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21B2B" w:rsidRDefault="00E21B2B" w:rsidP="00E21B2B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         </w:t>
      </w:r>
      <w:r w:rsidR="005556A2" w:rsidRPr="00420BA8">
        <w:rPr>
          <w:rFonts w:ascii="Times New Roman" w:hAnsi="Times New Roman" w:cs="Times New Roman"/>
          <w:b/>
          <w:sz w:val="32"/>
          <w:szCs w:val="32"/>
          <w:lang w:val="uk-UA"/>
        </w:rPr>
        <w:t>Інформаційна довідка</w:t>
      </w:r>
      <w:r w:rsidR="00301575" w:rsidRPr="00420BA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D93D8C" w:rsidRPr="00420BA8" w:rsidRDefault="00301575" w:rsidP="00B8289E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20BA8">
        <w:rPr>
          <w:rFonts w:ascii="Times New Roman" w:hAnsi="Times New Roman" w:cs="Times New Roman"/>
          <w:b/>
          <w:sz w:val="32"/>
          <w:szCs w:val="32"/>
          <w:lang w:val="uk-UA"/>
        </w:rPr>
        <w:t xml:space="preserve">по </w:t>
      </w:r>
      <w:r w:rsidR="00E21B2B">
        <w:rPr>
          <w:rFonts w:ascii="Times New Roman" w:hAnsi="Times New Roman" w:cs="Times New Roman"/>
          <w:b/>
          <w:sz w:val="32"/>
          <w:szCs w:val="32"/>
          <w:lang w:val="uk-UA"/>
        </w:rPr>
        <w:t xml:space="preserve">вирощуванню та створенню лісових культур із закритою кореневою системою </w:t>
      </w:r>
      <w:r w:rsidR="00585B32">
        <w:rPr>
          <w:rFonts w:ascii="Times New Roman" w:hAnsi="Times New Roman" w:cs="Times New Roman"/>
          <w:b/>
          <w:sz w:val="32"/>
          <w:szCs w:val="32"/>
          <w:lang w:val="uk-UA"/>
        </w:rPr>
        <w:t>у</w:t>
      </w:r>
      <w:r w:rsidR="00E21B2B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ДП «Смілянський лісгосп»</w:t>
      </w:r>
    </w:p>
    <w:p w:rsidR="00301575" w:rsidRPr="00420BA8" w:rsidRDefault="00301575" w:rsidP="00420BA8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Головним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деревним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видом,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займає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значну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площу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лісів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свіжої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діброви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Правобережного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Лісостепу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, є дуб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звичайний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. </w:t>
      </w:r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типових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даного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регіону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лісорослинних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умовах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свіжих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дібровах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дуб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дуже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рідко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поновлюється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53A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природнім шляхом</w:t>
      </w:r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420BA8">
        <w:rPr>
          <w:rFonts w:ascii="Times New Roman" w:hAnsi="Times New Roman" w:cs="Times New Roman"/>
          <w:sz w:val="28"/>
          <w:szCs w:val="28"/>
        </w:rPr>
        <w:t xml:space="preserve">тому </w:t>
      </w:r>
      <w:r w:rsidR="001353AE">
        <w:rPr>
          <w:rFonts w:ascii="Times New Roman" w:hAnsi="Times New Roman" w:cs="Times New Roman"/>
          <w:sz w:val="28"/>
          <w:szCs w:val="28"/>
          <w:lang w:val="uk-UA"/>
        </w:rPr>
        <w:t xml:space="preserve">основний спосіб створення дібров у даних умовах є штучне створення лісових культур шляхом висаджування головної породи у відповідності до умов зростання </w:t>
      </w:r>
      <w:r w:rsidRPr="00420BA8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необхідним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проведенням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активного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лісівничого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догляду за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розвитком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росту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десятків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відміну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лісотвірних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дуба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звичайного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супутні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види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деревних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рослин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такі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як граб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звичайний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клен гостролистий, липа серце листа та ін.,</w:t>
      </w:r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успішно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поновлюються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природним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шляхом, як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насіннєвим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так і </w:t>
      </w:r>
      <w:proofErr w:type="spellStart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>порослевим</w:t>
      </w:r>
      <w:proofErr w:type="spellEnd"/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способами.</w:t>
      </w:r>
      <w:r w:rsidRPr="00420BA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420BA8">
        <w:rPr>
          <w:rFonts w:ascii="Times New Roman" w:hAnsi="Times New Roman" w:cs="Times New Roman"/>
          <w:color w:val="auto"/>
          <w:sz w:val="28"/>
          <w:szCs w:val="28"/>
          <w:lang w:val="uk-UA"/>
        </w:rPr>
        <w:t>Тому дуже важливим є створення і дотримання випробуваного виробництвом методу вирощування дуба звичайного.</w:t>
      </w:r>
    </w:p>
    <w:p w:rsidR="00301575" w:rsidRPr="00420BA8" w:rsidRDefault="00301575" w:rsidP="00420BA8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420BA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Дана технологія створення лісових культур - це система послідовних агротехнічних, лісівничих та організаційних прийомів щодо створення та вирощування культур до змикання крон між рядами з переліком механізмів, засобів виробництва та допоміжних матеріалів, яка є єдиною для всіх на підприємстві. </w:t>
      </w:r>
    </w:p>
    <w:p w:rsidR="00E21B2B" w:rsidRDefault="00301575" w:rsidP="00E21B2B">
      <w:pPr>
        <w:pStyle w:val="HTML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0BA8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агротехнічних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створенню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культур належать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обробіток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грунту,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садіння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сіянців</w:t>
      </w:r>
      <w:proofErr w:type="spellEnd"/>
      <w:r w:rsidRPr="00420BA8">
        <w:rPr>
          <w:rFonts w:ascii="Times New Roman" w:hAnsi="Times New Roman" w:cs="Times New Roman"/>
          <w:sz w:val="28"/>
          <w:szCs w:val="28"/>
          <w:lang w:val="uk-UA"/>
        </w:rPr>
        <w:t xml:space="preserve"> із закритою кореневою системою</w:t>
      </w:r>
      <w:r w:rsidRPr="00420BA8">
        <w:rPr>
          <w:rFonts w:ascii="Times New Roman" w:hAnsi="Times New Roman" w:cs="Times New Roman"/>
          <w:sz w:val="28"/>
          <w:szCs w:val="28"/>
        </w:rPr>
        <w:t>, догляд за культурами</w:t>
      </w:r>
      <w:r w:rsidRPr="00420B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0BA8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заходи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виконуються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чіткій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послідовності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випадках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420BA8">
        <w:rPr>
          <w:rFonts w:ascii="Times New Roman" w:hAnsi="Times New Roman" w:cs="Times New Roman"/>
          <w:sz w:val="28"/>
          <w:szCs w:val="28"/>
        </w:rPr>
        <w:t>проводитись</w:t>
      </w:r>
      <w:proofErr w:type="spellEnd"/>
      <w:r w:rsidRPr="00420B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1B2B" w:rsidRDefault="00E21B2B" w:rsidP="00E21B2B">
      <w:pPr>
        <w:pStyle w:val="HTML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585F" w:rsidRDefault="00E2585F" w:rsidP="00E21B2B">
      <w:pPr>
        <w:pStyle w:val="HTML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585F" w:rsidRDefault="00E2585F" w:rsidP="00E21B2B">
      <w:pPr>
        <w:pStyle w:val="HTML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585F" w:rsidRDefault="00E2585F" w:rsidP="00E21B2B">
      <w:pPr>
        <w:pStyle w:val="HTML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585F" w:rsidRDefault="00E2585F" w:rsidP="00E21B2B">
      <w:pPr>
        <w:pStyle w:val="HTML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585F" w:rsidRDefault="00E2585F" w:rsidP="00E21B2B">
      <w:pPr>
        <w:pStyle w:val="HTML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585F" w:rsidRDefault="00E2585F" w:rsidP="00E21B2B">
      <w:pPr>
        <w:pStyle w:val="HTML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585F" w:rsidRDefault="00E2585F" w:rsidP="00E21B2B">
      <w:pPr>
        <w:pStyle w:val="HTML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585F" w:rsidRPr="00E21B2B" w:rsidRDefault="00E2585F" w:rsidP="00E21B2B">
      <w:pPr>
        <w:pStyle w:val="HTML"/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E7B4F" w:rsidRPr="00E21B2B" w:rsidRDefault="00E21B2B" w:rsidP="00E21B2B">
      <w:pPr>
        <w:pStyle w:val="a7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1B2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Заготівля та </w:t>
      </w:r>
      <w:r w:rsidR="00AE7B4F" w:rsidRPr="00E21B2B">
        <w:rPr>
          <w:rFonts w:ascii="Times New Roman" w:hAnsi="Times New Roman" w:cs="Times New Roman"/>
          <w:b/>
          <w:sz w:val="28"/>
          <w:szCs w:val="28"/>
          <w:lang w:val="uk-UA"/>
        </w:rPr>
        <w:t>переробка лісового насіння</w:t>
      </w:r>
      <w:r w:rsidRPr="00E21B2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E7B4F" w:rsidRDefault="00E2585F" w:rsidP="00420B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      На підприємстві з</w:t>
      </w:r>
      <w:r w:rsidR="00AE7B4F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аготівля  жолудя звичайного проводить</w:t>
      </w:r>
      <w:r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ся  щороку в кількості 3000 кг. </w:t>
      </w:r>
      <w:r w:rsidR="00AE7B4F" w:rsidRPr="00AE7B4F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Закладається жолудь в насіннєві ями.</w:t>
      </w:r>
      <w:r w:rsidR="00E21B2B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</w:t>
      </w:r>
      <w:r w:rsidR="00AE7B4F" w:rsidRPr="00AE7B4F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В насіннєві роки додатково заготовлюється на довгострокове зберігання в холодильну камеру близько 2,2-2,4  т. насіння. </w:t>
      </w:r>
      <w:r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(Фото 1.1).</w:t>
      </w:r>
    </w:p>
    <w:p w:rsidR="00E2585F" w:rsidRDefault="00E2585F" w:rsidP="00420B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232323"/>
          <w:sz w:val="28"/>
          <w:szCs w:val="28"/>
          <w:lang w:eastAsia="ru-RU"/>
        </w:rPr>
        <w:drawing>
          <wp:inline distT="0" distB="0" distL="0" distR="0">
            <wp:extent cx="5167956" cy="3028493"/>
            <wp:effectExtent l="0" t="0" r="0" b="635"/>
            <wp:docPr id="13" name="Рисунок 13" descr="\\ADMIN\OBMEN c ADMINOM\Головний лісничий\Нарада 23 вересня\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MIN\OBMEN c ADMINOM\Головний лісничий\Нарада 23 вересня\7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96" cy="303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85F" w:rsidRPr="00AE7B4F" w:rsidRDefault="00E2585F" w:rsidP="00E2585F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                          Фото 1.1 Холодильна камера в Будянському лісництві.</w:t>
      </w:r>
    </w:p>
    <w:p w:rsidR="00B8289E" w:rsidRPr="00420BA8" w:rsidRDefault="00640E9C" w:rsidP="00420B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    </w:t>
      </w:r>
      <w:r w:rsidR="00E21B2B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 </w:t>
      </w:r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Дуб звичайний є основною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лісоутворюючою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породою, яка зрос</w:t>
      </w:r>
      <w:r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тає у лісових масивах ДП «Смілянського лісгоспу»</w:t>
      </w:r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, тож головна увага традиційно приділяється заготівлі жолудя та вирощуванню сіянців дуба. Для покращення посівних властивостей насіння підприємство </w:t>
      </w:r>
      <w:r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зробило власноруч</w:t>
      </w:r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спеціальне обладнання для обробки жолудя, яке складається з установки для флотації та термотерапії</w:t>
      </w:r>
      <w:r w:rsidR="00386EF4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(Фото 1.1)</w:t>
      </w:r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.</w:t>
      </w:r>
    </w:p>
    <w:p w:rsidR="00B8289E" w:rsidRPr="00420BA8" w:rsidRDefault="00AE7B4F" w:rsidP="00420B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   </w:t>
      </w:r>
      <w:r w:rsidR="00E21B2B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 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Щоб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відібрати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порожні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та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ушкоджені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жолуді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,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партію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насіння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занурюють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gram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у воду</w:t>
      </w:r>
      <w:proofErr w:type="gram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,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використовуючи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обладнання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для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флотації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.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Неякісні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жолуді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спливають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на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поверхню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води в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резервуарі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, а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здорові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осідають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на дно і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звідти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вибираються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. </w:t>
      </w:r>
    </w:p>
    <w:p w:rsidR="00386EF4" w:rsidRPr="00386EF4" w:rsidRDefault="00E21B2B" w:rsidP="00420B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     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Наступним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етапом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обробки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жолудя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є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термотерапія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.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Насіння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дуба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звичайного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занурюють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у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термоустановку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з водою,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нагрітою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до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температури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39-41 градус.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Пропарюють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жолуді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2,5</w:t>
      </w:r>
      <w:r w:rsidR="00640E9C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- 3</w:t>
      </w:r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години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,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що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гарантує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стовідсоткову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загибель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всіх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грибків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і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шкідників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,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які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є в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насінні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. За один сеанс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можна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обробити</w:t>
      </w:r>
      <w:proofErr w:type="spellEnd"/>
      <w:r w:rsidR="00640E9C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2</w:t>
      </w:r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00 кг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жолудя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. Результат –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якісне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і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чисте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насіння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 xml:space="preserve"> без хвороб і </w:t>
      </w:r>
      <w:proofErr w:type="spellStart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шкідників</w:t>
      </w:r>
      <w:proofErr w:type="spellEnd"/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.</w:t>
      </w:r>
      <w:r w:rsidR="00386EF4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</w:t>
      </w:r>
    </w:p>
    <w:p w:rsidR="00301575" w:rsidRDefault="00386EF4" w:rsidP="00420B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lastRenderedPageBreak/>
        <w:t xml:space="preserve">              </w:t>
      </w:r>
      <w:r w:rsidR="00B8289E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232323"/>
          <w:sz w:val="28"/>
          <w:szCs w:val="28"/>
          <w:lang w:eastAsia="ru-RU"/>
        </w:rPr>
        <w:drawing>
          <wp:inline distT="0" distB="0" distL="0" distR="0">
            <wp:extent cx="5401943" cy="4374490"/>
            <wp:effectExtent l="0" t="0" r="8890" b="7620"/>
            <wp:docPr id="12" name="Рисунок 12" descr="\\ADMIN\OBMEN c ADMINOM\Головний лісничий\Нарада 23 вересня\8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MIN\OBMEN c ADMINOM\Головний лісничий\Нарада 23 вересня\8.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81" cy="437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C8" w:rsidRDefault="00386EF4" w:rsidP="00420B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            Фото 1.1. Установка для проведення термотерапії жолудя звичайного.</w:t>
      </w:r>
    </w:p>
    <w:p w:rsidR="00386EF4" w:rsidRPr="005759C8" w:rsidRDefault="00386EF4" w:rsidP="00420B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</w:p>
    <w:p w:rsidR="00796794" w:rsidRPr="008E6BBC" w:rsidRDefault="00796794" w:rsidP="008E6BBC">
      <w:pPr>
        <w:pStyle w:val="a7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E6BB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Вирощування посадкового матеріалу сіянців дуба звичайного із закритою кореневою системою в касетах </w:t>
      </w:r>
      <w:r w:rsidRPr="008E6BB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HIKO</w:t>
      </w:r>
      <w:r w:rsidRPr="008E6B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-530 (</w:t>
      </w:r>
      <w:r w:rsidRPr="008E6BB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Швеція)</w:t>
      </w:r>
    </w:p>
    <w:p w:rsidR="00796794" w:rsidRPr="00796794" w:rsidRDefault="00796794" w:rsidP="007967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96794" w:rsidRPr="00796794" w:rsidRDefault="00796794" w:rsidP="007557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Касети </w:t>
      </w:r>
      <w:r w:rsidRPr="007967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HIKO</w:t>
      </w:r>
      <w:r w:rsidRPr="00796794">
        <w:rPr>
          <w:rFonts w:ascii="Times New Roman" w:eastAsia="Times New Roman" w:hAnsi="Times New Roman" w:cs="Times New Roman"/>
          <w:sz w:val="28"/>
          <w:szCs w:val="28"/>
          <w:lang w:eastAsia="ru-RU"/>
        </w:rPr>
        <w:t>-530</w:t>
      </w:r>
      <w:r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було зак</w:t>
      </w:r>
      <w:r w:rsidR="008E6B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уплено в Швеції підприємством в 2017 та в 2020 роках</w:t>
      </w:r>
      <w:r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кількості 11330</w:t>
      </w:r>
      <w:r w:rsidR="008E6B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шт</w:t>
      </w:r>
      <w:proofErr w:type="spellEnd"/>
      <w:r w:rsidR="008E6B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(169950 посадкових місць)</w:t>
      </w:r>
      <w:r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на суму </w:t>
      </w:r>
      <w:r w:rsidRPr="0079679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1529</w:t>
      </w:r>
      <w:r w:rsidR="008E6B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E6B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тис.грн</w:t>
      </w:r>
      <w:proofErr w:type="spellEnd"/>
      <w:r w:rsidR="008E6B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.</w:t>
      </w:r>
      <w:r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796794" w:rsidRPr="00796794" w:rsidRDefault="008E6BBC" w:rsidP="00386EF4">
      <w:pPr>
        <w:spacing w:after="0" w:line="33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Н</w:t>
      </w:r>
      <w:r w:rsidRPr="008E6B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лісорозведення 2021-2022 роки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підприємством заплановано</w:t>
      </w:r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вирощування сіянців дуба звичайного із закритою кореневою системою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розмірі 190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дасть змогу  100% забезпечити створення лісових культур даним способом.</w:t>
      </w:r>
    </w:p>
    <w:p w:rsidR="00796794" w:rsidRPr="00796794" w:rsidRDefault="00796794" w:rsidP="00386EF4">
      <w:pPr>
        <w:spacing w:after="0" w:line="33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Для приготування суміші проводиться пересівання через решето родючого </w:t>
      </w:r>
      <w:proofErr w:type="spellStart"/>
      <w:r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грунту</w:t>
      </w:r>
      <w:proofErr w:type="spellEnd"/>
      <w:r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торфу та піску. </w:t>
      </w:r>
      <w:r w:rsidR="008E6B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ані компоненти змішуються у співвідношенні  6(родючий </w:t>
      </w:r>
      <w:proofErr w:type="spellStart"/>
      <w:r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</w:t>
      </w:r>
      <w:proofErr w:type="spellEnd"/>
      <w:r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); 2(торф);  1(пісок). Далі приготовлена суміш засипається в касети. </w:t>
      </w:r>
      <w:r w:rsidR="008E6B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Використання касет </w:t>
      </w:r>
      <w:r w:rsidR="008E6BBC" w:rsidRPr="008E6BB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HIKO</w:t>
      </w:r>
      <w:r w:rsidR="008E6BBC" w:rsidRPr="008E6BBC">
        <w:rPr>
          <w:rFonts w:ascii="Times New Roman" w:eastAsia="Times New Roman" w:hAnsi="Times New Roman" w:cs="Times New Roman"/>
          <w:sz w:val="28"/>
          <w:szCs w:val="28"/>
          <w:lang w:eastAsia="ru-RU"/>
        </w:rPr>
        <w:t>-530</w:t>
      </w:r>
      <w:r w:rsidR="008E6BBC" w:rsidRPr="008E6B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E6B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порівнянні з </w:t>
      </w:r>
      <w:proofErr w:type="spellStart"/>
      <w:r w:rsidR="008E6B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поліетиленовми</w:t>
      </w:r>
      <w:proofErr w:type="spellEnd"/>
      <w:r w:rsidR="008E6B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пакетами дало змогу в 3 рази зменшити трудовитрати, як в людино-днях та грошовому еквіваленті.</w:t>
      </w:r>
    </w:p>
    <w:p w:rsidR="00796794" w:rsidRPr="00796794" w:rsidRDefault="008E6BBC" w:rsidP="00386EF4">
      <w:pPr>
        <w:spacing w:after="0" w:line="33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посівом жолудя проводиться засипання мінералізованого добрива </w:t>
      </w:r>
      <w:proofErr w:type="spellStart"/>
      <w:r w:rsidR="00796794" w:rsidRPr="007967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Osmocote</w:t>
      </w:r>
      <w:proofErr w:type="spellEnd"/>
      <w:r w:rsidR="00796794" w:rsidRPr="0079679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</w:t>
      </w:r>
      <w:proofErr w:type="spellStart"/>
      <w:r w:rsidR="00796794" w:rsidRPr="0079679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Осмокот</w:t>
      </w:r>
      <w:proofErr w:type="spellEnd"/>
      <w:r w:rsidR="00796794" w:rsidRPr="0079679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) </w:t>
      </w:r>
      <w:proofErr w:type="spellStart"/>
      <w:r w:rsidR="00796794" w:rsidRPr="007967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Exact</w:t>
      </w:r>
      <w:proofErr w:type="spellEnd"/>
      <w:r w:rsidR="00796794" w:rsidRPr="0079679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5-6 </w:t>
      </w:r>
      <w:proofErr w:type="spellStart"/>
      <w:r w:rsidR="00796794" w:rsidRPr="007967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standart</w:t>
      </w:r>
      <w:proofErr w:type="spellEnd"/>
      <w:r w:rsidR="00796794" w:rsidRPr="0079679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15+9+12+2+</w:t>
      </w:r>
      <w:r w:rsidR="00796794" w:rsidRPr="007967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TE</w:t>
      </w:r>
      <w:r w:rsidR="00796794" w:rsidRPr="0079679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(5-6місяців-період розкладання. )</w:t>
      </w:r>
      <w:r w:rsidR="00796794" w:rsidRPr="007967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розрахунку 3-5г на одне посадкове місце. </w:t>
      </w:r>
      <w:r w:rsidR="00796794" w:rsidRPr="0079679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ОСМОКОТ </w:t>
      </w:r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гранульоване добриво пролонгованої дії з контрольованим вивільненням елементів живлення через </w:t>
      </w:r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мембранну оболонку. Капсула, вкрита </w:t>
      </w:r>
      <w:proofErr w:type="spellStart"/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напівпроникноюоболонкою</w:t>
      </w:r>
      <w:proofErr w:type="spellEnd"/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(мембраною), містить мінеральні елементи - N, P, К, В, С u, </w:t>
      </w:r>
      <w:proofErr w:type="spellStart"/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Fe</w:t>
      </w:r>
      <w:proofErr w:type="spellEnd"/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Zn</w:t>
      </w:r>
      <w:proofErr w:type="spellEnd"/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Mn</w:t>
      </w:r>
      <w:proofErr w:type="spellEnd"/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</w:t>
      </w:r>
      <w:proofErr w:type="spellEnd"/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Мg</w:t>
      </w:r>
      <w:proofErr w:type="spellEnd"/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 необхідно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му для рослини співвідношенні. </w:t>
      </w:r>
    </w:p>
    <w:p w:rsidR="007557B5" w:rsidRPr="00796794" w:rsidRDefault="00796794" w:rsidP="00E2585F">
      <w:pPr>
        <w:spacing w:after="0" w:line="33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Готові касети рано навесні виставляються в теплиці, для уникнення загрози перших заморозків.</w:t>
      </w:r>
      <w:r w:rsidR="008E6B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(Фото</w:t>
      </w:r>
      <w:r w:rsidR="005759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E6B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2.1.)</w:t>
      </w:r>
      <w:r w:rsidR="007557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Касети виставляються на спеціально виготовлені піддони для повітряного обрізання кореня. (Фото</w:t>
      </w:r>
      <w:r w:rsidR="005759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557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2.2.).</w:t>
      </w:r>
    </w:p>
    <w:p w:rsidR="007557B5" w:rsidRDefault="00E2585F" w:rsidP="007557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7557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7335" cy="3999584"/>
            <wp:effectExtent l="0" t="0" r="0" b="1270"/>
            <wp:docPr id="9" name="Рисунок 9" descr="\\ADMIN\OBMEN c ADMINOM\Головний лісничий\Нарада 23 вересня\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\OBMEN c ADMINOM\Головний лісничий\Нарада 23 вересня\3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98" cy="399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B5" w:rsidRDefault="007557B5" w:rsidP="007557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Фото 1.1. Теплиця з боковим провітрюванням в Мліївському лісництві.</w:t>
      </w:r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</w:p>
    <w:p w:rsidR="007557B5" w:rsidRDefault="00796794" w:rsidP="007557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86E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7557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7335" cy="3321101"/>
            <wp:effectExtent l="0" t="0" r="0" b="0"/>
            <wp:docPr id="10" name="Рисунок 10" descr="\\ADMIN\OBMEN c ADMINOM\Головний лісничий\Нарада 23 вересня\I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IN\OBMEN c ADMINOM\Головний лісничий\Нарада 23 вересня\IMG_0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199" cy="333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B5" w:rsidRDefault="007557B5" w:rsidP="007557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5759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Фото 2.2. Виставлені касети в теплиці Будянського лісництва</w:t>
      </w:r>
    </w:p>
    <w:p w:rsidR="00796794" w:rsidRDefault="007557B5" w:rsidP="00386EF4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     В теплиці встановлений автоматичний полив, з регулюванням відповідної вологості. </w:t>
      </w:r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Постійно проводиться полив та обробка від борошнистої роси. Обробка проводиться 7-8 раз за період вегетації системним фунгіцидом </w:t>
      </w:r>
      <w:proofErr w:type="spellStart"/>
      <w:r w:rsidR="00796794" w:rsidRPr="0079679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Флутривіт</w:t>
      </w:r>
      <w:proofErr w:type="spellEnd"/>
      <w:r w:rsidR="00796794" w:rsidRPr="0079679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КС</w:t>
      </w:r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796794" w:rsidRPr="00796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 </w:t>
      </w:r>
      <w:proofErr w:type="spellStart"/>
      <w:r w:rsidR="00796794" w:rsidRPr="0079679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витрат</w:t>
      </w:r>
      <w:proofErr w:type="spellEnd"/>
      <w:r w:rsidR="00796794" w:rsidRPr="00796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- 0,5 л/га</w:t>
      </w:r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796794" w:rsidRPr="00796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 </w:t>
      </w:r>
      <w:proofErr w:type="spellStart"/>
      <w:r w:rsidR="00796794" w:rsidRPr="0079679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витрат</w:t>
      </w:r>
      <w:proofErr w:type="spellEnd"/>
      <w:r w:rsidR="00796794" w:rsidRPr="00796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96794" w:rsidRPr="0079679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робочого</w:t>
      </w:r>
      <w:proofErr w:type="spellEnd"/>
      <w:r w:rsidR="00796794" w:rsidRPr="00796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96794" w:rsidRPr="0079679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розчину</w:t>
      </w:r>
      <w:proofErr w:type="spellEnd"/>
      <w:r w:rsidR="00796794" w:rsidRPr="00796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- 200 - 300 л/га</w:t>
      </w:r>
      <w:r w:rsidR="00796794" w:rsidRP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настанні спекотної погоди сіянці в касетах виносяться на </w:t>
      </w:r>
      <w:r w:rsidR="005759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подвір'я чи проводиться демонтаж плівки на теплиці. Такий спосіб дає змогу пройти методи закалювання рослини, наближене до умов навколишнього середовища. (Фото 2.3).</w:t>
      </w:r>
    </w:p>
    <w:p w:rsidR="005759C8" w:rsidRDefault="005759C8" w:rsidP="007557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6807" cy="3496666"/>
            <wp:effectExtent l="0" t="0" r="0" b="8890"/>
            <wp:docPr id="11" name="Рисунок 11" descr="\\ADMIN\OBMEN c ADMINOM\Головний лісничий\Нарада 23 вересн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IN\OBMEN c ADMINOM\Головний лісничий\Нарада 23 вересня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401" cy="349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85F" w:rsidRPr="00E2585F" w:rsidRDefault="005759C8" w:rsidP="00E258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="00386E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Фото 2.3. Теплиця в Мліївському лісництві в липні місяці.</w:t>
      </w:r>
    </w:p>
    <w:p w:rsidR="00301575" w:rsidRPr="00E21B2B" w:rsidRDefault="005759C8" w:rsidP="00E21B2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3232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232323"/>
          <w:sz w:val="28"/>
          <w:szCs w:val="28"/>
          <w:lang w:val="uk-UA" w:eastAsia="ru-RU"/>
        </w:rPr>
        <w:t>3</w:t>
      </w:r>
      <w:r w:rsidR="00E21B2B">
        <w:rPr>
          <w:rFonts w:ascii="Times New Roman" w:eastAsia="Times New Roman" w:hAnsi="Times New Roman" w:cs="Times New Roman"/>
          <w:b/>
          <w:color w:val="232323"/>
          <w:sz w:val="28"/>
          <w:szCs w:val="28"/>
          <w:lang w:val="uk-UA" w:eastAsia="ru-RU"/>
        </w:rPr>
        <w:t xml:space="preserve">. </w:t>
      </w:r>
      <w:r w:rsidR="00301575" w:rsidRPr="00420BA8">
        <w:rPr>
          <w:rFonts w:ascii="Times New Roman" w:eastAsia="Times New Roman" w:hAnsi="Times New Roman" w:cs="Times New Roman"/>
          <w:b/>
          <w:color w:val="232323"/>
          <w:sz w:val="28"/>
          <w:szCs w:val="28"/>
          <w:lang w:val="uk-UA" w:eastAsia="ru-RU"/>
        </w:rPr>
        <w:t xml:space="preserve"> Передпосадковий обробіток ґрунту</w:t>
      </w:r>
    </w:p>
    <w:p w:rsidR="00301575" w:rsidRPr="00420BA8" w:rsidRDefault="00301575" w:rsidP="00386EF4">
      <w:pPr>
        <w:spacing w:after="0" w:line="312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       Підготовка лісокультурної площі до обробітку ґрунту передбачає попереднє видалення з нього перешкод, що утруднюють рух агрегату – окремих пнів, чагарників, каміння, а також зарівнювання ям.</w:t>
      </w:r>
    </w:p>
    <w:p w:rsidR="00301575" w:rsidRPr="00420BA8" w:rsidRDefault="00E21B2B" w:rsidP="00386EF4">
      <w:pPr>
        <w:spacing w:after="0" w:line="312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       </w:t>
      </w:r>
      <w:r w:rsidR="00301575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Обробіток ґрунту під лісові культури включає механічну дію на ґрунт робочими частинами машин і знарядь з метою поліпшення його водного, повітряного і температурного режимів, послаблення шкідливого впливу бур’янів і створення сприятливих умов для приживлювання і росту культур. </w:t>
      </w:r>
    </w:p>
    <w:p w:rsidR="00301575" w:rsidRPr="00420BA8" w:rsidRDefault="00E21B2B" w:rsidP="00386EF4">
      <w:pPr>
        <w:spacing w:after="0" w:line="312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       </w:t>
      </w:r>
      <w:r w:rsidR="00301575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Під лісові культури дуба звичайного, що створюються сіянцями із закритою кореневою системою, застосовують частковий обробіток ґрунту, що складається з декількох етапів:</w:t>
      </w:r>
    </w:p>
    <w:p w:rsidR="00301575" w:rsidRPr="00420BA8" w:rsidRDefault="00301575" w:rsidP="00386EF4">
      <w:pPr>
        <w:spacing w:after="0" w:line="312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1.  Проводиться розбиття площі на орієнтири. Тобто згідно проекту лісових культур, позначаються кілками початки рядів через відстань, що дорівнює ширині міжрядь. Це дає можливість проводити </w:t>
      </w:r>
      <w:proofErr w:type="spellStart"/>
      <w:r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борознування</w:t>
      </w:r>
      <w:proofErr w:type="spellEnd"/>
      <w:r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чітко, згідно запланованої схеми посадки з рівним розташуванням рядів.</w:t>
      </w:r>
    </w:p>
    <w:p w:rsidR="00E21B2B" w:rsidRDefault="00301575" w:rsidP="00386EF4">
      <w:pPr>
        <w:spacing w:after="0" w:line="312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lastRenderedPageBreak/>
        <w:t xml:space="preserve">2. Проводиться нарізання борозен на глибину </w:t>
      </w:r>
      <w:r w:rsidR="00E21B2B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20-25</w:t>
      </w:r>
      <w:r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см, навісним плугом ПКЛ-70</w:t>
      </w:r>
      <w:r w:rsidR="005759C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в агрегаті з МТЗ-80(82) (Фото 3</w:t>
      </w:r>
      <w:r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.1).</w:t>
      </w:r>
    </w:p>
    <w:p w:rsidR="00301575" w:rsidRPr="00420BA8" w:rsidRDefault="00386EF4" w:rsidP="00420B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                </w:t>
      </w:r>
      <w:r w:rsidR="00301575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</w:t>
      </w:r>
      <w:r w:rsidR="00301575" w:rsidRPr="00420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1501E" wp14:editId="694B4BE3">
            <wp:extent cx="4615892" cy="3145536"/>
            <wp:effectExtent l="0" t="0" r="0" b="0"/>
            <wp:docPr id="1" name="Рисунок 1" descr="IMG-9e8c2d8b767f75157de4ff580a5b0b9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9e8c2d8b767f75157de4ff580a5b0b95-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81" cy="315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2B" w:rsidRDefault="005759C8" w:rsidP="00386EF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Фото 3</w:t>
      </w:r>
      <w:r w:rsidR="00301575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.1.  Навісний плуг ПКЛ-7</w:t>
      </w:r>
      <w:r w:rsidR="00386EF4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0 в агрегаті з трактором МТЗ-82</w:t>
      </w:r>
    </w:p>
    <w:p w:rsidR="00301575" w:rsidRPr="00420BA8" w:rsidRDefault="00301575" w:rsidP="00386EF4">
      <w:pPr>
        <w:spacing w:after="0" w:line="312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3. Виконують глибоке рихлення ґрунту в борознах на глибину 35-40 см, навісним розпушувачем РН-60 в аг</w:t>
      </w:r>
      <w:r w:rsidR="005759C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регаті з трактором МТЗ-80(82) (Фото 3</w:t>
      </w:r>
      <w:r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.2). Чим більше розрихленого шару, тим більший об’єм ґрунту охоплюється мережею коріння і повніше забезпечується ґрунтове живлення рослин. Адже завдяки рихленню ґрунту тривалий час підтримуються його сприятливі агрофізичні властивості та фізичний стан, внаслідок чого поліпшуються водно-повітряний і тепловий режими, більш активними стають корисні мікробіологічні процеси та поліпшується живильний режим.</w:t>
      </w:r>
    </w:p>
    <w:p w:rsidR="00301575" w:rsidRPr="00420BA8" w:rsidRDefault="00E21B2B" w:rsidP="00420B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                     </w:t>
      </w:r>
      <w:r w:rsidR="00301575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</w:t>
      </w:r>
      <w:r w:rsidR="00301575" w:rsidRPr="00420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B3E20" wp14:editId="2C7B125D">
            <wp:extent cx="4147719" cy="2998461"/>
            <wp:effectExtent l="0" t="0" r="5715" b="0"/>
            <wp:docPr id="2" name="Рисунок 2" descr="IMG_1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22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2" b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25" cy="300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EF4" w:rsidRDefault="00E21B2B" w:rsidP="00386EF4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                </w:t>
      </w:r>
      <w:r w:rsidR="00301575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Фото </w:t>
      </w:r>
      <w:r w:rsidR="005759C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3</w:t>
      </w:r>
      <w:r w:rsidR="00301575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.2. Розпушувач навісний РН-60 в агрегаті з трактором МТЗ-82</w:t>
      </w:r>
      <w:r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 </w:t>
      </w:r>
    </w:p>
    <w:p w:rsidR="00301575" w:rsidRPr="00420BA8" w:rsidRDefault="00301575" w:rsidP="00386EF4">
      <w:pPr>
        <w:spacing w:after="0" w:line="312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lastRenderedPageBreak/>
        <w:t>Під час обробітку ґрунту не слід переміщувати на поверхню елювіальний горизонт, оскільки це призведе до збіднення родючого шару ґрунту, утворенню кірки після дощів, яка погіршуватиме повітрообмін і надходження у ґрунт атмосферних опадів.</w:t>
      </w:r>
    </w:p>
    <w:p w:rsidR="00301575" w:rsidRPr="00420BA8" w:rsidRDefault="00301575" w:rsidP="00386EF4">
      <w:pPr>
        <w:spacing w:after="0" w:line="312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4. Останнім етапом передпосадкового обробітку ґрунту є загортання борозен культиватором КЛБ-1,7 в агрегаті з трактором МТЗ-80(82). При  недостатньому розпушуванні, можливе двох разове боронуванн</w:t>
      </w:r>
      <w:r w:rsidR="005759C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я або використовують КЛБ-2,2Б (Фото 3</w:t>
      </w:r>
      <w:r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.3).  Даний агротехнічний прийом обробітку ґрунту, можливо виконувати одночасно з рихленням.</w:t>
      </w:r>
    </w:p>
    <w:p w:rsidR="00420BA8" w:rsidRPr="00420BA8" w:rsidRDefault="00E21B2B" w:rsidP="00420B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                     </w:t>
      </w:r>
      <w:r w:rsidR="00301575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</w:t>
      </w:r>
      <w:r w:rsidR="00301575" w:rsidRPr="00420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C513B" wp14:editId="2444F6F0">
            <wp:extent cx="4304059" cy="3233318"/>
            <wp:effectExtent l="0" t="0" r="1270" b="5715"/>
            <wp:docPr id="3" name="Рисунок 3" descr="IMG-f65e795accd8e9d82df38e26e0c1159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f65e795accd8e9d82df38e26e0c11592-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684" cy="323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575" w:rsidRPr="00420BA8" w:rsidRDefault="00E21B2B" w:rsidP="00420B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         </w:t>
      </w:r>
      <w:r w:rsidR="00420BA8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</w:t>
      </w:r>
      <w:r w:rsidR="005759C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Фото 3</w:t>
      </w:r>
      <w:r w:rsidR="00301575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.3. Культиватор навісний КЛБ-2,2Б в агрегаті з трактором МТЗ-82</w:t>
      </w:r>
    </w:p>
    <w:p w:rsidR="00420BA8" w:rsidRPr="00420BA8" w:rsidRDefault="00420BA8" w:rsidP="00420B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</w:p>
    <w:p w:rsidR="00420BA8" w:rsidRPr="00E21B2B" w:rsidRDefault="00420BA8" w:rsidP="00E21B2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 xml:space="preserve">       </w:t>
      </w:r>
      <w:r w:rsidR="00301575" w:rsidRPr="00420BA8">
        <w:rPr>
          <w:rFonts w:ascii="Times New Roman" w:eastAsia="Times New Roman" w:hAnsi="Times New Roman" w:cs="Times New Roman"/>
          <w:color w:val="232323"/>
          <w:sz w:val="28"/>
          <w:szCs w:val="28"/>
          <w:lang w:val="uk-UA" w:eastAsia="ru-RU"/>
        </w:rPr>
        <w:t>Підготовку ґрунту рекомендується проводити у весняний період, коли ґрунт пухкий. Перевагою такого застосування є в першу чергу зменшення обсягу доглядів за лісовими культурами.</w:t>
      </w:r>
    </w:p>
    <w:p w:rsidR="00420BA8" w:rsidRPr="00420BA8" w:rsidRDefault="005759C8" w:rsidP="00E21B2B">
      <w:pPr>
        <w:autoSpaceDE w:val="0"/>
        <w:autoSpaceDN w:val="0"/>
        <w:adjustRightInd w:val="0"/>
        <w:spacing w:after="0" w:line="36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bookmarkStart w:id="0" w:name="_Toc13490785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 w:rsidR="00420BA8" w:rsidRPr="00420B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Садіння лісу</w:t>
      </w:r>
      <w:bookmarkEnd w:id="0"/>
      <w:r w:rsidR="0079679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:rsidR="00420BA8" w:rsidRPr="00420BA8" w:rsidRDefault="00420BA8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посадці лісових культур використовуються садивний матеріал із закритою кореневою системою, позитивною особливістю якого є те, що корені рослин до і у період посадки перебувають у незруйнованій грудці субстрату.</w:t>
      </w:r>
    </w:p>
    <w:p w:rsidR="00796794" w:rsidRDefault="00420BA8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Перевагою т</w:t>
      </w:r>
      <w:r w:rsid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акого садіння над посівами є :</w:t>
      </w:r>
    </w:p>
    <w:p w:rsidR="00796794" w:rsidRPr="00796794" w:rsidRDefault="00796794" w:rsidP="0079679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Можливість продовження терміну посадки (впродовж всього вегетаційного періоду). Весняна посадка є більш сприятливою від осінньої, адже </w:t>
      </w:r>
      <w:proofErr w:type="spellStart"/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грунт</w:t>
      </w:r>
      <w:proofErr w:type="spellEnd"/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 має достатньо вологи, тож і приживлюваність лісових культур є вищою. Ч</w:t>
      </w:r>
      <w:proofErr w:type="spellStart"/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асто</w:t>
      </w:r>
      <w:proofErr w:type="spellEnd"/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proofErr w:type="spellStart"/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терміни</w:t>
      </w:r>
      <w:proofErr w:type="spellEnd"/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proofErr w:type="spellStart"/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весняної</w:t>
      </w:r>
      <w:proofErr w:type="spellEnd"/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посадки </w:t>
      </w:r>
      <w:proofErr w:type="spellStart"/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бувають</w:t>
      </w:r>
      <w:proofErr w:type="spellEnd"/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proofErr w:type="spellStart"/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дуже</w:t>
      </w:r>
      <w:proofErr w:type="spellEnd"/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proofErr w:type="spellStart"/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стислими</w:t>
      </w:r>
      <w:proofErr w:type="spellEnd"/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в залежності від </w:t>
      </w:r>
      <w:proofErr w:type="spellStart"/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погодніх</w:t>
      </w:r>
      <w:proofErr w:type="spellEnd"/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 умов. </w:t>
      </w:r>
    </w:p>
    <w:p w:rsidR="00796794" w:rsidRPr="00796794" w:rsidRDefault="00796794" w:rsidP="0079679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lastRenderedPageBreak/>
        <w:t>Собівартість лісовідновлення контейнерним садивним матеріалом дуба звичайного уже на 3-й рік після закладки лісових культур за рахунок мінімальних затрат на догляд та доповнення є на 30% меншою над лісовідновленням шляхом посіву жолудів та на 17% меншою порівняно з лісовідновленням з оголеною кореневою системою.</w:t>
      </w:r>
    </w:p>
    <w:p w:rsidR="00796794" w:rsidRPr="00796794" w:rsidRDefault="00796794" w:rsidP="0079679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79679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Висота 4-річних деревних рослин дуба звичайного на ділянках лісовідновлення із залученням контейнерного садивного матеріалу перевищує відповідні показники 4-річних рослин, цього деревного виду. Які росли з висіванням жолудів відповідно в 1.7 та 2.0 разів.</w:t>
      </w:r>
    </w:p>
    <w:p w:rsidR="00796794" w:rsidRPr="00796794" w:rsidRDefault="00796794" w:rsidP="0079679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79679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Використання </w:t>
      </w:r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контейнерного садивного матеріалу дуба звичайного в умовах свіжої діброви Правобережного Лісостепу України дозволяє забезпечити переведення лісових культур до категорії вкритих лісом земель уже на 3-4 рік після їх закладки за рахунок їх інтенсивного розвитку та мінімального відпаду.</w:t>
      </w:r>
    </w:p>
    <w:p w:rsidR="00796794" w:rsidRPr="00796794" w:rsidRDefault="00796794" w:rsidP="0079679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796794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Скорочення виробничих витрат на  агротехнічні догляди, а саме відсутність проведення ручних доглядів натомість використання механізованого та хімічного доглядів. </w:t>
      </w:r>
    </w:p>
    <w:p w:rsidR="00796794" w:rsidRPr="00796794" w:rsidRDefault="00796794" w:rsidP="0079679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79679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Ефективність  проведення доповнення сіянцями із закритою системою без пошкодження кореневої системи, що покращує приживлюваність та можливість підбору посадкового матеріалу близького до зростаючого в лісових культурах по технічним характеристикам. </w:t>
      </w:r>
    </w:p>
    <w:p w:rsidR="00796794" w:rsidRPr="00796794" w:rsidRDefault="00796794" w:rsidP="0079679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79679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Збільшення відсотку приживлюваності, так як більш висока адаптація після посадки в наслідок швидкого початку повноцінної діяльності не травмованої кореневої системи.</w:t>
      </w:r>
    </w:p>
    <w:p w:rsidR="00796794" w:rsidRPr="00796794" w:rsidRDefault="00796794" w:rsidP="0079679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79679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Виключення можливих помилок при садінні сіянців , пов’язаних із загинанням їх коренів через неякісне садіння і низький фаховий рівень виконавців.</w:t>
      </w:r>
    </w:p>
    <w:p w:rsidR="00420BA8" w:rsidRPr="00420BA8" w:rsidRDefault="00420BA8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Культури, які створюють садінням, менше страждають від конкуренції супутніх деревних порід та трав’яної рослинності, а також вимагають меншої кількості агротехнічних доглядів.</w:t>
      </w:r>
    </w:p>
    <w:p w:rsidR="00420BA8" w:rsidRPr="00420BA8" w:rsidRDefault="00420BA8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посадці важливо правильно витримувати відстань між сіянцями.</w:t>
      </w:r>
    </w:p>
    <w:p w:rsidR="00420BA8" w:rsidRPr="00420BA8" w:rsidRDefault="00420BA8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створення лісових культур на свіжих зрубах використовуються сіянці дуба звичайного із закритою кореневою систем</w:t>
      </w:r>
      <w:r w:rsidR="005759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ою. Сіянці вирощені в пакетах (Фото 4</w:t>
      </w: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.1) або сіянці вирощені</w:t>
      </w:r>
      <w:r w:rsidR="005759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касетах (Фото 4</w:t>
      </w: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.2). Висота таких сіянців 25 см. і більше і добре </w:t>
      </w: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сформована коренева система, що дає змогу проводити посадку лісу протягом всього вегетаційного періоду. </w:t>
      </w:r>
    </w:p>
    <w:p w:rsidR="00420BA8" w:rsidRDefault="00420BA8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Посадка проводиться в заздалегідь ущільнене місце, для запобігання утворення так званої «повітряної подушки». Підготовлені отвори</w:t>
      </w:r>
      <w:r w:rsidRPr="00420BA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глибиною 25</w:t>
      </w:r>
      <w:r w:rsidRPr="00420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20BA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27</w:t>
      </w:r>
      <w:r w:rsidRPr="00420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20BA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см. проводять </w:t>
      </w: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допомогою спеціально розробленого лісничим </w:t>
      </w:r>
      <w:proofErr w:type="spellStart"/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будянського</w:t>
      </w:r>
      <w:proofErr w:type="spellEnd"/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лісництва Харчен</w:t>
      </w:r>
      <w:r w:rsidR="005759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 В.Д. мечем «Харченка» (Фото 4.3), або мотобуром (Фото 4.4) або обрізної лопати (Ф</w:t>
      </w: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ото</w:t>
      </w:r>
      <w:r w:rsidR="005759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4</w:t>
      </w: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.5), що має робочу частину шириною 15 см. В дану лунку поміщають сіянець із закритою кореневою системою </w:t>
      </w:r>
      <w:r w:rsidRPr="00420BA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та утрамбовують </w:t>
      </w: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ґ</w:t>
      </w:r>
      <w:r w:rsidRPr="00420BA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рунт </w:t>
      </w: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вивільнення повітряної маси, що може призвести до часткового всихання кореневої системи рослин. </w:t>
      </w:r>
    </w:p>
    <w:p w:rsidR="00E2585F" w:rsidRDefault="00E2585F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2585F" w:rsidRDefault="00E2585F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2585F" w:rsidRDefault="00E2585F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2585F" w:rsidRDefault="00E2585F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2585F" w:rsidRPr="00420BA8" w:rsidRDefault="00E2585F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20BA8" w:rsidRPr="00420BA8" w:rsidRDefault="00420BA8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68187" wp14:editId="36B41985">
            <wp:extent cx="2596896" cy="3701491"/>
            <wp:effectExtent l="0" t="0" r="0" b="0"/>
            <wp:docPr id="4" name="Рисунок 4" descr="Па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ке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54" cy="37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20B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3D85C" wp14:editId="63D0217A">
            <wp:extent cx="2569550" cy="3686861"/>
            <wp:effectExtent l="0" t="0" r="2540" b="8890"/>
            <wp:docPr id="5" name="Рисунок 5" descr="Кас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сет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14" cy="368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420BA8" w:rsidRPr="00420BA8" w:rsidTr="00420BA8">
        <w:tc>
          <w:tcPr>
            <w:tcW w:w="4785" w:type="dxa"/>
            <w:hideMark/>
          </w:tcPr>
          <w:p w:rsidR="00420BA8" w:rsidRPr="00420BA8" w:rsidRDefault="005759C8" w:rsidP="00420BA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Фото 4</w:t>
            </w:r>
            <w:r w:rsidR="00420BA8" w:rsidRPr="00420BA8">
              <w:rPr>
                <w:sz w:val="28"/>
                <w:szCs w:val="28"/>
                <w:lang w:val="uk-UA"/>
              </w:rPr>
              <w:t>.1. Сіянець вирощений в пакеті</w:t>
            </w:r>
          </w:p>
        </w:tc>
        <w:tc>
          <w:tcPr>
            <w:tcW w:w="4786" w:type="dxa"/>
            <w:hideMark/>
          </w:tcPr>
          <w:p w:rsidR="00420BA8" w:rsidRPr="00420BA8" w:rsidRDefault="005759C8" w:rsidP="00420BA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Фото 4</w:t>
            </w:r>
            <w:r w:rsidR="00420BA8" w:rsidRPr="00420BA8">
              <w:rPr>
                <w:sz w:val="28"/>
                <w:szCs w:val="28"/>
                <w:lang w:val="uk-UA"/>
              </w:rPr>
              <w:t>.2. Сіянець вирощений в касеті</w:t>
            </w:r>
          </w:p>
        </w:tc>
      </w:tr>
    </w:tbl>
    <w:p w:rsidR="00420BA8" w:rsidRPr="00420BA8" w:rsidRDefault="00420BA8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20BA8" w:rsidRPr="00420BA8" w:rsidRDefault="00420BA8" w:rsidP="00420BA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A14047" wp14:editId="3F2BC068">
            <wp:extent cx="2643505" cy="3089275"/>
            <wp:effectExtent l="0" t="0" r="4445" b="0"/>
            <wp:docPr id="6" name="Рисунок 6" descr="МЕ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Е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6" r="8432" b="10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BA8" w:rsidRPr="00420BA8" w:rsidRDefault="005759C8" w:rsidP="00420BA8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 4</w:t>
      </w:r>
      <w:r w:rsidR="00420BA8"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.3. Спе</w:t>
      </w:r>
      <w:r w:rsid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ціально створений меч </w:t>
      </w:r>
      <w:r w:rsidR="00420BA8"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посадки сіянців із закритою кореневою системою</w:t>
      </w:r>
    </w:p>
    <w:p w:rsidR="00420BA8" w:rsidRPr="00420BA8" w:rsidRDefault="00420BA8" w:rsidP="00420BA8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11CBE" wp14:editId="50385906">
            <wp:extent cx="2966085" cy="3434715"/>
            <wp:effectExtent l="0" t="0" r="5715" b="0"/>
            <wp:docPr id="7" name="Рисунок 7" descr="Б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УР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3" b="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BA8" w:rsidRPr="00420BA8" w:rsidRDefault="005759C8" w:rsidP="00420BA8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 4</w:t>
      </w:r>
      <w:r w:rsidR="00420BA8"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.4. Мотобур підготовлений для посадки сіянців із закритою кореневою системою</w:t>
      </w:r>
    </w:p>
    <w:p w:rsidR="00420BA8" w:rsidRPr="00420BA8" w:rsidRDefault="00420BA8" w:rsidP="00420BA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BC1745" wp14:editId="76D56E9B">
            <wp:extent cx="2543810" cy="3599180"/>
            <wp:effectExtent l="0" t="0" r="8890" b="1270"/>
            <wp:docPr id="8" name="Рисунок 8" descr="СПЕЦ ЛОП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ПЕЦ ЛОПАТ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C8" w:rsidRPr="00420BA8" w:rsidRDefault="005759C8" w:rsidP="00E2585F">
      <w:pPr>
        <w:autoSpaceDE w:val="0"/>
        <w:autoSpaceDN w:val="0"/>
        <w:adjustRightInd w:val="0"/>
        <w:spacing w:after="24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 4</w:t>
      </w:r>
      <w:r w:rsidR="00420BA8"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.5. Спеціальна обрізна лопата для посадки сіянців із закритою кореневою системою, що має ширину робочої частини 15 см.</w:t>
      </w:r>
    </w:p>
    <w:p w:rsidR="00420BA8" w:rsidRPr="00420BA8" w:rsidRDefault="005759C8" w:rsidP="005759C8">
      <w:pPr>
        <w:autoSpaceDE w:val="0"/>
        <w:autoSpaceDN w:val="0"/>
        <w:adjustRightInd w:val="0"/>
        <w:spacing w:after="0" w:line="36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bookmarkStart w:id="1" w:name="_Toc13490786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5</w:t>
      </w:r>
      <w:r w:rsidR="00420BA8" w:rsidRPr="00420B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Догляд за лісовими культурами</w:t>
      </w:r>
      <w:bookmarkEnd w:id="1"/>
    </w:p>
    <w:p w:rsidR="00420BA8" w:rsidRPr="00420BA8" w:rsidRDefault="00420BA8" w:rsidP="00386EF4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Догляд за лісовими культурами – це комплекс агротехнічних: і лісівничих заходів, спрямованих на поліпшення умов приживлюваності й росту культивованих порід (поліпшення фізичних властивостей ґрунту, зменшення випаровування з його поверхні, видалення трав'яної та небажаної деревної рослинності, збагачення ґрунту елементами живлення).</w:t>
      </w:r>
    </w:p>
    <w:p w:rsidR="00420BA8" w:rsidRPr="00420BA8" w:rsidRDefault="00420BA8" w:rsidP="00386EF4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Основна мета доглядів за лісовими культурами – створення сприятливих умов для їх росту, скорочення строків зімкнення й переведення в покриту лісом площу, усунення негативного впливу трав'яної рослинності й порослі малоцінних порід. Завдяки проведенню агротехнічних та лісівничих доглядів поліпшуються водний і тепловий режими, а також режими живлення й освітлення. Культури, в яких ґрунт задернілий, ростуть погано.</w:t>
      </w:r>
    </w:p>
    <w:p w:rsidR="00420BA8" w:rsidRPr="00420BA8" w:rsidRDefault="00420BA8" w:rsidP="00386EF4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Тривалість і кількість доглядів залежать від ґрунтово-кліматичних умов, економічних та інших факторів. Кількість доглядів можна скоротити, поєднуючи фізичні та хімічні засоби боротьби з бур’янистою рослинністю.</w:t>
      </w:r>
    </w:p>
    <w:p w:rsidR="00420BA8" w:rsidRDefault="00420BA8" w:rsidP="00386EF4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підприємстві при проведенні доглядів за лісовими культурами створеними сіянцями з закритою кореневою системою, використовують механізований хімічний </w:t>
      </w:r>
      <w:r w:rsidR="005759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ручний види догляду (табл. 5.</w:t>
      </w: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1).</w:t>
      </w:r>
    </w:p>
    <w:p w:rsidR="00E2585F" w:rsidRDefault="00E2585F" w:rsidP="00386EF4">
      <w:pPr>
        <w:autoSpaceDE w:val="0"/>
        <w:autoSpaceDN w:val="0"/>
        <w:adjustRightInd w:val="0"/>
        <w:spacing w:after="0" w:line="312" w:lineRule="auto"/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E2585F" w:rsidRDefault="00E2585F" w:rsidP="00386EF4">
      <w:pPr>
        <w:autoSpaceDE w:val="0"/>
        <w:autoSpaceDN w:val="0"/>
        <w:adjustRightInd w:val="0"/>
        <w:spacing w:after="0" w:line="312" w:lineRule="auto"/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386EF4" w:rsidRPr="00386EF4" w:rsidRDefault="00386EF4" w:rsidP="00386EF4">
      <w:pPr>
        <w:autoSpaceDE w:val="0"/>
        <w:autoSpaceDN w:val="0"/>
        <w:adjustRightInd w:val="0"/>
        <w:spacing w:after="0" w:line="312" w:lineRule="auto"/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386EF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lastRenderedPageBreak/>
        <w:t>Таблиця 5.1</w:t>
      </w:r>
    </w:p>
    <w:p w:rsidR="00386EF4" w:rsidRPr="00386EF4" w:rsidRDefault="00386EF4" w:rsidP="00386EF4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86EF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Кількість доглядів за культурами, створеними сіянцями із ЗКС</w:t>
      </w:r>
    </w:p>
    <w:tbl>
      <w:tblPr>
        <w:tblStyle w:val="a6"/>
        <w:tblW w:w="9131" w:type="dxa"/>
        <w:jc w:val="center"/>
        <w:tblLook w:val="01E0" w:firstRow="1" w:lastRow="1" w:firstColumn="1" w:lastColumn="1" w:noHBand="0" w:noVBand="0"/>
      </w:tblPr>
      <w:tblGrid>
        <w:gridCol w:w="1662"/>
        <w:gridCol w:w="1726"/>
        <w:gridCol w:w="1615"/>
        <w:gridCol w:w="4128"/>
      </w:tblGrid>
      <w:tr w:rsidR="00386EF4" w:rsidRPr="00386EF4" w:rsidTr="00296DA4">
        <w:trPr>
          <w:trHeight w:hRule="exact" w:val="77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Вік культур, роки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Кількість доглядів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Назва догляду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Знаряддя фізичного та хімічного впливу на л/к</w:t>
            </w:r>
          </w:p>
        </w:tc>
      </w:tr>
      <w:tr w:rsidR="00386EF4" w:rsidRPr="00386EF4" w:rsidTr="00296DA4">
        <w:trPr>
          <w:trHeight w:hRule="exact"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3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4</w:t>
            </w:r>
          </w:p>
        </w:tc>
      </w:tr>
      <w:tr w:rsidR="00386EF4" w:rsidRPr="00386EF4" w:rsidTr="00296DA4">
        <w:trPr>
          <w:trHeight w:hRule="exact" w:val="567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1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механізований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КЛБ-1,7 (КЛБ-2,2Б)</w:t>
            </w:r>
          </w:p>
        </w:tc>
      </w:tr>
      <w:tr w:rsidR="00386EF4" w:rsidRPr="00386EF4" w:rsidTr="00296DA4">
        <w:trPr>
          <w:trHeight w:hRule="exact" w:val="56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1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хімічний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гербіциди</w:t>
            </w:r>
          </w:p>
        </w:tc>
      </w:tr>
      <w:tr w:rsidR="00386EF4" w:rsidRPr="00386EF4" w:rsidTr="00296DA4">
        <w:trPr>
          <w:trHeight w:hRule="exact"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3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4</w:t>
            </w:r>
          </w:p>
        </w:tc>
      </w:tr>
      <w:tr w:rsidR="00386EF4" w:rsidRPr="00386EF4" w:rsidTr="00296DA4">
        <w:trPr>
          <w:trHeight w:hRule="exact" w:val="567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1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хімічний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гербіциди</w:t>
            </w:r>
          </w:p>
        </w:tc>
      </w:tr>
      <w:tr w:rsidR="00386EF4" w:rsidRPr="00386EF4" w:rsidTr="00296DA4">
        <w:trPr>
          <w:trHeight w:hRule="exact" w:val="56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1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ручний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 xml:space="preserve">обкошування </w:t>
            </w:r>
            <w:proofErr w:type="spellStart"/>
            <w:r w:rsidRPr="00296DA4">
              <w:rPr>
                <w:lang w:val="uk-UA"/>
              </w:rPr>
              <w:t>мотокосою</w:t>
            </w:r>
            <w:proofErr w:type="spellEnd"/>
          </w:p>
        </w:tc>
      </w:tr>
      <w:tr w:rsidR="00386EF4" w:rsidRPr="00386EF4" w:rsidTr="00296DA4">
        <w:trPr>
          <w:trHeight w:hRule="exact" w:val="567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1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мульчування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РКР-1,5</w:t>
            </w:r>
          </w:p>
        </w:tc>
      </w:tr>
      <w:tr w:rsidR="00386EF4" w:rsidRPr="00386EF4" w:rsidTr="00296DA4">
        <w:trPr>
          <w:trHeight w:hRule="exact" w:val="56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1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ручний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 xml:space="preserve">обкошування </w:t>
            </w:r>
            <w:proofErr w:type="spellStart"/>
            <w:r w:rsidRPr="00296DA4">
              <w:rPr>
                <w:lang w:val="uk-UA"/>
              </w:rPr>
              <w:t>мотокосою</w:t>
            </w:r>
            <w:bookmarkStart w:id="2" w:name="_GoBack"/>
            <w:bookmarkEnd w:id="2"/>
            <w:proofErr w:type="spellEnd"/>
          </w:p>
        </w:tc>
      </w:tr>
      <w:tr w:rsidR="00386EF4" w:rsidRPr="00386EF4" w:rsidTr="00296DA4">
        <w:trPr>
          <w:trHeight w:hRule="exact" w:val="5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-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-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F4" w:rsidRPr="00296DA4" w:rsidRDefault="00386EF4" w:rsidP="00296DA4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lang w:val="uk-UA"/>
              </w:rPr>
            </w:pPr>
            <w:r w:rsidRPr="00296DA4">
              <w:rPr>
                <w:lang w:val="uk-UA"/>
              </w:rPr>
              <w:t>-</w:t>
            </w:r>
          </w:p>
        </w:tc>
      </w:tr>
    </w:tbl>
    <w:p w:rsidR="00386EF4" w:rsidRDefault="00386EF4" w:rsidP="00386EF4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86EF4" w:rsidRPr="00420BA8" w:rsidRDefault="00386EF4" w:rsidP="00386EF4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20BA8" w:rsidRPr="00420BA8" w:rsidRDefault="00420BA8" w:rsidP="00386EF4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рік посадки лісових культур на рівнинному рельєфі, проводиться механізований догляд трактором МТЗ-82 в агрегаті з дисковим культиватором КЛБ-1,7, що має робочу </w:t>
      </w:r>
      <w:r w:rsidR="00386E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ширину захвату 1,7 м. </w:t>
      </w: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або КЛБ-2,2Б. Його використовують при різній висоті бур’янів з незначною захисною зоною не пошкоджуюч</w:t>
      </w:r>
      <w:r w:rsidR="00386E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при цьому культурні рослини. </w:t>
      </w:r>
    </w:p>
    <w:p w:rsidR="00420BA8" w:rsidRPr="00420BA8" w:rsidRDefault="00420BA8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Практика показала ефективність використання механізованого догляду у поєднанні із застосуванням гербіцидів у першій рік створення лісових культур.  Для знищення бур’янів у культурах рекомендовано застосовувати гербіциди з діючою речовиною </w:t>
      </w:r>
      <w:proofErr w:type="spellStart"/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ізопопріламінна</w:t>
      </w:r>
      <w:proofErr w:type="spellEnd"/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сіль </w:t>
      </w:r>
      <w:proofErr w:type="spellStart"/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гліфосату</w:t>
      </w:r>
      <w:proofErr w:type="spellEnd"/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(5-8 кг/га) такі як: </w:t>
      </w:r>
      <w:r w:rsid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директор, </w:t>
      </w:r>
      <w:proofErr w:type="spellStart"/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геліос</w:t>
      </w:r>
      <w:proofErr w:type="spellEnd"/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раундап</w:t>
      </w:r>
      <w:proofErr w:type="spellEnd"/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ураган. Обприскування проводять у період масової появи бур’янів злакових видів (квітень-червень місяць). Гербіцидами обробляють смуги уздовж рядів, накриваючи сіянці дуба </w:t>
      </w:r>
      <w:r w:rsidR="007967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металевими </w:t>
      </w: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ковпаками, щоб захистити їх від попадання хімічних речовин. Як правило вистачає одного обробітку за вегетаційний період.</w:t>
      </w:r>
    </w:p>
    <w:p w:rsidR="00420BA8" w:rsidRPr="00420BA8" w:rsidRDefault="00420BA8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2 рік проводять хімічний або ручний догляд за лісовими культурами. Бур'яни знищують за допомогою ранцевих обприскувачів. Обприскування проводять смугами без пропусків та перекрит</w:t>
      </w: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oftHyphen/>
        <w:t xml:space="preserve">тя. Така одноразова дія гербіцидів не поступається за ефективністю перед одноразовим механічним доглядом чи прополюванням, оскільки затримує заростання посівів бур'янами на 6-8 тижнів. Також при появі забур’яненості </w:t>
      </w: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застосовують ручний догляд який полягає у обкошуванні міжрядь лісових культур </w:t>
      </w:r>
      <w:proofErr w:type="spellStart"/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мотокосою</w:t>
      </w:r>
      <w:proofErr w:type="spellEnd"/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видалення трав’яної рослинності та небажаної порослі другорядних порід.</w:t>
      </w:r>
    </w:p>
    <w:p w:rsidR="00420BA8" w:rsidRPr="00420BA8" w:rsidRDefault="00420BA8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3 рік проводять ручний догляд обкошуванням </w:t>
      </w:r>
      <w:proofErr w:type="spellStart"/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мотокосою</w:t>
      </w:r>
      <w:proofErr w:type="spellEnd"/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або ж проводять мульчування </w:t>
      </w:r>
      <w:proofErr w:type="spellStart"/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рубщи</w:t>
      </w:r>
      <w:r w:rsidR="00386E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</w:t>
      </w:r>
      <w:proofErr w:type="spellEnd"/>
      <w:r w:rsidR="00386E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коридорів РКР-1,5</w:t>
      </w: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Мульча дає змогу прикрити ґрунт від фізичного всихання, зменшує кількість бур’янів, рівномірно розподіляє вологу. Вологість ґрунту під нею значно вища, а температура нижча, ніж на поверхні. Під мульчою активно працюють мікроорганізми, удобрюючи ґрунт.</w:t>
      </w:r>
    </w:p>
    <w:p w:rsidR="00420BA8" w:rsidRPr="00420BA8" w:rsidRDefault="00420BA8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4 рік настає термін змикання даних лісових культур та враховую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достатню висоту головної породи </w:t>
      </w:r>
      <w:r w:rsidRPr="00420BA8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дозволяє забезпечити їх переведення до категорії вкритих лісовою рослинністю земель за рахунок їх інтенсивного розвитку та мінімального відпаду.</w:t>
      </w:r>
      <w:r w:rsidRPr="00420BA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Це вказує на вищу конкурентоспроможність рослин із закритою кореневою системою через нетравмоване коріння та кращий ріст і розвиток.</w:t>
      </w:r>
    </w:p>
    <w:p w:rsidR="00420BA8" w:rsidRPr="00420BA8" w:rsidRDefault="00420BA8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420BA8" w:rsidRPr="00420BA8" w:rsidRDefault="00585B32" w:rsidP="00585B32">
      <w:pPr>
        <w:autoSpaceDE w:val="0"/>
        <w:autoSpaceDN w:val="0"/>
        <w:adjustRightInd w:val="0"/>
        <w:spacing w:after="0" w:line="36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bookmarkStart w:id="3" w:name="_Toc1349078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6</w:t>
      </w:r>
      <w:r w:rsidR="00420BA8" w:rsidRPr="00420B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 Доповнення лісових культур</w:t>
      </w:r>
      <w:bookmarkEnd w:id="3"/>
    </w:p>
    <w:p w:rsidR="00420BA8" w:rsidRDefault="00420BA8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Доповнення лісових культур, які створюватимуться протягом ревізійного періоду, повинно проводитися при </w:t>
      </w:r>
      <w:proofErr w:type="spellStart"/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відпаді</w:t>
      </w:r>
      <w:proofErr w:type="spellEnd"/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більше 15 %, як правило, весною наступного року після садіння культур. Але за рахунок значно вищої, практично 90–100 %, приживлюваності висадженого на ділянках лісовідновлення садивного матеріалу із закритою кореневою системою, відсутності після</w:t>
      </w:r>
      <w:r w:rsidR="00E258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20B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посадкового стресу, зменшення кількості агротехнічних доглядів та скорочення термінів переведення лісових культур до категорії вкритих лісовою рослинністю земель, потреба доповнення на площах лісовідновлення мінімальна (в межах 10 %). Доповнення можливо проводити по мірі потреби у вегетаційний період.</w:t>
      </w:r>
    </w:p>
    <w:p w:rsidR="00386EF4" w:rsidRPr="00420BA8" w:rsidRDefault="00386EF4" w:rsidP="00420B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20BA8" w:rsidRPr="00E2585F" w:rsidRDefault="00420BA8" w:rsidP="00301575">
      <w:pPr>
        <w:spacing w:after="0"/>
        <w:jc w:val="both"/>
        <w:rPr>
          <w:rFonts w:ascii="Times New Roman" w:eastAsia="Times New Roman" w:hAnsi="Times New Roman" w:cs="Times New Roman"/>
          <w:color w:val="232323"/>
          <w:sz w:val="24"/>
          <w:szCs w:val="24"/>
          <w:lang w:val="uk-UA" w:eastAsia="ru-RU"/>
        </w:rPr>
      </w:pPr>
    </w:p>
    <w:p w:rsidR="00B8289E" w:rsidRPr="00E2585F" w:rsidRDefault="00B8289E" w:rsidP="00AE7B4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8289E" w:rsidRPr="00E2585F" w:rsidSect="00E21B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EA0799"/>
    <w:multiLevelType w:val="hybridMultilevel"/>
    <w:tmpl w:val="58345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1532B4"/>
    <w:multiLevelType w:val="hybridMultilevel"/>
    <w:tmpl w:val="459274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6A2"/>
    <w:rsid w:val="001353AE"/>
    <w:rsid w:val="00224135"/>
    <w:rsid w:val="00296DA4"/>
    <w:rsid w:val="00301575"/>
    <w:rsid w:val="00386EF4"/>
    <w:rsid w:val="00420BA8"/>
    <w:rsid w:val="005556A2"/>
    <w:rsid w:val="005759C8"/>
    <w:rsid w:val="00585B32"/>
    <w:rsid w:val="00596C08"/>
    <w:rsid w:val="00640E9C"/>
    <w:rsid w:val="007557B5"/>
    <w:rsid w:val="00796794"/>
    <w:rsid w:val="008E6BBC"/>
    <w:rsid w:val="00AE7B4F"/>
    <w:rsid w:val="00B8289E"/>
    <w:rsid w:val="00D93D8C"/>
    <w:rsid w:val="00E21B2B"/>
    <w:rsid w:val="00E2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DB9568-67C4-4695-95C2-A77EAFA54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0E9C"/>
    <w:pPr>
      <w:spacing w:after="0" w:line="240" w:lineRule="auto"/>
    </w:pPr>
  </w:style>
  <w:style w:type="paragraph" w:styleId="HTML">
    <w:name w:val="HTML Preformatted"/>
    <w:basedOn w:val="a"/>
    <w:link w:val="HTML0"/>
    <w:unhideWhenUsed/>
    <w:rsid w:val="00301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ий HTML Знак"/>
    <w:basedOn w:val="a0"/>
    <w:link w:val="HTML"/>
    <w:rsid w:val="0030157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301575"/>
    <w:pPr>
      <w:autoSpaceDE w:val="0"/>
      <w:autoSpaceDN w:val="0"/>
      <w:adjustRightInd w:val="0"/>
      <w:spacing w:after="0" w:line="240" w:lineRule="auto"/>
    </w:pPr>
    <w:rPr>
      <w:rFonts w:ascii="Gabriola" w:eastAsia="Times New Roman" w:hAnsi="Gabriola" w:cs="Gabriola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1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301575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420B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21B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38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10381</Words>
  <Characters>5918</Characters>
  <Application>Microsoft Office Word</Application>
  <DocSecurity>0</DocSecurity>
  <Lines>49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DYREKTOR</cp:lastModifiedBy>
  <cp:revision>2</cp:revision>
  <dcterms:created xsi:type="dcterms:W3CDTF">2021-11-23T09:47:00Z</dcterms:created>
  <dcterms:modified xsi:type="dcterms:W3CDTF">2021-11-23T09:47:00Z</dcterms:modified>
</cp:coreProperties>
</file>