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47BD0" w14:textId="77777777" w:rsidR="00732B5D" w:rsidRDefault="009D7360" w:rsidP="00BB0000">
      <w:pPr>
        <w:shd w:val="clear" w:color="auto" w:fill="FFFFFF"/>
        <w:spacing w:after="0" w:line="240" w:lineRule="auto"/>
        <w:rPr>
          <w:rFonts w:ascii="Times New Roman" w:hAnsi="Times New Roman" w:cs="Times New Roman"/>
          <w:sz w:val="24"/>
          <w:szCs w:val="24"/>
          <w:lang w:eastAsia="uk-UA"/>
        </w:rPr>
      </w:pPr>
      <w:bookmarkStart w:id="0" w:name="_Hlk129872184"/>
      <w:r>
        <w:rPr>
          <w:rFonts w:ascii="Times New Roman" w:hAnsi="Times New Roman" w:cs="Times New Roman"/>
          <w:sz w:val="24"/>
          <w:szCs w:val="24"/>
          <w:lang w:eastAsia="uk-UA"/>
        </w:rPr>
        <w:t>УДК 630*</w:t>
      </w:r>
      <w:bookmarkEnd w:id="0"/>
      <w:r>
        <w:rPr>
          <w:rFonts w:ascii="Times New Roman" w:hAnsi="Times New Roman" w:cs="Times New Roman"/>
          <w:sz w:val="24"/>
          <w:szCs w:val="24"/>
          <w:lang w:eastAsia="uk-UA"/>
        </w:rPr>
        <w:t>5 : [630*174.754](477.43+477.8)</w:t>
      </w:r>
    </w:p>
    <w:p w14:paraId="3309790C" w14:textId="7D600DDA" w:rsidR="00732B5D" w:rsidRDefault="009D7360" w:rsidP="00BB0000">
      <w:pPr>
        <w:shd w:val="clear" w:color="auto" w:fill="FFFFFF"/>
        <w:spacing w:after="0" w:line="240" w:lineRule="auto"/>
        <w:jc w:val="center"/>
        <w:rPr>
          <w:rFonts w:ascii="Times New Roman" w:hAnsi="Times New Roman" w:cs="Times New Roman"/>
          <w:b/>
          <w:bCs/>
          <w:color w:val="000000"/>
          <w:sz w:val="28"/>
          <w:szCs w:val="24"/>
        </w:rPr>
      </w:pPr>
      <w:proofErr w:type="spellStart"/>
      <w:r>
        <w:rPr>
          <w:rFonts w:ascii="Times New Roman" w:hAnsi="Times New Roman" w:cs="Times New Roman"/>
          <w:b/>
          <w:bCs/>
          <w:color w:val="000000"/>
          <w:sz w:val="28"/>
          <w:szCs w:val="24"/>
        </w:rPr>
        <w:t>Лісівничо</w:t>
      </w:r>
      <w:proofErr w:type="spellEnd"/>
      <w:r>
        <w:rPr>
          <w:rFonts w:ascii="Times New Roman" w:hAnsi="Times New Roman" w:cs="Times New Roman"/>
          <w:b/>
          <w:bCs/>
          <w:color w:val="000000"/>
          <w:sz w:val="28"/>
          <w:szCs w:val="24"/>
        </w:rPr>
        <w:t>-таксаційна оцінка плюсов</w:t>
      </w:r>
      <w:r w:rsidR="0072019C">
        <w:rPr>
          <w:rFonts w:ascii="Times New Roman" w:hAnsi="Times New Roman" w:cs="Times New Roman"/>
          <w:b/>
          <w:bCs/>
          <w:color w:val="000000"/>
          <w:sz w:val="28"/>
          <w:szCs w:val="24"/>
        </w:rPr>
        <w:t xml:space="preserve">их дерев у межах </w:t>
      </w:r>
      <w:proofErr w:type="spellStart"/>
      <w:r w:rsidR="0072019C">
        <w:rPr>
          <w:rFonts w:ascii="Times New Roman" w:hAnsi="Times New Roman" w:cs="Times New Roman"/>
          <w:b/>
          <w:bCs/>
          <w:color w:val="000000"/>
          <w:sz w:val="28"/>
          <w:szCs w:val="24"/>
        </w:rPr>
        <w:t>М</w:t>
      </w:r>
      <w:bookmarkStart w:id="1" w:name="_GoBack"/>
      <w:bookmarkEnd w:id="1"/>
      <w:r w:rsidR="0072019C">
        <w:rPr>
          <w:rFonts w:ascii="Times New Roman" w:hAnsi="Times New Roman" w:cs="Times New Roman"/>
          <w:b/>
          <w:bCs/>
          <w:color w:val="000000"/>
          <w:sz w:val="28"/>
          <w:szCs w:val="24"/>
        </w:rPr>
        <w:t>алополіського</w:t>
      </w:r>
      <w:proofErr w:type="spellEnd"/>
      <w:r w:rsidR="0072019C">
        <w:rPr>
          <w:rFonts w:ascii="Times New Roman" w:hAnsi="Times New Roman" w:cs="Times New Roman"/>
          <w:b/>
          <w:bCs/>
          <w:color w:val="000000"/>
          <w:sz w:val="28"/>
          <w:szCs w:val="24"/>
        </w:rPr>
        <w:t xml:space="preserve"> </w:t>
      </w:r>
      <w:r>
        <w:rPr>
          <w:rFonts w:ascii="Times New Roman" w:hAnsi="Times New Roman" w:cs="Times New Roman"/>
          <w:b/>
          <w:bCs/>
          <w:color w:val="000000"/>
          <w:sz w:val="28"/>
          <w:szCs w:val="24"/>
        </w:rPr>
        <w:t xml:space="preserve">округу </w:t>
      </w:r>
      <w:proofErr w:type="spellStart"/>
      <w:r>
        <w:rPr>
          <w:rFonts w:ascii="Times New Roman" w:hAnsi="Times New Roman" w:cs="Times New Roman"/>
          <w:b/>
          <w:bCs/>
          <w:color w:val="000000"/>
          <w:sz w:val="28"/>
          <w:szCs w:val="24"/>
        </w:rPr>
        <w:t>грабово</w:t>
      </w:r>
      <w:proofErr w:type="spellEnd"/>
      <w:r>
        <w:rPr>
          <w:rFonts w:ascii="Times New Roman" w:hAnsi="Times New Roman" w:cs="Times New Roman"/>
          <w:b/>
          <w:bCs/>
          <w:color w:val="000000"/>
          <w:sz w:val="28"/>
          <w:szCs w:val="24"/>
        </w:rPr>
        <w:t>-дубових та соснових лісів</w:t>
      </w:r>
    </w:p>
    <w:p w14:paraId="43F5C076" w14:textId="77777777" w:rsidR="00732B5D" w:rsidRDefault="00732B5D" w:rsidP="00BB0000">
      <w:pPr>
        <w:pStyle w:val="ad"/>
        <w:contextualSpacing/>
        <w:jc w:val="center"/>
        <w:rPr>
          <w:b/>
          <w:iCs/>
          <w:sz w:val="24"/>
          <w:szCs w:val="24"/>
        </w:rPr>
      </w:pPr>
    </w:p>
    <w:p w14:paraId="0D7587CC" w14:textId="77777777" w:rsidR="00732B5D" w:rsidRDefault="009D7360" w:rsidP="00BB0000">
      <w:pPr>
        <w:pStyle w:val="ad"/>
        <w:contextualSpacing/>
        <w:jc w:val="center"/>
        <w:rPr>
          <w:b/>
          <w:sz w:val="24"/>
          <w:szCs w:val="24"/>
        </w:rPr>
      </w:pPr>
      <w:r>
        <w:rPr>
          <w:b/>
          <w:iCs/>
          <w:sz w:val="24"/>
          <w:szCs w:val="24"/>
        </w:rPr>
        <w:t>Василь Блистів</w:t>
      </w:r>
    </w:p>
    <w:p w14:paraId="70E746B1" w14:textId="77777777" w:rsidR="00732B5D" w:rsidRDefault="009D7360" w:rsidP="00BB0000">
      <w:pPr>
        <w:pStyle w:val="ad"/>
        <w:contextualSpacing/>
        <w:jc w:val="center"/>
        <w:rPr>
          <w:sz w:val="24"/>
          <w:szCs w:val="24"/>
        </w:rPr>
      </w:pPr>
      <w:r>
        <w:rPr>
          <w:sz w:val="24"/>
          <w:szCs w:val="24"/>
        </w:rPr>
        <w:t>Кандидат сільськогосподарських наук, директор</w:t>
      </w:r>
    </w:p>
    <w:p w14:paraId="09DF9E38" w14:textId="77777777" w:rsidR="00732B5D" w:rsidRDefault="009D7360" w:rsidP="00BB0000">
      <w:pPr>
        <w:pStyle w:val="ad"/>
        <w:contextualSpacing/>
        <w:jc w:val="center"/>
        <w:rPr>
          <w:sz w:val="24"/>
          <w:szCs w:val="24"/>
        </w:rPr>
      </w:pPr>
      <w:r>
        <w:rPr>
          <w:sz w:val="24"/>
          <w:szCs w:val="24"/>
        </w:rPr>
        <w:t xml:space="preserve">Державна організація «Український лісовий селекційний центр» </w:t>
      </w:r>
    </w:p>
    <w:p w14:paraId="738FED3B" w14:textId="77777777" w:rsidR="00732B5D" w:rsidRDefault="009D7360" w:rsidP="00BB0000">
      <w:pPr>
        <w:pStyle w:val="ad"/>
        <w:contextualSpacing/>
        <w:jc w:val="center"/>
        <w:rPr>
          <w:sz w:val="24"/>
          <w:szCs w:val="24"/>
        </w:rPr>
      </w:pPr>
      <w:r>
        <w:rPr>
          <w:sz w:val="24"/>
          <w:szCs w:val="24"/>
        </w:rPr>
        <w:t xml:space="preserve">08150, вул. </w:t>
      </w:r>
      <w:proofErr w:type="spellStart"/>
      <w:r>
        <w:rPr>
          <w:sz w:val="24"/>
          <w:szCs w:val="24"/>
        </w:rPr>
        <w:t>Лісодослідна</w:t>
      </w:r>
      <w:proofErr w:type="spellEnd"/>
      <w:r>
        <w:rPr>
          <w:sz w:val="24"/>
          <w:szCs w:val="24"/>
        </w:rPr>
        <w:t>, 14, м. Боярка</w:t>
      </w:r>
      <w:r>
        <w:rPr>
          <w:i/>
          <w:iCs/>
          <w:sz w:val="24"/>
          <w:szCs w:val="24"/>
        </w:rPr>
        <w:t xml:space="preserve">, </w:t>
      </w:r>
      <w:r>
        <w:rPr>
          <w:sz w:val="24"/>
          <w:szCs w:val="24"/>
        </w:rPr>
        <w:t>Україна</w:t>
      </w:r>
    </w:p>
    <w:p w14:paraId="738CF73A" w14:textId="77777777" w:rsidR="00732B5D" w:rsidRDefault="003F69D2" w:rsidP="00BB0000">
      <w:pPr>
        <w:pStyle w:val="ad"/>
        <w:contextualSpacing/>
        <w:jc w:val="center"/>
        <w:rPr>
          <w:sz w:val="24"/>
          <w:szCs w:val="24"/>
        </w:rPr>
      </w:pPr>
      <w:hyperlink r:id="rId8" w:history="1">
        <w:r w:rsidR="009D7360">
          <w:rPr>
            <w:rStyle w:val="af"/>
            <w:sz w:val="24"/>
            <w:szCs w:val="24"/>
          </w:rPr>
          <w:t>https://orcid.org/0009-0009-0801-7599</w:t>
        </w:r>
      </w:hyperlink>
    </w:p>
    <w:p w14:paraId="01F56396" w14:textId="77777777" w:rsidR="00732B5D" w:rsidRDefault="009D7360" w:rsidP="00BB0000">
      <w:pPr>
        <w:pStyle w:val="ad"/>
        <w:contextualSpacing/>
        <w:jc w:val="center"/>
        <w:rPr>
          <w:b/>
          <w:iCs/>
          <w:sz w:val="24"/>
          <w:szCs w:val="24"/>
        </w:rPr>
      </w:pPr>
      <w:r>
        <w:rPr>
          <w:b/>
          <w:iCs/>
          <w:sz w:val="24"/>
          <w:szCs w:val="24"/>
        </w:rPr>
        <w:t>Олег</w:t>
      </w:r>
      <w:r>
        <w:rPr>
          <w:sz w:val="24"/>
          <w:szCs w:val="24"/>
          <w:vertAlign w:val="superscript"/>
        </w:rPr>
        <w:t xml:space="preserve"> </w:t>
      </w:r>
      <w:r>
        <w:rPr>
          <w:b/>
          <w:iCs/>
          <w:sz w:val="24"/>
          <w:szCs w:val="24"/>
        </w:rPr>
        <w:t>Данчук</w:t>
      </w:r>
    </w:p>
    <w:p w14:paraId="180D438B" w14:textId="77777777" w:rsidR="00732B5D" w:rsidRDefault="009D7360" w:rsidP="00BB0000">
      <w:pPr>
        <w:pStyle w:val="ad"/>
        <w:jc w:val="center"/>
        <w:rPr>
          <w:sz w:val="24"/>
          <w:szCs w:val="24"/>
        </w:rPr>
      </w:pPr>
      <w:r>
        <w:rPr>
          <w:sz w:val="24"/>
          <w:szCs w:val="24"/>
        </w:rPr>
        <w:t xml:space="preserve">Кандидат сільськогосподарських наук, доцент </w:t>
      </w:r>
    </w:p>
    <w:p w14:paraId="4FE4DB26" w14:textId="77777777" w:rsidR="00732B5D" w:rsidRDefault="009D7360" w:rsidP="00BB0000">
      <w:pPr>
        <w:pStyle w:val="ad"/>
        <w:jc w:val="center"/>
        <w:rPr>
          <w:sz w:val="24"/>
          <w:szCs w:val="24"/>
        </w:rPr>
      </w:pPr>
      <w:r>
        <w:rPr>
          <w:sz w:val="24"/>
          <w:szCs w:val="24"/>
        </w:rPr>
        <w:t>Національний лісотехнічний університет України</w:t>
      </w:r>
    </w:p>
    <w:p w14:paraId="11F33258" w14:textId="77777777" w:rsidR="00732B5D" w:rsidRDefault="009D7360" w:rsidP="00BB0000">
      <w:pPr>
        <w:pStyle w:val="ad"/>
        <w:jc w:val="center"/>
        <w:rPr>
          <w:sz w:val="24"/>
          <w:szCs w:val="24"/>
        </w:rPr>
      </w:pPr>
      <w:r>
        <w:rPr>
          <w:sz w:val="24"/>
          <w:szCs w:val="24"/>
        </w:rPr>
        <w:t>79057, вул. Генерала Чупринки, 103, м. Львів, Україна</w:t>
      </w:r>
    </w:p>
    <w:p w14:paraId="39DF0F8B" w14:textId="77777777" w:rsidR="00732B5D" w:rsidRDefault="003F69D2" w:rsidP="00BB0000">
      <w:pPr>
        <w:pStyle w:val="ad"/>
        <w:contextualSpacing/>
        <w:jc w:val="center"/>
        <w:rPr>
          <w:sz w:val="24"/>
          <w:szCs w:val="24"/>
        </w:rPr>
      </w:pPr>
      <w:hyperlink r:id="rId9" w:history="1">
        <w:r w:rsidR="009D7360">
          <w:rPr>
            <w:rStyle w:val="af"/>
            <w:rFonts w:eastAsiaTheme="majorEastAsia"/>
            <w:sz w:val="24"/>
            <w:szCs w:val="24"/>
          </w:rPr>
          <w:t>https://orcid.org/0000-0003-2059-5446</w:t>
        </w:r>
      </w:hyperlink>
    </w:p>
    <w:p w14:paraId="3D641C77" w14:textId="77777777" w:rsidR="00732B5D" w:rsidRDefault="009D7360" w:rsidP="00BB0000">
      <w:pPr>
        <w:pStyle w:val="ad"/>
        <w:contextualSpacing/>
        <w:jc w:val="center"/>
        <w:rPr>
          <w:b/>
          <w:iCs/>
          <w:sz w:val="24"/>
          <w:szCs w:val="24"/>
        </w:rPr>
      </w:pPr>
      <w:r>
        <w:rPr>
          <w:b/>
          <w:iCs/>
          <w:sz w:val="24"/>
          <w:szCs w:val="24"/>
        </w:rPr>
        <w:t xml:space="preserve">Андрій Іванюк </w:t>
      </w:r>
    </w:p>
    <w:p w14:paraId="78F7C1B1" w14:textId="77777777" w:rsidR="00732B5D" w:rsidRDefault="009D7360" w:rsidP="00BB0000">
      <w:pPr>
        <w:pStyle w:val="ad"/>
        <w:jc w:val="center"/>
        <w:rPr>
          <w:sz w:val="24"/>
          <w:szCs w:val="24"/>
        </w:rPr>
      </w:pPr>
      <w:r>
        <w:rPr>
          <w:sz w:val="24"/>
          <w:szCs w:val="24"/>
        </w:rPr>
        <w:t xml:space="preserve">Кандидат сільськогосподарських наук, доцент </w:t>
      </w:r>
    </w:p>
    <w:p w14:paraId="44A4DA52" w14:textId="77777777" w:rsidR="00732B5D" w:rsidRDefault="009D7360" w:rsidP="00BB0000">
      <w:pPr>
        <w:pStyle w:val="ad"/>
        <w:jc w:val="center"/>
        <w:rPr>
          <w:sz w:val="24"/>
          <w:szCs w:val="24"/>
        </w:rPr>
      </w:pPr>
      <w:r>
        <w:rPr>
          <w:sz w:val="24"/>
          <w:szCs w:val="24"/>
        </w:rPr>
        <w:t>Національний лісотехнічний університет України</w:t>
      </w:r>
    </w:p>
    <w:p w14:paraId="03585482" w14:textId="77777777" w:rsidR="00732B5D" w:rsidRDefault="009D7360" w:rsidP="00BB0000">
      <w:pPr>
        <w:pStyle w:val="ad"/>
        <w:jc w:val="center"/>
        <w:rPr>
          <w:sz w:val="24"/>
          <w:szCs w:val="24"/>
        </w:rPr>
      </w:pPr>
      <w:r>
        <w:rPr>
          <w:sz w:val="24"/>
          <w:szCs w:val="24"/>
        </w:rPr>
        <w:t>79057, вул. Генерала Чупринки, 103, м. Львів, Україна</w:t>
      </w:r>
    </w:p>
    <w:p w14:paraId="6EAEB519" w14:textId="77777777" w:rsidR="00732B5D" w:rsidRDefault="003F69D2" w:rsidP="00BB0000">
      <w:pPr>
        <w:pStyle w:val="ad"/>
        <w:jc w:val="center"/>
        <w:rPr>
          <w:b/>
          <w:iCs/>
          <w:sz w:val="24"/>
          <w:szCs w:val="24"/>
        </w:rPr>
      </w:pPr>
      <w:hyperlink r:id="rId10" w:history="1">
        <w:r w:rsidR="009D7360">
          <w:rPr>
            <w:rStyle w:val="af"/>
            <w:sz w:val="24"/>
            <w:szCs w:val="24"/>
          </w:rPr>
          <w:t>https://</w:t>
        </w:r>
        <w:r w:rsidR="009D7360">
          <w:rPr>
            <w:rStyle w:val="af"/>
            <w:rFonts w:eastAsiaTheme="majorEastAsia"/>
            <w:sz w:val="24"/>
            <w:szCs w:val="24"/>
          </w:rPr>
          <w:t>orcid.org/</w:t>
        </w:r>
        <w:r w:rsidR="009D7360">
          <w:rPr>
            <w:rStyle w:val="af"/>
            <w:sz w:val="24"/>
            <w:szCs w:val="24"/>
          </w:rPr>
          <w:t>0000-0002-1489-4733</w:t>
        </w:r>
      </w:hyperlink>
    </w:p>
    <w:p w14:paraId="3F6670ED" w14:textId="77777777" w:rsidR="00732B5D" w:rsidRDefault="009D7360" w:rsidP="00BB0000">
      <w:pPr>
        <w:pStyle w:val="ad"/>
        <w:contextualSpacing/>
        <w:jc w:val="center"/>
        <w:rPr>
          <w:b/>
          <w:iCs/>
          <w:sz w:val="24"/>
          <w:szCs w:val="24"/>
        </w:rPr>
      </w:pPr>
      <w:r>
        <w:rPr>
          <w:b/>
          <w:iCs/>
          <w:sz w:val="24"/>
          <w:szCs w:val="24"/>
        </w:rPr>
        <w:t xml:space="preserve">Петро </w:t>
      </w:r>
      <w:proofErr w:type="spellStart"/>
      <w:r>
        <w:rPr>
          <w:b/>
          <w:iCs/>
          <w:sz w:val="24"/>
          <w:szCs w:val="24"/>
        </w:rPr>
        <w:t>Хомюк</w:t>
      </w:r>
      <w:proofErr w:type="spellEnd"/>
    </w:p>
    <w:p w14:paraId="142E6647" w14:textId="77777777" w:rsidR="00732B5D" w:rsidRDefault="009D7360" w:rsidP="00BB0000">
      <w:pPr>
        <w:pStyle w:val="ad"/>
        <w:jc w:val="center"/>
        <w:rPr>
          <w:sz w:val="24"/>
          <w:szCs w:val="24"/>
        </w:rPr>
      </w:pPr>
      <w:r>
        <w:rPr>
          <w:sz w:val="24"/>
          <w:szCs w:val="24"/>
        </w:rPr>
        <w:t xml:space="preserve">Кандидат сільськогосподарських наук, доцент </w:t>
      </w:r>
    </w:p>
    <w:p w14:paraId="5806FCDA" w14:textId="77777777" w:rsidR="00732B5D" w:rsidRDefault="009D7360" w:rsidP="00BB0000">
      <w:pPr>
        <w:pStyle w:val="ad"/>
        <w:jc w:val="center"/>
        <w:rPr>
          <w:sz w:val="24"/>
          <w:szCs w:val="24"/>
        </w:rPr>
      </w:pPr>
      <w:r>
        <w:rPr>
          <w:sz w:val="24"/>
          <w:szCs w:val="24"/>
        </w:rPr>
        <w:t>Національний лісотехнічний університет України</w:t>
      </w:r>
    </w:p>
    <w:p w14:paraId="1F1F1F59" w14:textId="77777777" w:rsidR="00732B5D" w:rsidRDefault="009D7360" w:rsidP="00BB0000">
      <w:pPr>
        <w:pStyle w:val="ad"/>
        <w:jc w:val="center"/>
        <w:rPr>
          <w:sz w:val="24"/>
          <w:szCs w:val="24"/>
        </w:rPr>
      </w:pPr>
      <w:r>
        <w:rPr>
          <w:sz w:val="24"/>
          <w:szCs w:val="24"/>
        </w:rPr>
        <w:t>79057, вул. Генерала Чупринки, 103, м. Львів, Україна</w:t>
      </w:r>
    </w:p>
    <w:p w14:paraId="08025F3E" w14:textId="77777777" w:rsidR="00732B5D" w:rsidRDefault="003F69D2" w:rsidP="00BB0000">
      <w:pPr>
        <w:pStyle w:val="ad"/>
        <w:jc w:val="center"/>
        <w:rPr>
          <w:sz w:val="24"/>
          <w:szCs w:val="24"/>
        </w:rPr>
      </w:pPr>
      <w:hyperlink r:id="rId11" w:history="1">
        <w:r w:rsidR="009D7360">
          <w:rPr>
            <w:rStyle w:val="af"/>
            <w:sz w:val="24"/>
            <w:szCs w:val="24"/>
          </w:rPr>
          <w:t>https://orcid.org/0000-0003-4409-9180</w:t>
        </w:r>
      </w:hyperlink>
    </w:p>
    <w:p w14:paraId="5E0C930E" w14:textId="77777777" w:rsidR="00732B5D" w:rsidRDefault="009D7360" w:rsidP="00BB0000">
      <w:pPr>
        <w:pStyle w:val="ad"/>
        <w:contextualSpacing/>
        <w:jc w:val="center"/>
        <w:rPr>
          <w:b/>
          <w:iCs/>
          <w:sz w:val="24"/>
          <w:szCs w:val="24"/>
        </w:rPr>
      </w:pPr>
      <w:r>
        <w:rPr>
          <w:b/>
          <w:iCs/>
          <w:sz w:val="24"/>
          <w:szCs w:val="24"/>
        </w:rPr>
        <w:t xml:space="preserve">Оксана Ткачук </w:t>
      </w:r>
    </w:p>
    <w:p w14:paraId="22979A25" w14:textId="77777777" w:rsidR="00732B5D" w:rsidRDefault="009D7360" w:rsidP="00BB0000">
      <w:pPr>
        <w:pStyle w:val="ad"/>
        <w:contextualSpacing/>
        <w:jc w:val="center"/>
        <w:rPr>
          <w:sz w:val="24"/>
          <w:szCs w:val="24"/>
        </w:rPr>
      </w:pPr>
      <w:r>
        <w:rPr>
          <w:sz w:val="24"/>
          <w:szCs w:val="24"/>
        </w:rPr>
        <w:t xml:space="preserve">Кандидат сільськогосподарських наук, завідувач лабораторії </w:t>
      </w:r>
    </w:p>
    <w:p w14:paraId="23726F82" w14:textId="77777777" w:rsidR="00732B5D" w:rsidRDefault="009D7360" w:rsidP="00BB0000">
      <w:pPr>
        <w:pStyle w:val="ad"/>
        <w:contextualSpacing/>
        <w:jc w:val="center"/>
        <w:rPr>
          <w:sz w:val="24"/>
          <w:szCs w:val="24"/>
        </w:rPr>
      </w:pPr>
      <w:r>
        <w:rPr>
          <w:sz w:val="24"/>
          <w:szCs w:val="24"/>
        </w:rPr>
        <w:t xml:space="preserve">Український науково-дослідний інститут гірського лісівництва ім. П.С. </w:t>
      </w:r>
      <w:proofErr w:type="spellStart"/>
      <w:r>
        <w:rPr>
          <w:sz w:val="24"/>
          <w:szCs w:val="24"/>
        </w:rPr>
        <w:t>Пастернака</w:t>
      </w:r>
      <w:proofErr w:type="spellEnd"/>
    </w:p>
    <w:p w14:paraId="782C8585" w14:textId="77777777" w:rsidR="00732B5D" w:rsidRDefault="009D7360" w:rsidP="00BB0000">
      <w:pPr>
        <w:pStyle w:val="ad"/>
        <w:contextualSpacing/>
        <w:jc w:val="center"/>
        <w:rPr>
          <w:sz w:val="24"/>
          <w:szCs w:val="24"/>
        </w:rPr>
      </w:pPr>
      <w:r>
        <w:rPr>
          <w:sz w:val="24"/>
          <w:szCs w:val="24"/>
        </w:rPr>
        <w:t>76000, вул. Грушевського, 31, м. Івано-Франківськ, Україна</w:t>
      </w:r>
    </w:p>
    <w:p w14:paraId="5F0B4177" w14:textId="77777777" w:rsidR="00732B5D" w:rsidRDefault="003F69D2" w:rsidP="00BB0000">
      <w:pPr>
        <w:pStyle w:val="ad"/>
        <w:contextualSpacing/>
        <w:jc w:val="center"/>
        <w:rPr>
          <w:rStyle w:val="af"/>
          <w:rFonts w:eastAsiaTheme="majorEastAsia"/>
          <w:sz w:val="24"/>
          <w:szCs w:val="24"/>
        </w:rPr>
      </w:pPr>
      <w:hyperlink r:id="rId12" w:history="1">
        <w:r w:rsidR="009D7360">
          <w:rPr>
            <w:rStyle w:val="af"/>
            <w:rFonts w:eastAsiaTheme="majorEastAsia"/>
            <w:sz w:val="24"/>
            <w:szCs w:val="24"/>
          </w:rPr>
          <w:t>https://orcid.org/0000-0002-7569-0523</w:t>
        </w:r>
      </w:hyperlink>
    </w:p>
    <w:p w14:paraId="4DDB5FB3" w14:textId="77777777" w:rsidR="00732B5D" w:rsidRDefault="00732B5D" w:rsidP="00BB0000">
      <w:pPr>
        <w:pStyle w:val="ad"/>
        <w:contextualSpacing/>
        <w:jc w:val="center"/>
        <w:rPr>
          <w:b/>
          <w:bCs/>
          <w:color w:val="000000"/>
          <w:sz w:val="24"/>
          <w:szCs w:val="24"/>
        </w:rPr>
      </w:pPr>
    </w:p>
    <w:p w14:paraId="73F33E53" w14:textId="77777777" w:rsidR="00732B5D" w:rsidRDefault="009D7360" w:rsidP="00BB0000">
      <w:pPr>
        <w:pStyle w:val="ad"/>
        <w:contextualSpacing/>
        <w:jc w:val="center"/>
        <w:rPr>
          <w:b/>
          <w:iCs/>
          <w:sz w:val="24"/>
          <w:szCs w:val="24"/>
          <w:lang w:val="en-US"/>
        </w:rPr>
      </w:pPr>
      <w:proofErr w:type="spellStart"/>
      <w:r>
        <w:rPr>
          <w:b/>
          <w:iCs/>
          <w:sz w:val="24"/>
          <w:szCs w:val="24"/>
          <w:lang w:val="en-US"/>
        </w:rPr>
        <w:t>Vasyl</w:t>
      </w:r>
      <w:proofErr w:type="spellEnd"/>
      <w:r>
        <w:rPr>
          <w:b/>
          <w:iCs/>
          <w:sz w:val="24"/>
          <w:szCs w:val="24"/>
          <w:lang w:val="en-US"/>
        </w:rPr>
        <w:t xml:space="preserve"> </w:t>
      </w:r>
      <w:proofErr w:type="spellStart"/>
      <w:r>
        <w:rPr>
          <w:b/>
          <w:iCs/>
          <w:sz w:val="24"/>
          <w:szCs w:val="24"/>
          <w:lang w:val="en-US"/>
        </w:rPr>
        <w:t>Blystiv</w:t>
      </w:r>
      <w:proofErr w:type="spellEnd"/>
    </w:p>
    <w:p w14:paraId="55AAF05C" w14:textId="77777777" w:rsidR="00732B5D" w:rsidRDefault="009D7360" w:rsidP="00BB0000">
      <w:pPr>
        <w:pStyle w:val="ad"/>
        <w:contextualSpacing/>
        <w:jc w:val="center"/>
        <w:rPr>
          <w:sz w:val="24"/>
          <w:szCs w:val="24"/>
          <w:lang w:val="en-US"/>
        </w:rPr>
      </w:pPr>
      <w:r>
        <w:rPr>
          <w:sz w:val="24"/>
          <w:szCs w:val="24"/>
          <w:lang w:val="en-US"/>
        </w:rPr>
        <w:t>PhD in Agricultural Sciences, Director</w:t>
      </w:r>
    </w:p>
    <w:p w14:paraId="19D3DD27" w14:textId="77777777" w:rsidR="00732B5D" w:rsidRDefault="009D7360" w:rsidP="00BB0000">
      <w:pPr>
        <w:pStyle w:val="ad"/>
        <w:contextualSpacing/>
        <w:jc w:val="center"/>
        <w:rPr>
          <w:sz w:val="24"/>
          <w:szCs w:val="24"/>
          <w:lang w:val="en-US"/>
        </w:rPr>
      </w:pPr>
      <w:r>
        <w:rPr>
          <w:sz w:val="24"/>
          <w:szCs w:val="24"/>
          <w:lang w:val="en-US"/>
        </w:rPr>
        <w:t>State Organization “Ukrainian Forest Breeding Center”</w:t>
      </w:r>
    </w:p>
    <w:p w14:paraId="6FD7F1F0" w14:textId="7D7E7A84" w:rsidR="00732B5D" w:rsidRDefault="009D7360" w:rsidP="00BB0000">
      <w:pPr>
        <w:pStyle w:val="ad"/>
        <w:contextualSpacing/>
        <w:jc w:val="center"/>
        <w:rPr>
          <w:sz w:val="24"/>
          <w:szCs w:val="24"/>
          <w:lang w:val="en-US"/>
        </w:rPr>
      </w:pPr>
      <w:r>
        <w:rPr>
          <w:sz w:val="24"/>
          <w:szCs w:val="24"/>
          <w:lang w:val="en-US"/>
        </w:rPr>
        <w:t xml:space="preserve">08150, 14 </w:t>
      </w:r>
      <w:proofErr w:type="spellStart"/>
      <w:r>
        <w:rPr>
          <w:sz w:val="24"/>
          <w:szCs w:val="24"/>
          <w:lang w:val="en-US"/>
        </w:rPr>
        <w:t>Lisodoslidna</w:t>
      </w:r>
      <w:proofErr w:type="spellEnd"/>
      <w:r>
        <w:rPr>
          <w:sz w:val="24"/>
          <w:szCs w:val="24"/>
          <w:lang w:val="en-US"/>
        </w:rPr>
        <w:t xml:space="preserve"> St</w:t>
      </w:r>
      <w:r w:rsidR="000A5C3B">
        <w:rPr>
          <w:sz w:val="24"/>
          <w:szCs w:val="24"/>
          <w:lang w:val="en-US"/>
        </w:rPr>
        <w:t>r</w:t>
      </w:r>
      <w:r>
        <w:rPr>
          <w:sz w:val="24"/>
          <w:szCs w:val="24"/>
          <w:lang w:val="en-US"/>
        </w:rPr>
        <w:t xml:space="preserve">., </w:t>
      </w:r>
      <w:proofErr w:type="spellStart"/>
      <w:r>
        <w:rPr>
          <w:sz w:val="24"/>
          <w:szCs w:val="24"/>
          <w:lang w:val="en-US"/>
        </w:rPr>
        <w:t>Boyarka</w:t>
      </w:r>
      <w:proofErr w:type="spellEnd"/>
      <w:r>
        <w:rPr>
          <w:sz w:val="24"/>
          <w:szCs w:val="24"/>
          <w:lang w:val="en-US"/>
        </w:rPr>
        <w:t>, Ukraine</w:t>
      </w:r>
    </w:p>
    <w:p w14:paraId="4A697D0C" w14:textId="77777777" w:rsidR="00732B5D" w:rsidRDefault="003F69D2" w:rsidP="00BB0000">
      <w:pPr>
        <w:pStyle w:val="ad"/>
        <w:contextualSpacing/>
        <w:jc w:val="center"/>
        <w:rPr>
          <w:b/>
          <w:bCs/>
          <w:color w:val="000000"/>
          <w:sz w:val="24"/>
          <w:szCs w:val="24"/>
          <w:lang w:val="en-US"/>
        </w:rPr>
      </w:pPr>
      <w:hyperlink r:id="rId13" w:history="1">
        <w:r w:rsidR="009D7360">
          <w:rPr>
            <w:rStyle w:val="af"/>
            <w:sz w:val="24"/>
            <w:szCs w:val="24"/>
            <w:lang w:val="en-US"/>
          </w:rPr>
          <w:t>https://orcid.org/0009-0009-0801-7599</w:t>
        </w:r>
      </w:hyperlink>
    </w:p>
    <w:p w14:paraId="4BEF0EC0" w14:textId="77777777" w:rsidR="00732B5D" w:rsidRDefault="009D7360" w:rsidP="00BB0000">
      <w:pPr>
        <w:pStyle w:val="ad"/>
        <w:contextualSpacing/>
        <w:jc w:val="center"/>
        <w:rPr>
          <w:b/>
          <w:iCs/>
          <w:sz w:val="24"/>
          <w:szCs w:val="24"/>
          <w:lang w:val="en-US"/>
        </w:rPr>
      </w:pPr>
      <w:r>
        <w:rPr>
          <w:b/>
          <w:iCs/>
          <w:sz w:val="24"/>
          <w:szCs w:val="24"/>
          <w:lang w:val="en-US"/>
        </w:rPr>
        <w:t xml:space="preserve">Oleh </w:t>
      </w:r>
      <w:proofErr w:type="spellStart"/>
      <w:r>
        <w:rPr>
          <w:b/>
          <w:iCs/>
          <w:sz w:val="24"/>
          <w:szCs w:val="24"/>
          <w:lang w:val="en-US"/>
        </w:rPr>
        <w:t>Danchuk</w:t>
      </w:r>
      <w:proofErr w:type="spellEnd"/>
    </w:p>
    <w:p w14:paraId="74C65EA6" w14:textId="77777777" w:rsidR="00732B5D" w:rsidRDefault="009D7360" w:rsidP="00BB0000">
      <w:pPr>
        <w:pStyle w:val="ad"/>
        <w:contextualSpacing/>
        <w:jc w:val="center"/>
        <w:rPr>
          <w:sz w:val="24"/>
          <w:szCs w:val="24"/>
          <w:lang w:val="en-US"/>
        </w:rPr>
      </w:pPr>
      <w:r>
        <w:rPr>
          <w:sz w:val="24"/>
          <w:szCs w:val="24"/>
          <w:lang w:val="en-US"/>
        </w:rPr>
        <w:t xml:space="preserve">PhD in Agricultural Sciences, Associate Professor </w:t>
      </w:r>
    </w:p>
    <w:p w14:paraId="792A0528" w14:textId="77777777" w:rsidR="00732B5D" w:rsidRDefault="009D7360" w:rsidP="00BB0000">
      <w:pPr>
        <w:pStyle w:val="ad"/>
        <w:contextualSpacing/>
        <w:jc w:val="center"/>
        <w:rPr>
          <w:sz w:val="24"/>
          <w:szCs w:val="24"/>
          <w:lang w:val="en-US"/>
        </w:rPr>
      </w:pPr>
      <w:r>
        <w:rPr>
          <w:sz w:val="24"/>
          <w:szCs w:val="24"/>
          <w:lang w:val="en-US"/>
        </w:rPr>
        <w:t>National Forestry University of Ukraine</w:t>
      </w:r>
    </w:p>
    <w:p w14:paraId="5C14BD4D" w14:textId="13D6DE5F" w:rsidR="00732B5D" w:rsidRDefault="009D7360" w:rsidP="00BB0000">
      <w:pPr>
        <w:pStyle w:val="ad"/>
        <w:jc w:val="center"/>
        <w:rPr>
          <w:sz w:val="24"/>
          <w:szCs w:val="24"/>
          <w:lang w:val="en-US"/>
        </w:rPr>
      </w:pPr>
      <w:r>
        <w:rPr>
          <w:sz w:val="24"/>
          <w:szCs w:val="24"/>
          <w:lang w:val="en-US"/>
        </w:rPr>
        <w:t xml:space="preserve">79057, 103 General </w:t>
      </w:r>
      <w:proofErr w:type="spellStart"/>
      <w:r>
        <w:rPr>
          <w:sz w:val="24"/>
          <w:szCs w:val="24"/>
          <w:lang w:val="en-US"/>
        </w:rPr>
        <w:t>Chuprynky</w:t>
      </w:r>
      <w:proofErr w:type="spellEnd"/>
      <w:r>
        <w:rPr>
          <w:sz w:val="24"/>
          <w:szCs w:val="24"/>
          <w:lang w:val="en-US"/>
        </w:rPr>
        <w:t xml:space="preserve"> St</w:t>
      </w:r>
      <w:r w:rsidR="000A5C3B">
        <w:rPr>
          <w:sz w:val="24"/>
          <w:szCs w:val="24"/>
          <w:lang w:val="en-US"/>
        </w:rPr>
        <w:t>r</w:t>
      </w:r>
      <w:r>
        <w:rPr>
          <w:sz w:val="24"/>
          <w:szCs w:val="24"/>
          <w:lang w:val="en-US"/>
        </w:rPr>
        <w:t xml:space="preserve">., Lviv, Ukraine </w:t>
      </w:r>
    </w:p>
    <w:p w14:paraId="6DB8301E" w14:textId="77777777" w:rsidR="00732B5D" w:rsidRDefault="003F69D2" w:rsidP="00BB0000">
      <w:pPr>
        <w:pStyle w:val="ad"/>
        <w:contextualSpacing/>
        <w:jc w:val="center"/>
        <w:rPr>
          <w:b/>
          <w:bCs/>
          <w:color w:val="000000"/>
          <w:sz w:val="24"/>
          <w:szCs w:val="24"/>
          <w:lang w:val="en-US"/>
        </w:rPr>
      </w:pPr>
      <w:hyperlink r:id="rId14" w:history="1">
        <w:r w:rsidR="009D7360">
          <w:rPr>
            <w:rStyle w:val="af"/>
            <w:rFonts w:eastAsiaTheme="majorEastAsia"/>
            <w:sz w:val="24"/>
            <w:szCs w:val="24"/>
            <w:lang w:val="en-US"/>
          </w:rPr>
          <w:t>https://orcid.org/0000-0003-2059-5446</w:t>
        </w:r>
      </w:hyperlink>
    </w:p>
    <w:p w14:paraId="4E1AE9DB" w14:textId="77777777" w:rsidR="00732B5D" w:rsidRDefault="009D7360" w:rsidP="00BB0000">
      <w:pPr>
        <w:pStyle w:val="ad"/>
        <w:contextualSpacing/>
        <w:jc w:val="center"/>
        <w:rPr>
          <w:b/>
          <w:iCs/>
          <w:sz w:val="24"/>
          <w:szCs w:val="24"/>
          <w:lang w:val="en-US"/>
        </w:rPr>
      </w:pPr>
      <w:proofErr w:type="spellStart"/>
      <w:r>
        <w:rPr>
          <w:b/>
          <w:iCs/>
          <w:sz w:val="24"/>
          <w:szCs w:val="24"/>
          <w:lang w:val="en-US"/>
        </w:rPr>
        <w:t>Andrii</w:t>
      </w:r>
      <w:proofErr w:type="spellEnd"/>
      <w:r>
        <w:rPr>
          <w:b/>
          <w:iCs/>
          <w:sz w:val="24"/>
          <w:szCs w:val="24"/>
          <w:lang w:val="en-US"/>
        </w:rPr>
        <w:t xml:space="preserve"> </w:t>
      </w:r>
      <w:proofErr w:type="spellStart"/>
      <w:r>
        <w:rPr>
          <w:b/>
          <w:iCs/>
          <w:sz w:val="24"/>
          <w:szCs w:val="24"/>
          <w:lang w:val="en-US"/>
        </w:rPr>
        <w:t>Ivaniuk</w:t>
      </w:r>
      <w:proofErr w:type="spellEnd"/>
    </w:p>
    <w:p w14:paraId="6D634CFF" w14:textId="77777777" w:rsidR="00732B5D" w:rsidRDefault="009D7360" w:rsidP="00BB0000">
      <w:pPr>
        <w:pStyle w:val="ad"/>
        <w:contextualSpacing/>
        <w:jc w:val="center"/>
        <w:rPr>
          <w:sz w:val="24"/>
          <w:szCs w:val="24"/>
          <w:lang w:val="en-US"/>
        </w:rPr>
      </w:pPr>
      <w:r>
        <w:rPr>
          <w:sz w:val="24"/>
          <w:szCs w:val="24"/>
          <w:lang w:val="en-US"/>
        </w:rPr>
        <w:t xml:space="preserve">PhD in Agricultural Sciences, Associate Professor </w:t>
      </w:r>
    </w:p>
    <w:p w14:paraId="798A533E" w14:textId="77777777" w:rsidR="00732B5D" w:rsidRDefault="009D7360" w:rsidP="00BB0000">
      <w:pPr>
        <w:pStyle w:val="ad"/>
        <w:contextualSpacing/>
        <w:jc w:val="center"/>
        <w:rPr>
          <w:sz w:val="24"/>
          <w:szCs w:val="24"/>
          <w:lang w:val="en-US"/>
        </w:rPr>
      </w:pPr>
      <w:r>
        <w:rPr>
          <w:sz w:val="24"/>
          <w:szCs w:val="24"/>
          <w:lang w:val="en-US"/>
        </w:rPr>
        <w:t>National Forestry University of Ukraine</w:t>
      </w:r>
    </w:p>
    <w:p w14:paraId="4AA865D0" w14:textId="765FEEDC" w:rsidR="00732B5D" w:rsidRDefault="009D7360" w:rsidP="00BB0000">
      <w:pPr>
        <w:pStyle w:val="ad"/>
        <w:jc w:val="center"/>
        <w:rPr>
          <w:sz w:val="24"/>
          <w:szCs w:val="24"/>
          <w:lang w:val="en-US"/>
        </w:rPr>
      </w:pPr>
      <w:r>
        <w:rPr>
          <w:sz w:val="24"/>
          <w:szCs w:val="24"/>
          <w:lang w:val="en-US"/>
        </w:rPr>
        <w:t xml:space="preserve">79057, 103 General </w:t>
      </w:r>
      <w:proofErr w:type="spellStart"/>
      <w:r>
        <w:rPr>
          <w:sz w:val="24"/>
          <w:szCs w:val="24"/>
          <w:lang w:val="en-US"/>
        </w:rPr>
        <w:t>Chuprynky</w:t>
      </w:r>
      <w:proofErr w:type="spellEnd"/>
      <w:r>
        <w:rPr>
          <w:sz w:val="24"/>
          <w:szCs w:val="24"/>
          <w:lang w:val="en-US"/>
        </w:rPr>
        <w:t xml:space="preserve"> St</w:t>
      </w:r>
      <w:r w:rsidR="00E76CD5">
        <w:rPr>
          <w:sz w:val="24"/>
          <w:szCs w:val="24"/>
          <w:lang w:val="en-US"/>
        </w:rPr>
        <w:t>r</w:t>
      </w:r>
      <w:r>
        <w:rPr>
          <w:sz w:val="24"/>
          <w:szCs w:val="24"/>
          <w:lang w:val="en-US"/>
        </w:rPr>
        <w:t xml:space="preserve">., Lviv, Ukraine </w:t>
      </w:r>
    </w:p>
    <w:p w14:paraId="3956B2CE" w14:textId="77777777" w:rsidR="00732B5D" w:rsidRDefault="003F69D2" w:rsidP="00BB0000">
      <w:pPr>
        <w:pStyle w:val="ad"/>
        <w:jc w:val="center"/>
        <w:rPr>
          <w:sz w:val="24"/>
          <w:szCs w:val="24"/>
          <w:lang w:val="en-US"/>
        </w:rPr>
      </w:pPr>
      <w:hyperlink r:id="rId15" w:history="1">
        <w:r w:rsidR="009D7360">
          <w:rPr>
            <w:rStyle w:val="af"/>
            <w:sz w:val="24"/>
            <w:szCs w:val="24"/>
            <w:lang w:val="en-US"/>
          </w:rPr>
          <w:t>https://</w:t>
        </w:r>
        <w:r w:rsidR="009D7360">
          <w:rPr>
            <w:rStyle w:val="af"/>
            <w:rFonts w:eastAsiaTheme="majorEastAsia"/>
            <w:sz w:val="24"/>
            <w:szCs w:val="24"/>
            <w:lang w:val="en-US"/>
          </w:rPr>
          <w:t>orcid.org/</w:t>
        </w:r>
        <w:r w:rsidR="009D7360">
          <w:rPr>
            <w:rStyle w:val="af"/>
            <w:sz w:val="24"/>
            <w:szCs w:val="24"/>
            <w:lang w:val="en-US"/>
          </w:rPr>
          <w:t>0000-0002-1489-4733</w:t>
        </w:r>
      </w:hyperlink>
    </w:p>
    <w:p w14:paraId="4E16654C" w14:textId="77777777" w:rsidR="00732B5D" w:rsidRDefault="009D7360" w:rsidP="00BB0000">
      <w:pPr>
        <w:pStyle w:val="ad"/>
        <w:contextualSpacing/>
        <w:jc w:val="center"/>
        <w:rPr>
          <w:b/>
          <w:iCs/>
          <w:sz w:val="24"/>
          <w:szCs w:val="24"/>
          <w:lang w:val="en-US"/>
        </w:rPr>
      </w:pPr>
      <w:r>
        <w:rPr>
          <w:b/>
          <w:iCs/>
          <w:sz w:val="24"/>
          <w:szCs w:val="24"/>
          <w:lang w:val="en-US"/>
        </w:rPr>
        <w:t xml:space="preserve">Petro </w:t>
      </w:r>
      <w:proofErr w:type="spellStart"/>
      <w:r>
        <w:rPr>
          <w:b/>
          <w:iCs/>
          <w:sz w:val="24"/>
          <w:szCs w:val="24"/>
          <w:lang w:val="en-US"/>
        </w:rPr>
        <w:t>Khomiuk</w:t>
      </w:r>
      <w:proofErr w:type="spellEnd"/>
    </w:p>
    <w:p w14:paraId="5AD93267" w14:textId="77777777" w:rsidR="00732B5D" w:rsidRDefault="009D7360" w:rsidP="00BB0000">
      <w:pPr>
        <w:pStyle w:val="ad"/>
        <w:contextualSpacing/>
        <w:jc w:val="center"/>
        <w:rPr>
          <w:sz w:val="24"/>
          <w:szCs w:val="24"/>
          <w:lang w:val="en-US"/>
        </w:rPr>
      </w:pPr>
      <w:r>
        <w:rPr>
          <w:sz w:val="24"/>
          <w:szCs w:val="24"/>
          <w:lang w:val="en-US"/>
        </w:rPr>
        <w:t xml:space="preserve">PhD in Agricultural Sciences, Associate Professor </w:t>
      </w:r>
    </w:p>
    <w:p w14:paraId="4C38F3FE" w14:textId="77777777" w:rsidR="00732B5D" w:rsidRDefault="009D7360" w:rsidP="00BB0000">
      <w:pPr>
        <w:pStyle w:val="ad"/>
        <w:contextualSpacing/>
        <w:jc w:val="center"/>
        <w:rPr>
          <w:sz w:val="24"/>
          <w:szCs w:val="24"/>
          <w:lang w:val="en-US"/>
        </w:rPr>
      </w:pPr>
      <w:r>
        <w:rPr>
          <w:sz w:val="24"/>
          <w:szCs w:val="24"/>
          <w:lang w:val="en-US"/>
        </w:rPr>
        <w:t>National Forestry University of Ukraine</w:t>
      </w:r>
    </w:p>
    <w:p w14:paraId="3FF539E1" w14:textId="595B716B" w:rsidR="00732B5D" w:rsidRDefault="009D7360" w:rsidP="00BB0000">
      <w:pPr>
        <w:pStyle w:val="ad"/>
        <w:jc w:val="center"/>
        <w:rPr>
          <w:sz w:val="24"/>
          <w:szCs w:val="24"/>
          <w:lang w:val="en-US"/>
        </w:rPr>
      </w:pPr>
      <w:r>
        <w:rPr>
          <w:sz w:val="24"/>
          <w:szCs w:val="24"/>
          <w:lang w:val="en-US"/>
        </w:rPr>
        <w:t xml:space="preserve">79057, 103 General </w:t>
      </w:r>
      <w:proofErr w:type="spellStart"/>
      <w:r>
        <w:rPr>
          <w:sz w:val="24"/>
          <w:szCs w:val="24"/>
          <w:lang w:val="en-US"/>
        </w:rPr>
        <w:t>Chuprynky</w:t>
      </w:r>
      <w:proofErr w:type="spellEnd"/>
      <w:r>
        <w:rPr>
          <w:sz w:val="24"/>
          <w:szCs w:val="24"/>
          <w:lang w:val="en-US"/>
        </w:rPr>
        <w:t xml:space="preserve"> St</w:t>
      </w:r>
      <w:r w:rsidR="00E76CD5">
        <w:rPr>
          <w:sz w:val="24"/>
          <w:szCs w:val="24"/>
          <w:lang w:val="en-US"/>
        </w:rPr>
        <w:t>r</w:t>
      </w:r>
      <w:r>
        <w:rPr>
          <w:sz w:val="24"/>
          <w:szCs w:val="24"/>
          <w:lang w:val="en-US"/>
        </w:rPr>
        <w:t xml:space="preserve">., Lviv, Ukraine </w:t>
      </w:r>
    </w:p>
    <w:p w14:paraId="3DBA4814" w14:textId="77777777" w:rsidR="00732B5D" w:rsidRDefault="003F69D2" w:rsidP="00BB0000">
      <w:pPr>
        <w:pStyle w:val="ad"/>
        <w:jc w:val="center"/>
        <w:rPr>
          <w:b/>
          <w:bCs/>
          <w:color w:val="000000"/>
          <w:sz w:val="24"/>
          <w:szCs w:val="24"/>
          <w:lang w:val="en-US"/>
        </w:rPr>
      </w:pPr>
      <w:hyperlink r:id="rId16" w:history="1">
        <w:r w:rsidR="009D7360">
          <w:rPr>
            <w:rStyle w:val="af"/>
            <w:sz w:val="24"/>
            <w:szCs w:val="24"/>
            <w:lang w:val="en-US"/>
          </w:rPr>
          <w:t>https://orcid.org/0000-0003-4409-9180</w:t>
        </w:r>
      </w:hyperlink>
    </w:p>
    <w:p w14:paraId="2E6BEADA" w14:textId="77777777" w:rsidR="00732B5D" w:rsidRDefault="009D7360" w:rsidP="00BB0000">
      <w:pPr>
        <w:pStyle w:val="ad"/>
        <w:contextualSpacing/>
        <w:jc w:val="center"/>
        <w:rPr>
          <w:b/>
          <w:sz w:val="24"/>
          <w:szCs w:val="24"/>
          <w:lang w:val="en-US"/>
        </w:rPr>
      </w:pPr>
      <w:r>
        <w:rPr>
          <w:b/>
          <w:sz w:val="24"/>
          <w:szCs w:val="24"/>
          <w:lang w:val="en-US"/>
        </w:rPr>
        <w:t xml:space="preserve">Oksana Tkachuk </w:t>
      </w:r>
    </w:p>
    <w:p w14:paraId="7D1D80E3" w14:textId="3CE8B70F" w:rsidR="00732B5D" w:rsidRDefault="009D7360" w:rsidP="00BB0000">
      <w:pPr>
        <w:pStyle w:val="ad"/>
        <w:contextualSpacing/>
        <w:jc w:val="center"/>
        <w:rPr>
          <w:sz w:val="24"/>
          <w:szCs w:val="24"/>
          <w:lang w:val="en-US"/>
        </w:rPr>
      </w:pPr>
      <w:r>
        <w:rPr>
          <w:sz w:val="24"/>
          <w:szCs w:val="24"/>
          <w:lang w:val="en-US"/>
        </w:rPr>
        <w:t xml:space="preserve">PhD in Agricultural Sciences, Head of </w:t>
      </w:r>
      <w:r w:rsidR="00E76CD5">
        <w:rPr>
          <w:sz w:val="24"/>
          <w:szCs w:val="24"/>
          <w:lang w:val="en-US"/>
        </w:rPr>
        <w:t>L</w:t>
      </w:r>
      <w:r>
        <w:rPr>
          <w:sz w:val="24"/>
          <w:szCs w:val="24"/>
          <w:lang w:val="en-US"/>
        </w:rPr>
        <w:t>aboratory</w:t>
      </w:r>
    </w:p>
    <w:p w14:paraId="6FE6808B" w14:textId="77777777" w:rsidR="00732B5D" w:rsidRDefault="009D7360" w:rsidP="00BB0000">
      <w:pPr>
        <w:pStyle w:val="ad"/>
        <w:contextualSpacing/>
        <w:jc w:val="center"/>
        <w:rPr>
          <w:sz w:val="24"/>
          <w:szCs w:val="24"/>
          <w:lang w:val="en-US"/>
        </w:rPr>
      </w:pPr>
      <w:proofErr w:type="spellStart"/>
      <w:r>
        <w:rPr>
          <w:sz w:val="24"/>
          <w:szCs w:val="24"/>
        </w:rPr>
        <w:lastRenderedPageBreak/>
        <w:t>Ukrainian</w:t>
      </w:r>
      <w:proofErr w:type="spellEnd"/>
      <w:r>
        <w:rPr>
          <w:sz w:val="24"/>
          <w:szCs w:val="24"/>
        </w:rPr>
        <w:t xml:space="preserve"> </w:t>
      </w:r>
      <w:r>
        <w:rPr>
          <w:sz w:val="24"/>
          <w:szCs w:val="24"/>
          <w:lang w:val="en-US"/>
        </w:rPr>
        <w:t xml:space="preserve">Research Institute of Mountain Forestry named after P.S. Pasternak </w:t>
      </w:r>
    </w:p>
    <w:p w14:paraId="78DE4CE7" w14:textId="77777777" w:rsidR="00732B5D" w:rsidRDefault="009D7360" w:rsidP="00BB0000">
      <w:pPr>
        <w:pStyle w:val="ad"/>
        <w:contextualSpacing/>
        <w:jc w:val="center"/>
        <w:rPr>
          <w:sz w:val="24"/>
          <w:szCs w:val="24"/>
          <w:lang w:val="en-US"/>
        </w:rPr>
      </w:pPr>
      <w:r>
        <w:rPr>
          <w:sz w:val="24"/>
          <w:szCs w:val="24"/>
          <w:lang w:val="en-US"/>
        </w:rPr>
        <w:t>760</w:t>
      </w:r>
      <w:r>
        <w:rPr>
          <w:sz w:val="24"/>
          <w:szCs w:val="24"/>
        </w:rPr>
        <w:t>00</w:t>
      </w:r>
      <w:r>
        <w:rPr>
          <w:sz w:val="24"/>
          <w:szCs w:val="24"/>
          <w:lang w:val="en-US"/>
        </w:rPr>
        <w:t xml:space="preserve">, 31 </w:t>
      </w:r>
      <w:proofErr w:type="spellStart"/>
      <w:r>
        <w:rPr>
          <w:sz w:val="24"/>
          <w:szCs w:val="24"/>
          <w:lang w:val="en-US"/>
        </w:rPr>
        <w:t>Hrushevskiy</w:t>
      </w:r>
      <w:proofErr w:type="spellEnd"/>
      <w:r>
        <w:rPr>
          <w:sz w:val="24"/>
          <w:szCs w:val="24"/>
          <w:lang w:val="en-US"/>
        </w:rPr>
        <w:t xml:space="preserve"> Str., Ivano-Frankivsk, Ukraine </w:t>
      </w:r>
    </w:p>
    <w:p w14:paraId="0339363A" w14:textId="77777777" w:rsidR="00732B5D" w:rsidRDefault="003F69D2" w:rsidP="00BB0000">
      <w:pPr>
        <w:pStyle w:val="ad"/>
        <w:contextualSpacing/>
        <w:jc w:val="center"/>
        <w:rPr>
          <w:sz w:val="24"/>
          <w:szCs w:val="24"/>
        </w:rPr>
      </w:pPr>
      <w:hyperlink r:id="rId17" w:history="1">
        <w:r w:rsidR="009D7360">
          <w:rPr>
            <w:rStyle w:val="af"/>
            <w:sz w:val="24"/>
            <w:szCs w:val="24"/>
          </w:rPr>
          <w:t>https://orcid.org/0000-0002-7569-0523</w:t>
        </w:r>
      </w:hyperlink>
    </w:p>
    <w:p w14:paraId="554F2EB4" w14:textId="77777777" w:rsidR="00732B5D" w:rsidRDefault="00732B5D" w:rsidP="00BB0000">
      <w:pPr>
        <w:spacing w:after="0" w:line="240" w:lineRule="auto"/>
        <w:contextualSpacing/>
        <w:jc w:val="both"/>
        <w:rPr>
          <w:rFonts w:ascii="Times New Roman" w:hAnsi="Times New Roman" w:cs="Times New Roman"/>
          <w:b/>
          <w:sz w:val="24"/>
          <w:szCs w:val="24"/>
        </w:rPr>
      </w:pPr>
    </w:p>
    <w:p w14:paraId="1D3B70E2" w14:textId="5BB28432" w:rsidR="00732B5D" w:rsidRPr="0008645F" w:rsidRDefault="009D7360" w:rsidP="00BB00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Анотація.</w:t>
      </w:r>
      <w:r>
        <w:rPr>
          <w:rFonts w:ascii="Times New Roman" w:hAnsi="Times New Roman" w:cs="Times New Roman"/>
          <w:sz w:val="24"/>
          <w:szCs w:val="24"/>
        </w:rPr>
        <w:t xml:space="preserve"> </w:t>
      </w:r>
      <w:r w:rsidR="0008645F" w:rsidRPr="0008645F">
        <w:rPr>
          <w:rFonts w:ascii="Times New Roman" w:hAnsi="Times New Roman" w:cs="Times New Roman"/>
          <w:sz w:val="24"/>
          <w:szCs w:val="24"/>
        </w:rPr>
        <w:t xml:space="preserve">Удосконалення критеріїв добору та подальше випробування плюсових дерев сосни звичайної потребує систематичного оновлення даних обмірів, їх детального аналізу, а також постійного моніторингу створених об’єктів. Важливим завданням є формування нових експериментальних ділянок для дослідження спадкових характеристик дерев, особливо в умовах адаптації лісового господарства до кліматичних змін. </w:t>
      </w:r>
      <w:proofErr w:type="spellStart"/>
      <w:r w:rsidR="0008645F" w:rsidRPr="0008645F">
        <w:rPr>
          <w:rFonts w:ascii="Times New Roman" w:hAnsi="Times New Roman"/>
          <w:iCs/>
          <w:sz w:val="24"/>
          <w:szCs w:val="24"/>
        </w:rPr>
        <w:t>Лісівничо</w:t>
      </w:r>
      <w:proofErr w:type="spellEnd"/>
      <w:r w:rsidR="0008645F" w:rsidRPr="0008645F">
        <w:rPr>
          <w:rFonts w:ascii="Times New Roman" w:hAnsi="Times New Roman"/>
          <w:iCs/>
          <w:sz w:val="24"/>
          <w:szCs w:val="24"/>
        </w:rPr>
        <w:t xml:space="preserve">-таксаційна оцінка плюсових дерев у межах </w:t>
      </w:r>
      <w:proofErr w:type="spellStart"/>
      <w:r w:rsidR="0008645F" w:rsidRPr="0008645F">
        <w:rPr>
          <w:rFonts w:ascii="Times New Roman" w:hAnsi="Times New Roman"/>
          <w:iCs/>
          <w:sz w:val="24"/>
          <w:szCs w:val="24"/>
        </w:rPr>
        <w:t>Малополіського</w:t>
      </w:r>
      <w:proofErr w:type="spellEnd"/>
      <w:r w:rsidR="0008645F" w:rsidRPr="0008645F">
        <w:rPr>
          <w:rFonts w:ascii="Times New Roman" w:hAnsi="Times New Roman"/>
          <w:iCs/>
          <w:sz w:val="24"/>
          <w:szCs w:val="24"/>
        </w:rPr>
        <w:t xml:space="preserve"> округу </w:t>
      </w:r>
      <w:proofErr w:type="spellStart"/>
      <w:r w:rsidR="0008645F" w:rsidRPr="0008645F">
        <w:rPr>
          <w:rFonts w:ascii="Times New Roman" w:hAnsi="Times New Roman"/>
          <w:iCs/>
          <w:sz w:val="24"/>
          <w:szCs w:val="24"/>
        </w:rPr>
        <w:t>грабово</w:t>
      </w:r>
      <w:proofErr w:type="spellEnd"/>
      <w:r w:rsidR="0008645F" w:rsidRPr="0008645F">
        <w:rPr>
          <w:rFonts w:ascii="Times New Roman" w:hAnsi="Times New Roman"/>
          <w:iCs/>
          <w:sz w:val="24"/>
          <w:szCs w:val="24"/>
        </w:rPr>
        <w:t xml:space="preserve">-дубових та соснових лісів проведена з метою встановлення </w:t>
      </w:r>
      <w:proofErr w:type="spellStart"/>
      <w:r w:rsidR="0008645F" w:rsidRPr="0008645F">
        <w:rPr>
          <w:rFonts w:ascii="Times New Roman" w:hAnsi="Times New Roman"/>
          <w:iCs/>
          <w:sz w:val="24"/>
          <w:szCs w:val="24"/>
        </w:rPr>
        <w:t>залежностей</w:t>
      </w:r>
      <w:proofErr w:type="spellEnd"/>
      <w:r w:rsidR="0008645F" w:rsidRPr="0008645F">
        <w:rPr>
          <w:rFonts w:ascii="Times New Roman" w:hAnsi="Times New Roman"/>
          <w:iCs/>
          <w:sz w:val="24"/>
          <w:szCs w:val="24"/>
        </w:rPr>
        <w:t xml:space="preserve"> між співвідношенням висоти та діаметра на висоті 1,3 м і віком дерев у різних типах лісу за результатами їх добору.</w:t>
      </w:r>
      <w:r>
        <w:rPr>
          <w:rFonts w:ascii="Times New Roman" w:hAnsi="Times New Roman"/>
          <w:iCs/>
          <w:sz w:val="24"/>
          <w:szCs w:val="24"/>
        </w:rPr>
        <w:t xml:space="preserve"> Для встановлення достовірних результатів </w:t>
      </w:r>
      <w:r>
        <w:rPr>
          <w:rFonts w:ascii="Times New Roman" w:hAnsi="Times New Roman"/>
          <w:bCs/>
          <w:sz w:val="24"/>
          <w:szCs w:val="24"/>
        </w:rPr>
        <w:t xml:space="preserve">аналітично-порівняльних висновків використовувалися </w:t>
      </w:r>
      <w:r>
        <w:rPr>
          <w:rFonts w:ascii="Times New Roman" w:hAnsi="Times New Roman"/>
          <w:sz w:val="24"/>
          <w:szCs w:val="24"/>
        </w:rPr>
        <w:t>стандартні статистичні методи</w:t>
      </w:r>
      <w:r>
        <w:rPr>
          <w:rFonts w:ascii="Times New Roman" w:hAnsi="Times New Roman"/>
          <w:bCs/>
          <w:sz w:val="24"/>
          <w:szCs w:val="24"/>
        </w:rPr>
        <w:t>.</w:t>
      </w:r>
      <w:r w:rsidR="00B27AB0">
        <w:rPr>
          <w:rFonts w:ascii="Times New Roman" w:hAnsi="Times New Roman" w:cs="Times New Roman"/>
          <w:color w:val="000000"/>
          <w:sz w:val="24"/>
          <w:szCs w:val="24"/>
          <w:shd w:val="clear" w:color="auto" w:fill="FFFFFF"/>
        </w:rPr>
        <w:t xml:space="preserve"> </w:t>
      </w:r>
      <w:r w:rsidR="00416082" w:rsidRPr="00416082">
        <w:rPr>
          <w:rFonts w:ascii="Times New Roman" w:hAnsi="Times New Roman" w:cs="Times New Roman"/>
          <w:color w:val="000000"/>
          <w:sz w:val="24"/>
          <w:szCs w:val="24"/>
          <w:shd w:val="clear" w:color="auto" w:fill="FFFFFF"/>
        </w:rPr>
        <w:t xml:space="preserve">Для проведення аналізу було використано розрахунок двох індексів: </w:t>
      </w:r>
      <w:r w:rsidR="00416082" w:rsidRPr="00416082">
        <w:rPr>
          <w:rFonts w:ascii="Times New Roman" w:hAnsi="Times New Roman" w:cs="Times New Roman"/>
          <w:bCs/>
          <w:color w:val="000000"/>
          <w:sz w:val="24"/>
          <w:szCs w:val="24"/>
          <w:shd w:val="clear" w:color="auto" w:fill="FFFFFF"/>
        </w:rPr>
        <w:t>І</w:t>
      </w:r>
      <w:r w:rsidR="00416082" w:rsidRPr="00416082">
        <w:rPr>
          <w:rFonts w:ascii="Times New Roman" w:hAnsi="Times New Roman" w:cs="Times New Roman"/>
          <w:bCs/>
          <w:color w:val="000000"/>
          <w:sz w:val="24"/>
          <w:szCs w:val="24"/>
          <w:shd w:val="clear" w:color="auto" w:fill="FFFFFF"/>
          <w:vertAlign w:val="subscript"/>
        </w:rPr>
        <w:t>1</w:t>
      </w:r>
      <w:r w:rsidR="00416082" w:rsidRPr="00416082">
        <w:rPr>
          <w:rFonts w:ascii="Times New Roman" w:hAnsi="Times New Roman" w:cs="Times New Roman"/>
          <w:color w:val="000000"/>
          <w:sz w:val="24"/>
          <w:szCs w:val="24"/>
          <w:shd w:val="clear" w:color="auto" w:fill="FFFFFF"/>
        </w:rPr>
        <w:t xml:space="preserve"> – показник зміни віку у співвідношенні </w:t>
      </w:r>
      <w:r w:rsidR="00416082" w:rsidRPr="00416082">
        <w:rPr>
          <w:rFonts w:ascii="Times New Roman" w:hAnsi="Times New Roman" w:cs="Times New Roman"/>
          <w:iCs/>
          <w:color w:val="000000"/>
          <w:sz w:val="24"/>
          <w:szCs w:val="24"/>
          <w:shd w:val="clear" w:color="auto" w:fill="FFFFFF"/>
        </w:rPr>
        <w:t>A/H/D</w:t>
      </w:r>
      <w:r w:rsidR="006D363F">
        <w:rPr>
          <w:rFonts w:ascii="Times New Roman" w:hAnsi="Times New Roman" w:cs="Times New Roman"/>
          <w:iCs/>
          <w:color w:val="000000"/>
          <w:sz w:val="24"/>
          <w:szCs w:val="24"/>
          <w:shd w:val="clear" w:color="auto" w:fill="FFFFFF"/>
          <w:lang w:val="en-US"/>
        </w:rPr>
        <w:t>b</w:t>
      </w:r>
      <w:r w:rsidR="00416082" w:rsidRPr="00416082">
        <w:rPr>
          <w:rFonts w:ascii="Times New Roman" w:hAnsi="Times New Roman" w:cs="Times New Roman"/>
          <w:iCs/>
          <w:color w:val="000000"/>
          <w:sz w:val="24"/>
          <w:szCs w:val="24"/>
          <w:shd w:val="clear" w:color="auto" w:fill="FFFFFF"/>
        </w:rPr>
        <w:t>H</w:t>
      </w:r>
      <w:r w:rsidR="00416082" w:rsidRPr="00416082">
        <w:rPr>
          <w:rFonts w:ascii="Times New Roman" w:hAnsi="Times New Roman" w:cs="Times New Roman"/>
          <w:color w:val="000000"/>
          <w:sz w:val="24"/>
          <w:szCs w:val="24"/>
          <w:shd w:val="clear" w:color="auto" w:fill="FFFFFF"/>
        </w:rPr>
        <w:t xml:space="preserve">, та </w:t>
      </w:r>
      <w:r w:rsidR="00416082" w:rsidRPr="00416082">
        <w:rPr>
          <w:rFonts w:ascii="Times New Roman" w:hAnsi="Times New Roman" w:cs="Times New Roman"/>
          <w:bCs/>
          <w:color w:val="000000"/>
          <w:sz w:val="24"/>
          <w:szCs w:val="24"/>
          <w:shd w:val="clear" w:color="auto" w:fill="FFFFFF"/>
        </w:rPr>
        <w:t>І</w:t>
      </w:r>
      <w:r w:rsidR="00416082" w:rsidRPr="00416082">
        <w:rPr>
          <w:rFonts w:ascii="Times New Roman" w:hAnsi="Times New Roman" w:cs="Times New Roman"/>
          <w:bCs/>
          <w:color w:val="000000"/>
          <w:sz w:val="24"/>
          <w:szCs w:val="24"/>
          <w:shd w:val="clear" w:color="auto" w:fill="FFFFFF"/>
          <w:vertAlign w:val="subscript"/>
        </w:rPr>
        <w:t>2</w:t>
      </w:r>
      <w:r w:rsidR="00416082" w:rsidRPr="00416082">
        <w:rPr>
          <w:rFonts w:ascii="Times New Roman" w:hAnsi="Times New Roman" w:cs="Times New Roman"/>
          <w:color w:val="000000"/>
          <w:sz w:val="24"/>
          <w:szCs w:val="24"/>
          <w:shd w:val="clear" w:color="auto" w:fill="FFFFFF"/>
        </w:rPr>
        <w:t xml:space="preserve"> – показник зміни співвідношення </w:t>
      </w:r>
      <w:r w:rsidR="00416082" w:rsidRPr="00416082">
        <w:rPr>
          <w:rFonts w:ascii="Times New Roman" w:hAnsi="Times New Roman" w:cs="Times New Roman"/>
          <w:iCs/>
          <w:color w:val="000000"/>
          <w:sz w:val="24"/>
          <w:szCs w:val="24"/>
          <w:shd w:val="clear" w:color="auto" w:fill="FFFFFF"/>
        </w:rPr>
        <w:t>H/D</w:t>
      </w:r>
      <w:r w:rsidR="006D363F">
        <w:rPr>
          <w:rFonts w:ascii="Times New Roman" w:hAnsi="Times New Roman" w:cs="Times New Roman"/>
          <w:iCs/>
          <w:color w:val="000000"/>
          <w:sz w:val="24"/>
          <w:szCs w:val="24"/>
          <w:shd w:val="clear" w:color="auto" w:fill="FFFFFF"/>
          <w:lang w:val="en-US"/>
        </w:rPr>
        <w:t>b</w:t>
      </w:r>
      <w:r w:rsidR="00416082" w:rsidRPr="00416082">
        <w:rPr>
          <w:rFonts w:ascii="Times New Roman" w:hAnsi="Times New Roman" w:cs="Times New Roman"/>
          <w:iCs/>
          <w:color w:val="000000"/>
          <w:sz w:val="24"/>
          <w:szCs w:val="24"/>
          <w:shd w:val="clear" w:color="auto" w:fill="FFFFFF"/>
        </w:rPr>
        <w:t>H/A</w:t>
      </w:r>
      <w:r w:rsidR="00416082" w:rsidRPr="00416082">
        <w:rPr>
          <w:rFonts w:ascii="Times New Roman" w:hAnsi="Times New Roman" w:cs="Times New Roman"/>
          <w:color w:val="000000"/>
          <w:sz w:val="24"/>
          <w:szCs w:val="24"/>
          <w:shd w:val="clear" w:color="auto" w:fill="FFFFFF"/>
        </w:rPr>
        <w:t xml:space="preserve"> залежно від віку. Обчислення цих індексів здійснювалося для плюсових дерев, з урахуванням їх віку (</w:t>
      </w:r>
      <w:r w:rsidR="00416082" w:rsidRPr="00416082">
        <w:rPr>
          <w:rFonts w:ascii="Times New Roman" w:hAnsi="Times New Roman" w:cs="Times New Roman"/>
          <w:bCs/>
          <w:color w:val="000000"/>
          <w:sz w:val="24"/>
          <w:szCs w:val="24"/>
          <w:shd w:val="clear" w:color="auto" w:fill="FFFFFF"/>
        </w:rPr>
        <w:t>A</w:t>
      </w:r>
      <w:r w:rsidR="00416082" w:rsidRPr="00416082">
        <w:rPr>
          <w:rFonts w:ascii="Times New Roman" w:hAnsi="Times New Roman" w:cs="Times New Roman"/>
          <w:color w:val="000000"/>
          <w:sz w:val="24"/>
          <w:szCs w:val="24"/>
          <w:shd w:val="clear" w:color="auto" w:fill="FFFFFF"/>
        </w:rPr>
        <w:t>), висоти (</w:t>
      </w:r>
      <w:r w:rsidR="00416082" w:rsidRPr="00416082">
        <w:rPr>
          <w:rFonts w:ascii="Times New Roman" w:hAnsi="Times New Roman" w:cs="Times New Roman"/>
          <w:bCs/>
          <w:color w:val="000000"/>
          <w:sz w:val="24"/>
          <w:szCs w:val="24"/>
          <w:shd w:val="clear" w:color="auto" w:fill="FFFFFF"/>
        </w:rPr>
        <w:t>H</w:t>
      </w:r>
      <w:r w:rsidR="00416082" w:rsidRPr="00416082">
        <w:rPr>
          <w:rFonts w:ascii="Times New Roman" w:hAnsi="Times New Roman" w:cs="Times New Roman"/>
          <w:color w:val="000000"/>
          <w:sz w:val="24"/>
          <w:szCs w:val="24"/>
          <w:shd w:val="clear" w:color="auto" w:fill="FFFFFF"/>
        </w:rPr>
        <w:t>) та діаметра стовбура на висоті 1,3 м (</w:t>
      </w:r>
      <w:r w:rsidR="00416082" w:rsidRPr="00416082">
        <w:rPr>
          <w:rFonts w:ascii="Times New Roman" w:hAnsi="Times New Roman" w:cs="Times New Roman"/>
          <w:bCs/>
          <w:color w:val="000000"/>
          <w:sz w:val="24"/>
          <w:szCs w:val="24"/>
          <w:shd w:val="clear" w:color="auto" w:fill="FFFFFF"/>
        </w:rPr>
        <w:t>D</w:t>
      </w:r>
      <w:r w:rsidR="006D363F">
        <w:rPr>
          <w:rFonts w:ascii="Times New Roman" w:hAnsi="Times New Roman" w:cs="Times New Roman"/>
          <w:bCs/>
          <w:color w:val="000000"/>
          <w:sz w:val="24"/>
          <w:szCs w:val="24"/>
          <w:shd w:val="clear" w:color="auto" w:fill="FFFFFF"/>
          <w:lang w:val="en-US"/>
        </w:rPr>
        <w:t>b</w:t>
      </w:r>
      <w:r w:rsidR="00416082" w:rsidRPr="00416082">
        <w:rPr>
          <w:rFonts w:ascii="Times New Roman" w:hAnsi="Times New Roman" w:cs="Times New Roman"/>
          <w:bCs/>
          <w:color w:val="000000"/>
          <w:sz w:val="24"/>
          <w:szCs w:val="24"/>
          <w:shd w:val="clear" w:color="auto" w:fill="FFFFFF"/>
        </w:rPr>
        <w:t>H</w:t>
      </w:r>
      <w:r w:rsidR="00416082" w:rsidRPr="00416082">
        <w:rPr>
          <w:rFonts w:ascii="Times New Roman" w:hAnsi="Times New Roman" w:cs="Times New Roman"/>
          <w:color w:val="000000"/>
          <w:sz w:val="24"/>
          <w:szCs w:val="24"/>
          <w:shd w:val="clear" w:color="auto" w:fill="FFFFFF"/>
        </w:rPr>
        <w:t>).</w:t>
      </w:r>
      <w:r w:rsidR="00416082">
        <w:rPr>
          <w:rFonts w:ascii="Times New Roman" w:hAnsi="Times New Roman" w:cs="Times New Roman"/>
          <w:color w:val="000000"/>
          <w:sz w:val="24"/>
          <w:szCs w:val="24"/>
          <w:shd w:val="clear" w:color="auto" w:fill="FFFFFF"/>
        </w:rPr>
        <w:t xml:space="preserve"> </w:t>
      </w:r>
      <w:r w:rsidR="00CA6878" w:rsidRPr="00CA6878">
        <w:rPr>
          <w:rFonts w:ascii="Times New Roman" w:hAnsi="Times New Roman" w:cs="Times New Roman"/>
          <w:color w:val="000000"/>
          <w:sz w:val="24"/>
          <w:szCs w:val="24"/>
          <w:shd w:val="clear" w:color="auto" w:fill="FFFFFF"/>
        </w:rPr>
        <w:t xml:space="preserve">Досліджено залежності зміни висоти та діаметра плюсових дерев із віком, визначено особливості цих </w:t>
      </w:r>
      <w:proofErr w:type="spellStart"/>
      <w:r w:rsidR="00CA6878" w:rsidRPr="00CA6878">
        <w:rPr>
          <w:rFonts w:ascii="Times New Roman" w:hAnsi="Times New Roman" w:cs="Times New Roman"/>
          <w:color w:val="000000"/>
          <w:sz w:val="24"/>
          <w:szCs w:val="24"/>
          <w:shd w:val="clear" w:color="auto" w:fill="FFFFFF"/>
        </w:rPr>
        <w:t>залежностей</w:t>
      </w:r>
      <w:proofErr w:type="spellEnd"/>
      <w:r w:rsidR="00CA6878" w:rsidRPr="00CA6878">
        <w:rPr>
          <w:rFonts w:ascii="Times New Roman" w:hAnsi="Times New Roman" w:cs="Times New Roman"/>
          <w:color w:val="000000"/>
          <w:sz w:val="24"/>
          <w:szCs w:val="24"/>
          <w:shd w:val="clear" w:color="auto" w:fill="FFFFFF"/>
        </w:rPr>
        <w:t xml:space="preserve"> для двох найпоширеніших типів лісу, проаналізовано два види індексів зазначених </w:t>
      </w:r>
      <w:proofErr w:type="spellStart"/>
      <w:r w:rsidR="00CA6878" w:rsidRPr="00CA6878">
        <w:rPr>
          <w:rFonts w:ascii="Times New Roman" w:hAnsi="Times New Roman" w:cs="Times New Roman"/>
          <w:color w:val="000000"/>
          <w:sz w:val="24"/>
          <w:szCs w:val="24"/>
          <w:shd w:val="clear" w:color="auto" w:fill="FFFFFF"/>
        </w:rPr>
        <w:t>залежностей</w:t>
      </w:r>
      <w:proofErr w:type="spellEnd"/>
      <w:r w:rsidR="00CA6878" w:rsidRPr="00CA6878">
        <w:rPr>
          <w:rFonts w:ascii="Times New Roman" w:hAnsi="Times New Roman" w:cs="Times New Roman"/>
          <w:color w:val="000000"/>
          <w:sz w:val="24"/>
          <w:szCs w:val="24"/>
          <w:shd w:val="clear" w:color="auto" w:fill="FFFFFF"/>
        </w:rPr>
        <w:t xml:space="preserve"> та узагальнено висновки щодо їх статистично достовірної придатності для моделювання параметрів добору плюсових дерев у межах досліджуваної території.</w:t>
      </w:r>
      <w:r w:rsidR="00CA6878">
        <w:rPr>
          <w:rFonts w:ascii="Times New Roman" w:hAnsi="Times New Roman" w:cs="Times New Roman"/>
          <w:color w:val="000000"/>
          <w:sz w:val="24"/>
          <w:szCs w:val="24"/>
          <w:shd w:val="clear" w:color="auto" w:fill="FFFFFF"/>
        </w:rPr>
        <w:t xml:space="preserve"> </w:t>
      </w:r>
      <w:r w:rsidR="00CA6878" w:rsidRPr="00CA6878">
        <w:rPr>
          <w:rFonts w:ascii="Times New Roman" w:hAnsi="Times New Roman"/>
          <w:iCs/>
          <w:sz w:val="24"/>
          <w:szCs w:val="24"/>
        </w:rPr>
        <w:t xml:space="preserve">Встановлені у дослідженні параметричні залежності плюсових дерев </w:t>
      </w:r>
      <w:proofErr w:type="spellStart"/>
      <w:r w:rsidR="00CA6878" w:rsidRPr="00CA6878">
        <w:rPr>
          <w:rFonts w:ascii="Times New Roman" w:hAnsi="Times New Roman"/>
          <w:iCs/>
          <w:sz w:val="24"/>
          <w:szCs w:val="24"/>
        </w:rPr>
        <w:t>Малополіського</w:t>
      </w:r>
      <w:proofErr w:type="spellEnd"/>
      <w:r w:rsidR="00CA6878" w:rsidRPr="00CA6878">
        <w:rPr>
          <w:rFonts w:ascii="Times New Roman" w:hAnsi="Times New Roman"/>
          <w:iCs/>
          <w:sz w:val="24"/>
          <w:szCs w:val="24"/>
        </w:rPr>
        <w:t xml:space="preserve"> округу соснових лісів даного регіону походження можуть бути використані як додаткові критерії відбору дерев за продуктивністю із забезпеченням </w:t>
      </w:r>
      <w:r w:rsidR="00CA6878">
        <w:rPr>
          <w:rFonts w:ascii="Times New Roman" w:hAnsi="Times New Roman"/>
          <w:iCs/>
          <w:sz w:val="24"/>
          <w:szCs w:val="24"/>
        </w:rPr>
        <w:t>достатнього</w:t>
      </w:r>
      <w:r w:rsidR="00CA6878" w:rsidRPr="00CA6878">
        <w:rPr>
          <w:rFonts w:ascii="Times New Roman" w:hAnsi="Times New Roman"/>
          <w:iCs/>
          <w:sz w:val="24"/>
          <w:szCs w:val="24"/>
        </w:rPr>
        <w:t xml:space="preserve"> рівня їх біотичної стійкості.</w:t>
      </w:r>
      <w:r w:rsidR="00CA6878">
        <w:rPr>
          <w:rFonts w:ascii="Times New Roman" w:hAnsi="Times New Roman"/>
          <w:iCs/>
          <w:sz w:val="24"/>
          <w:szCs w:val="24"/>
        </w:rPr>
        <w:t xml:space="preserve"> </w:t>
      </w:r>
      <w:r>
        <w:rPr>
          <w:rFonts w:ascii="Times New Roman" w:hAnsi="Times New Roman"/>
          <w:sz w:val="24"/>
          <w:szCs w:val="24"/>
        </w:rPr>
        <w:t>У статті узагальнена можливість встановлення регіонів походження лісового репродуктивного матеріалу на основі параметр</w:t>
      </w:r>
      <w:r w:rsidR="0027749F">
        <w:rPr>
          <w:rFonts w:ascii="Times New Roman" w:hAnsi="Times New Roman"/>
          <w:sz w:val="24"/>
          <w:szCs w:val="24"/>
        </w:rPr>
        <w:t>ич</w:t>
      </w:r>
      <w:r>
        <w:rPr>
          <w:rFonts w:ascii="Times New Roman" w:hAnsi="Times New Roman"/>
          <w:sz w:val="24"/>
          <w:szCs w:val="24"/>
        </w:rPr>
        <w:t>ної оцінки деревостанів і п</w:t>
      </w:r>
      <w:bookmarkStart w:id="2" w:name="_Hlk131068485"/>
      <w:r>
        <w:rPr>
          <w:rFonts w:ascii="Times New Roman" w:hAnsi="Times New Roman"/>
          <w:sz w:val="24"/>
          <w:szCs w:val="24"/>
        </w:rPr>
        <w:t xml:space="preserve">люсових дерев в межах </w:t>
      </w:r>
      <w:proofErr w:type="spellStart"/>
      <w:r>
        <w:rPr>
          <w:rFonts w:ascii="Times New Roman" w:hAnsi="Times New Roman"/>
          <w:sz w:val="24"/>
          <w:szCs w:val="24"/>
        </w:rPr>
        <w:t>Малополіського</w:t>
      </w:r>
      <w:proofErr w:type="spellEnd"/>
      <w:r>
        <w:rPr>
          <w:rFonts w:ascii="Times New Roman" w:hAnsi="Times New Roman"/>
          <w:sz w:val="24"/>
          <w:szCs w:val="24"/>
        </w:rPr>
        <w:t xml:space="preserve"> округу на підставі їх приналежності до автохтонних лісостанів за походженням. </w:t>
      </w:r>
      <w:r>
        <w:rPr>
          <w:rFonts w:ascii="Times New Roman" w:hAnsi="Times New Roman"/>
          <w:bCs/>
          <w:sz w:val="24"/>
          <w:szCs w:val="24"/>
        </w:rPr>
        <w:t xml:space="preserve">Актуальність досліджень підсилюється </w:t>
      </w:r>
      <w:r>
        <w:rPr>
          <w:rFonts w:ascii="Times New Roman" w:hAnsi="Times New Roman"/>
          <w:iCs/>
          <w:sz w:val="24"/>
          <w:szCs w:val="24"/>
        </w:rPr>
        <w:t>впровадженням підходів до регіоналізації лісового репродуктивного матеріалу що, полягає у визначенні меж регіонів походження та меж відповідного поширення з них лісового репродуктивного матеріалу. Запропонований підхід до впровадження регіоналізації є передумовою отримання і введення в обіг лісового репродуктивного матеріал</w:t>
      </w:r>
      <w:r>
        <w:rPr>
          <w:rFonts w:ascii="Times New Roman" w:hAnsi="Times New Roman"/>
          <w:sz w:val="24"/>
          <w:szCs w:val="24"/>
        </w:rPr>
        <w:t xml:space="preserve">у на засадах імплементації у нормативну базу лісового насінництва і розсадництва </w:t>
      </w:r>
      <w:r>
        <w:rPr>
          <w:rFonts w:ascii="Times New Roman" w:hAnsi="Times New Roman"/>
          <w:iCs/>
          <w:sz w:val="24"/>
          <w:szCs w:val="24"/>
        </w:rPr>
        <w:t>Директиви 1999/105/ЄС від 22 грудня 1999 року «Про маркетинг лісо</w:t>
      </w:r>
      <w:r w:rsidR="004C287F">
        <w:rPr>
          <w:rFonts w:ascii="Times New Roman" w:hAnsi="Times New Roman"/>
          <w:iCs/>
          <w:sz w:val="24"/>
          <w:szCs w:val="24"/>
        </w:rPr>
        <w:t>вого репродуктивного матеріалу»</w:t>
      </w:r>
    </w:p>
    <w:p w14:paraId="4CFC7943" w14:textId="77777777" w:rsidR="00732B5D" w:rsidRDefault="00732B5D" w:rsidP="00BB0000">
      <w:pPr>
        <w:spacing w:after="0" w:line="240" w:lineRule="auto"/>
        <w:ind w:firstLine="567"/>
        <w:contextualSpacing/>
        <w:jc w:val="both"/>
        <w:rPr>
          <w:rFonts w:ascii="Times New Roman" w:hAnsi="Times New Roman"/>
          <w:iCs/>
          <w:sz w:val="28"/>
          <w:szCs w:val="28"/>
        </w:rPr>
      </w:pPr>
    </w:p>
    <w:p w14:paraId="1E714E66" w14:textId="3B58D79D" w:rsidR="00732B5D" w:rsidRDefault="009D7360" w:rsidP="00BB0000">
      <w:pPr>
        <w:spacing w:after="0" w:line="240" w:lineRule="auto"/>
        <w:contextualSpacing/>
        <w:jc w:val="both"/>
        <w:rPr>
          <w:rFonts w:ascii="Times New Roman" w:hAnsi="Times New Roman"/>
          <w:iCs/>
          <w:spacing w:val="-6"/>
          <w:sz w:val="24"/>
          <w:szCs w:val="24"/>
        </w:rPr>
      </w:pPr>
      <w:r>
        <w:rPr>
          <w:rFonts w:ascii="Times New Roman" w:hAnsi="Times New Roman"/>
          <w:b/>
          <w:sz w:val="24"/>
          <w:szCs w:val="24"/>
        </w:rPr>
        <w:t xml:space="preserve">Ключові слова: </w:t>
      </w:r>
      <w:r>
        <w:rPr>
          <w:rFonts w:ascii="Times New Roman" w:hAnsi="Times New Roman"/>
          <w:bCs/>
          <w:iCs/>
          <w:sz w:val="24"/>
          <w:szCs w:val="24"/>
        </w:rPr>
        <w:t>плюсові дерева</w:t>
      </w:r>
      <w:r w:rsidR="00E76CD5" w:rsidRPr="00E76CD5">
        <w:rPr>
          <w:rFonts w:ascii="Times New Roman" w:hAnsi="Times New Roman"/>
          <w:iCs/>
          <w:sz w:val="24"/>
          <w:szCs w:val="24"/>
        </w:rPr>
        <w:t>;</w:t>
      </w:r>
      <w:r>
        <w:rPr>
          <w:rFonts w:ascii="Times New Roman" w:hAnsi="Times New Roman"/>
          <w:iCs/>
          <w:color w:val="FF0000"/>
          <w:sz w:val="24"/>
          <w:szCs w:val="24"/>
        </w:rPr>
        <w:t xml:space="preserve"> </w:t>
      </w:r>
      <w:r>
        <w:rPr>
          <w:rFonts w:ascii="Times New Roman" w:hAnsi="Times New Roman"/>
          <w:iCs/>
          <w:sz w:val="24"/>
          <w:szCs w:val="24"/>
        </w:rPr>
        <w:t>лісовий репродуктивний матеріал</w:t>
      </w:r>
      <w:r w:rsidR="00E76CD5" w:rsidRPr="00E76CD5">
        <w:rPr>
          <w:rFonts w:ascii="Times New Roman" w:hAnsi="Times New Roman"/>
          <w:iCs/>
          <w:sz w:val="24"/>
          <w:szCs w:val="24"/>
        </w:rPr>
        <w:t>;</w:t>
      </w:r>
      <w:r>
        <w:rPr>
          <w:rFonts w:ascii="Times New Roman" w:hAnsi="Times New Roman"/>
          <w:iCs/>
          <w:color w:val="FF0000"/>
          <w:sz w:val="24"/>
          <w:szCs w:val="24"/>
        </w:rPr>
        <w:t xml:space="preserve"> </w:t>
      </w:r>
      <w:r>
        <w:rPr>
          <w:rFonts w:ascii="Times New Roman" w:hAnsi="Times New Roman"/>
          <w:iCs/>
          <w:sz w:val="24"/>
          <w:szCs w:val="24"/>
        </w:rPr>
        <w:t>регіоналізація лісового репродуктивного матеріалу</w:t>
      </w:r>
      <w:r w:rsidR="00E76CD5" w:rsidRPr="00E76CD5">
        <w:rPr>
          <w:rFonts w:ascii="Times New Roman" w:hAnsi="Times New Roman"/>
          <w:iCs/>
          <w:sz w:val="24"/>
          <w:szCs w:val="24"/>
        </w:rPr>
        <w:t>;</w:t>
      </w:r>
      <w:r>
        <w:rPr>
          <w:rFonts w:ascii="Times New Roman" w:hAnsi="Times New Roman"/>
          <w:iCs/>
          <w:sz w:val="24"/>
          <w:szCs w:val="24"/>
        </w:rPr>
        <w:t xml:space="preserve"> регіони походження та поширення</w:t>
      </w:r>
      <w:r w:rsidR="00E76CD5" w:rsidRPr="00E76CD5">
        <w:rPr>
          <w:rFonts w:ascii="Times New Roman" w:hAnsi="Times New Roman"/>
          <w:iCs/>
          <w:sz w:val="24"/>
          <w:szCs w:val="24"/>
        </w:rPr>
        <w:t>;</w:t>
      </w:r>
      <w:r>
        <w:rPr>
          <w:rFonts w:ascii="Times New Roman" w:hAnsi="Times New Roman"/>
          <w:iCs/>
          <w:sz w:val="24"/>
          <w:szCs w:val="24"/>
        </w:rPr>
        <w:t xml:space="preserve"> таксаційні показники</w:t>
      </w:r>
      <w:r w:rsidR="00E76CD5" w:rsidRPr="00E76CD5">
        <w:rPr>
          <w:rFonts w:ascii="Times New Roman" w:hAnsi="Times New Roman"/>
          <w:iCs/>
          <w:sz w:val="24"/>
          <w:szCs w:val="24"/>
        </w:rPr>
        <w:t>;</w:t>
      </w:r>
      <w:r>
        <w:rPr>
          <w:rFonts w:ascii="Times New Roman" w:hAnsi="Times New Roman"/>
          <w:iCs/>
          <w:sz w:val="24"/>
          <w:szCs w:val="24"/>
        </w:rPr>
        <w:t xml:space="preserve"> типи лісу</w:t>
      </w:r>
      <w:r w:rsidR="00E76CD5" w:rsidRPr="00E76CD5">
        <w:rPr>
          <w:rFonts w:ascii="Times New Roman" w:hAnsi="Times New Roman"/>
          <w:iCs/>
          <w:sz w:val="24"/>
          <w:szCs w:val="24"/>
        </w:rPr>
        <w:t>;</w:t>
      </w:r>
      <w:r>
        <w:rPr>
          <w:rFonts w:ascii="Times New Roman" w:hAnsi="Times New Roman"/>
          <w:iCs/>
          <w:sz w:val="24"/>
          <w:szCs w:val="24"/>
        </w:rPr>
        <w:t xml:space="preserve"> геоботанічне районування</w:t>
      </w:r>
    </w:p>
    <w:bookmarkEnd w:id="2"/>
    <w:p w14:paraId="45EF83FF" w14:textId="77777777" w:rsidR="00732B5D" w:rsidRDefault="00732B5D" w:rsidP="00BB0000">
      <w:pPr>
        <w:spacing w:after="0" w:line="240" w:lineRule="auto"/>
        <w:jc w:val="both"/>
        <w:rPr>
          <w:rFonts w:ascii="Times New Roman" w:hAnsi="Times New Roman"/>
          <w:b/>
          <w:sz w:val="24"/>
          <w:szCs w:val="24"/>
          <w:lang w:eastAsia="uk-UA"/>
        </w:rPr>
      </w:pPr>
    </w:p>
    <w:p w14:paraId="67482D94" w14:textId="77777777" w:rsidR="00732B5D" w:rsidRDefault="009D7360" w:rsidP="00BB0000">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ВСТУП</w:t>
      </w:r>
    </w:p>
    <w:p w14:paraId="37145C96" w14:textId="7D932A4A" w:rsidR="00732B5D" w:rsidRDefault="009D7360" w:rsidP="00BB0000">
      <w:pPr>
        <w:spacing w:after="0" w:line="240" w:lineRule="auto"/>
        <w:ind w:firstLine="567"/>
        <w:jc w:val="both"/>
        <w:rPr>
          <w:rFonts w:ascii="Times New Roman" w:hAnsi="Times New Roman" w:cs="Times New Roman"/>
          <w:sz w:val="24"/>
          <w:szCs w:val="24"/>
        </w:rPr>
      </w:pPr>
      <w:r>
        <w:rPr>
          <w:rFonts w:ascii="Times New Roman" w:hAnsi="Times New Roman"/>
          <w:iCs/>
          <w:color w:val="000000"/>
          <w:sz w:val="24"/>
          <w:szCs w:val="24"/>
        </w:rPr>
        <w:t xml:space="preserve">Питання ідентифікації плюсових дерев сосни звичайної за регіонами походження </w:t>
      </w:r>
      <w:r>
        <w:rPr>
          <w:rFonts w:ascii="Times New Roman" w:hAnsi="Times New Roman"/>
          <w:sz w:val="24"/>
          <w:szCs w:val="24"/>
        </w:rPr>
        <w:t>набуває особливої актуальності в умовах інтенсифікації використання для лісовідтворення селекційно покращеного плантаційного лісового насіння. Такі дослідження динаміки параметрів плюсових дерев з віком поряд з багаторічними випробуваннями їх потомства за відбірними ознаками, дадуть змогу додатково оцінити потенційну передачу потомству біотичної стійкості у регіоні походження. Важливість та своєчасність актуалізації походження плюсових дерев підкріплюється необхідністю адаптації діючих нормативно-правових документів з лісового насінництва і розсадництва до рівня євроінтеграційних вимог у сфері лісових репродуктивних ресурсів.</w:t>
      </w:r>
      <w:r>
        <w:rPr>
          <w:rFonts w:ascii="Times New Roman" w:hAnsi="Times New Roman"/>
          <w:b/>
          <w:sz w:val="24"/>
          <w:szCs w:val="24"/>
          <w:lang w:eastAsia="uk-UA"/>
        </w:rPr>
        <w:t xml:space="preserve"> </w:t>
      </w:r>
      <w:r w:rsidR="00F245C5" w:rsidRPr="00F245C5">
        <w:rPr>
          <w:rFonts w:ascii="Times New Roman" w:hAnsi="Times New Roman"/>
          <w:sz w:val="24"/>
          <w:szCs w:val="24"/>
        </w:rPr>
        <w:t>Плюсові дерева становлять основу плантаційного лісового насінництва, а їхнє потомство відіграє важливу роль у процесі відтворення лісів, впливаючи на формування генетично врівноважених популяцій.</w:t>
      </w:r>
      <w:r w:rsidR="00F245C5">
        <w:rPr>
          <w:rFonts w:ascii="Times New Roman" w:hAnsi="Times New Roman"/>
          <w:sz w:val="24"/>
          <w:szCs w:val="24"/>
        </w:rPr>
        <w:t xml:space="preserve"> </w:t>
      </w:r>
      <w:r w:rsidR="00E53586" w:rsidRPr="00E53586">
        <w:rPr>
          <w:rFonts w:ascii="Times New Roman" w:hAnsi="Times New Roman"/>
          <w:bCs/>
          <w:sz w:val="24"/>
          <w:szCs w:val="24"/>
        </w:rPr>
        <w:t>Визначення меж регіонів походження та ареалів поширення для створення мап-схем регіоналізації лісового репродуктивного матеріалу (ЛРМ) є на сьогодні актуальним і водночас невирішеним завданням.</w:t>
      </w:r>
      <w:r w:rsidR="00E53586">
        <w:rPr>
          <w:rFonts w:ascii="Times New Roman" w:hAnsi="Times New Roman"/>
          <w:bCs/>
          <w:sz w:val="24"/>
          <w:szCs w:val="24"/>
        </w:rPr>
        <w:t xml:space="preserve"> </w:t>
      </w:r>
      <w:r w:rsidR="00E53586" w:rsidRPr="00E53586">
        <w:rPr>
          <w:rFonts w:ascii="Times New Roman" w:hAnsi="Times New Roman"/>
          <w:bCs/>
          <w:sz w:val="24"/>
          <w:szCs w:val="24"/>
        </w:rPr>
        <w:t xml:space="preserve">Уточнення меж регіонів </w:t>
      </w:r>
      <w:r w:rsidR="00E53586" w:rsidRPr="00E53586">
        <w:rPr>
          <w:rFonts w:ascii="Times New Roman" w:hAnsi="Times New Roman"/>
          <w:bCs/>
          <w:sz w:val="24"/>
          <w:szCs w:val="24"/>
        </w:rPr>
        <w:lastRenderedPageBreak/>
        <w:t>походження та поширення на основі доступних лісівничих даних і матеріалів, отриманих під час лісовпорядкувальних робіт, а також атестація об’єктів постійної лісонасінної бази (ПЛНБ), їх моніторинг та інвентаризація, за умови належного аналізу, сприятимуть розв’язанню проблеми в умовах нагальної потреби унормування регіоналізації лісового репродуктивного матеріалу (ЛРМ) основних лісотвірних видів із використанням лісового базового матеріалу (ЛБМ) в Україні.</w:t>
      </w:r>
      <w:r w:rsidR="00E53586">
        <w:rPr>
          <w:rFonts w:ascii="Times New Roman" w:hAnsi="Times New Roman"/>
          <w:bCs/>
          <w:sz w:val="24"/>
          <w:szCs w:val="24"/>
        </w:rPr>
        <w:t xml:space="preserve"> </w:t>
      </w:r>
      <w:r w:rsidR="00E53586" w:rsidRPr="00E53586">
        <w:rPr>
          <w:rFonts w:ascii="Times New Roman" w:hAnsi="Times New Roman" w:cs="Times New Roman"/>
          <w:sz w:val="24"/>
          <w:szCs w:val="24"/>
        </w:rPr>
        <w:t>У цій статті за основу було взято аналіз співвідношення між висотою (H) та діаметром на висоті грудей (D</w:t>
      </w:r>
      <w:r w:rsidR="006D363F">
        <w:rPr>
          <w:rFonts w:ascii="Times New Roman" w:hAnsi="Times New Roman" w:cs="Times New Roman"/>
          <w:sz w:val="24"/>
          <w:szCs w:val="24"/>
          <w:lang w:val="en-US"/>
        </w:rPr>
        <w:t>b</w:t>
      </w:r>
      <w:r w:rsidR="00E53586" w:rsidRPr="00E53586">
        <w:rPr>
          <w:rFonts w:ascii="Times New Roman" w:hAnsi="Times New Roman" w:cs="Times New Roman"/>
          <w:sz w:val="24"/>
          <w:szCs w:val="24"/>
        </w:rPr>
        <w:t>H), позначення якого є загальноприйнятим у зарубіжній науковій літературі.</w:t>
      </w:r>
      <w:r w:rsidR="00E53586">
        <w:rPr>
          <w:rFonts w:ascii="Times New Roman" w:hAnsi="Times New Roman" w:cs="Times New Roman"/>
          <w:sz w:val="24"/>
          <w:szCs w:val="24"/>
        </w:rPr>
        <w:t xml:space="preserve"> </w:t>
      </w:r>
      <w:r w:rsidR="00E53586" w:rsidRPr="00E53586">
        <w:rPr>
          <w:rFonts w:ascii="Times New Roman" w:hAnsi="Times New Roman" w:cs="Times New Roman"/>
          <w:sz w:val="24"/>
          <w:szCs w:val="24"/>
        </w:rPr>
        <w:t xml:space="preserve">З вищезазначених питань, що стосуються плюсових дерев, у відкритому доступі інформацію не виявлено, проте за іншими напрямами моделювання характеристик дерев і деревостанів на основі </w:t>
      </w:r>
      <w:proofErr w:type="spellStart"/>
      <w:r w:rsidR="00E53586" w:rsidRPr="00E53586">
        <w:rPr>
          <w:rFonts w:ascii="Times New Roman" w:hAnsi="Times New Roman" w:cs="Times New Roman"/>
          <w:sz w:val="24"/>
          <w:szCs w:val="24"/>
        </w:rPr>
        <w:t>залежностей</w:t>
      </w:r>
      <w:proofErr w:type="spellEnd"/>
      <w:r w:rsidR="00E53586" w:rsidRPr="00E53586">
        <w:rPr>
          <w:rFonts w:ascii="Times New Roman" w:hAnsi="Times New Roman" w:cs="Times New Roman"/>
          <w:sz w:val="24"/>
          <w:szCs w:val="24"/>
        </w:rPr>
        <w:t xml:space="preserve"> H/D</w:t>
      </w:r>
      <w:r w:rsidR="006D363F">
        <w:rPr>
          <w:rFonts w:ascii="Times New Roman" w:hAnsi="Times New Roman" w:cs="Times New Roman"/>
          <w:sz w:val="24"/>
          <w:szCs w:val="24"/>
          <w:lang w:val="en-US"/>
        </w:rPr>
        <w:t>b</w:t>
      </w:r>
      <w:r w:rsidR="00E53586" w:rsidRPr="00E53586">
        <w:rPr>
          <w:rFonts w:ascii="Times New Roman" w:hAnsi="Times New Roman" w:cs="Times New Roman"/>
          <w:sz w:val="24"/>
          <w:szCs w:val="24"/>
        </w:rPr>
        <w:t>H спостерігається широке застосування цього підходу.</w:t>
      </w:r>
      <w:r>
        <w:rPr>
          <w:rFonts w:ascii="Times New Roman" w:hAnsi="Times New Roman" w:cs="Times New Roman"/>
          <w:sz w:val="24"/>
          <w:szCs w:val="24"/>
        </w:rPr>
        <w:t xml:space="preserve"> Автори </w:t>
      </w:r>
      <w:r>
        <w:rPr>
          <w:rFonts w:ascii="Times New Roman" w:hAnsi="Times New Roman" w:cs="Times New Roman"/>
          <w:sz w:val="24"/>
          <w:szCs w:val="24"/>
          <w:lang w:val="en-US"/>
        </w:rPr>
        <w:t>V</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Blystiv</w:t>
      </w:r>
      <w:proofErr w:type="spellEnd"/>
      <w:r>
        <w:rPr>
          <w:rFonts w:ascii="Times New Roman" w:hAnsi="Times New Roman" w:cs="Times New Roman"/>
          <w:sz w:val="24"/>
          <w:szCs w:val="24"/>
        </w:rPr>
        <w:t xml:space="preserve"> </w:t>
      </w:r>
      <w:r>
        <w:rPr>
          <w:rFonts w:ascii="Times New Roman" w:hAnsi="Times New Roman" w:cs="Times New Roman"/>
          <w:i/>
          <w:sz w:val="24"/>
          <w:szCs w:val="24"/>
          <w:lang w:val="en-US"/>
        </w:rPr>
        <w:t>et</w:t>
      </w:r>
      <w:r>
        <w:rPr>
          <w:rFonts w:ascii="Times New Roman" w:hAnsi="Times New Roman" w:cs="Times New Roman"/>
          <w:i/>
          <w:sz w:val="24"/>
          <w:szCs w:val="24"/>
        </w:rPr>
        <w:t xml:space="preserve"> </w:t>
      </w:r>
      <w:r>
        <w:rPr>
          <w:rFonts w:ascii="Times New Roman" w:hAnsi="Times New Roman" w:cs="Times New Roman"/>
          <w:i/>
          <w:sz w:val="24"/>
          <w:szCs w:val="24"/>
          <w:lang w:val="en-US"/>
        </w:rPr>
        <w:t>al</w:t>
      </w:r>
      <w:r>
        <w:rPr>
          <w:rFonts w:ascii="Times New Roman" w:hAnsi="Times New Roman" w:cs="Times New Roman"/>
          <w:i/>
          <w:sz w:val="24"/>
          <w:szCs w:val="24"/>
        </w:rPr>
        <w:t>.</w:t>
      </w:r>
      <w:r>
        <w:rPr>
          <w:rFonts w:ascii="Times New Roman" w:hAnsi="Times New Roman" w:cs="Times New Roman"/>
          <w:sz w:val="24"/>
          <w:szCs w:val="24"/>
        </w:rPr>
        <w:t xml:space="preserve"> (2021</w:t>
      </w:r>
      <w:r w:rsidR="00762A8C">
        <w:rPr>
          <w:rFonts w:ascii="Times New Roman" w:hAnsi="Times New Roman" w:cs="Times New Roman"/>
          <w:sz w:val="24"/>
          <w:szCs w:val="24"/>
          <w:lang w:val="en-US"/>
        </w:rPr>
        <w:t>a</w:t>
      </w:r>
      <w:r>
        <w:rPr>
          <w:rFonts w:ascii="Times New Roman" w:hAnsi="Times New Roman" w:cs="Times New Roman"/>
          <w:sz w:val="24"/>
          <w:szCs w:val="24"/>
        </w:rPr>
        <w:t xml:space="preserve">) вважають залежності співвідношень росту в висоту за діаметром та нарощування габітусу крони дерев органічно пов’язаними процесами розвитку дерев у деревостані, які можуть оцінюватися потенціалом використання деревом життєвого простору. Це розкриває можливість розвивати напрям плюсової селекції щодо підвищення біотичної стійкості окремих дерев і </w:t>
      </w:r>
      <w:proofErr w:type="spellStart"/>
      <w:r>
        <w:rPr>
          <w:rFonts w:ascii="Times New Roman" w:hAnsi="Times New Roman" w:cs="Times New Roman"/>
          <w:sz w:val="24"/>
          <w:szCs w:val="24"/>
        </w:rPr>
        <w:t>лісосотанів</w:t>
      </w:r>
      <w:proofErr w:type="spellEnd"/>
      <w:r>
        <w:rPr>
          <w:rFonts w:ascii="Times New Roman" w:hAnsi="Times New Roman" w:cs="Times New Roman"/>
          <w:sz w:val="24"/>
          <w:szCs w:val="24"/>
        </w:rPr>
        <w:t xml:space="preserve"> та його верифікації, що також відзначається </w:t>
      </w:r>
      <w:r>
        <w:rPr>
          <w:rFonts w:ascii="Times New Roman" w:hAnsi="Times New Roman" w:cs="Times New Roman"/>
          <w:sz w:val="24"/>
          <w:szCs w:val="24"/>
          <w:lang w:val="en-US"/>
        </w:rPr>
        <w:t>H</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Krynytskyy</w:t>
      </w:r>
      <w:proofErr w:type="spellEnd"/>
      <w:r>
        <w:rPr>
          <w:rFonts w:ascii="Times New Roman" w:hAnsi="Times New Roman" w:cs="Times New Roman"/>
          <w:sz w:val="24"/>
          <w:szCs w:val="24"/>
        </w:rPr>
        <w:t xml:space="preserve"> </w:t>
      </w:r>
      <w:r>
        <w:rPr>
          <w:rFonts w:ascii="Times New Roman" w:hAnsi="Times New Roman" w:cs="Times New Roman"/>
          <w:i/>
          <w:sz w:val="24"/>
          <w:szCs w:val="24"/>
          <w:lang w:val="en-US"/>
        </w:rPr>
        <w:t>et</w:t>
      </w:r>
      <w:r>
        <w:rPr>
          <w:rFonts w:ascii="Times New Roman" w:hAnsi="Times New Roman" w:cs="Times New Roman"/>
          <w:i/>
          <w:sz w:val="24"/>
          <w:szCs w:val="24"/>
        </w:rPr>
        <w:t xml:space="preserve"> </w:t>
      </w:r>
      <w:r>
        <w:rPr>
          <w:rFonts w:ascii="Times New Roman" w:hAnsi="Times New Roman" w:cs="Times New Roman"/>
          <w:i/>
          <w:sz w:val="24"/>
          <w:szCs w:val="24"/>
          <w:lang w:val="en-US"/>
        </w:rPr>
        <w:t>al</w:t>
      </w:r>
      <w:r>
        <w:rPr>
          <w:rFonts w:ascii="Times New Roman" w:hAnsi="Times New Roman" w:cs="Times New Roman"/>
          <w:i/>
          <w:sz w:val="24"/>
          <w:szCs w:val="24"/>
        </w:rPr>
        <w:t>.</w:t>
      </w:r>
      <w:r>
        <w:rPr>
          <w:rFonts w:ascii="Times New Roman" w:hAnsi="Times New Roman" w:cs="Times New Roman"/>
          <w:sz w:val="24"/>
          <w:szCs w:val="24"/>
        </w:rPr>
        <w:t xml:space="preserve"> (2023).</w:t>
      </w:r>
    </w:p>
    <w:p w14:paraId="0FA67CE8" w14:textId="57CC98AA" w:rsidR="004D53ED" w:rsidRPr="004D53ED" w:rsidRDefault="009D7360" w:rsidP="004D53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Співвідношення H та D</w:t>
      </w:r>
      <w:r w:rsidR="006D363F">
        <w:rPr>
          <w:rFonts w:ascii="Times New Roman" w:hAnsi="Times New Roman" w:cs="Times New Roman"/>
          <w:sz w:val="24"/>
          <w:szCs w:val="24"/>
          <w:lang w:val="en-US"/>
        </w:rPr>
        <w:t>b</w:t>
      </w:r>
      <w:r>
        <w:rPr>
          <w:rFonts w:ascii="Times New Roman" w:hAnsi="Times New Roman" w:cs="Times New Roman"/>
          <w:sz w:val="24"/>
          <w:szCs w:val="24"/>
        </w:rPr>
        <w:t xml:space="preserve">H у процесі росту дерева є складним </w:t>
      </w:r>
      <w:proofErr w:type="spellStart"/>
      <w:r>
        <w:rPr>
          <w:rFonts w:ascii="Times New Roman" w:hAnsi="Times New Roman" w:cs="Times New Roman"/>
          <w:sz w:val="24"/>
          <w:szCs w:val="24"/>
        </w:rPr>
        <w:t>наслідково</w:t>
      </w:r>
      <w:proofErr w:type="spellEnd"/>
      <w:r>
        <w:rPr>
          <w:rFonts w:ascii="Times New Roman" w:hAnsi="Times New Roman" w:cs="Times New Roman"/>
          <w:sz w:val="24"/>
          <w:szCs w:val="24"/>
        </w:rPr>
        <w:t xml:space="preserve">-залежним процесом, що також регулюється </w:t>
      </w:r>
      <w:proofErr w:type="spellStart"/>
      <w:r>
        <w:rPr>
          <w:rFonts w:ascii="Times New Roman" w:hAnsi="Times New Roman" w:cs="Times New Roman"/>
          <w:sz w:val="24"/>
          <w:szCs w:val="24"/>
        </w:rPr>
        <w:t>едафічними</w:t>
      </w:r>
      <w:proofErr w:type="spellEnd"/>
      <w:r>
        <w:rPr>
          <w:rFonts w:ascii="Times New Roman" w:hAnsi="Times New Roman" w:cs="Times New Roman"/>
          <w:sz w:val="24"/>
          <w:szCs w:val="24"/>
        </w:rPr>
        <w:t xml:space="preserve"> та стресовими кліматичними факторами, вважають </w:t>
      </w:r>
      <w:r>
        <w:rPr>
          <w:rFonts w:ascii="Times New Roman" w:hAnsi="Times New Roman" w:cs="Times New Roman"/>
          <w:sz w:val="24"/>
          <w:szCs w:val="24"/>
          <w:lang w:val="en-US"/>
        </w:rPr>
        <w:t>F</w:t>
      </w:r>
      <w:r>
        <w:rPr>
          <w:rFonts w:ascii="Times New Roman" w:hAnsi="Times New Roman" w:cs="Times New Roman"/>
          <w:sz w:val="24"/>
          <w:szCs w:val="24"/>
        </w:rPr>
        <w:t xml:space="preserve">. </w:t>
      </w:r>
      <w:proofErr w:type="spellStart"/>
      <w:r>
        <w:rPr>
          <w:rFonts w:ascii="Times New Roman" w:hAnsi="Times New Roman" w:cs="Times New Roman"/>
          <w:color w:val="000000" w:themeColor="text1"/>
          <w:sz w:val="24"/>
          <w:szCs w:val="24"/>
        </w:rPr>
        <w:t>Sağlam</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and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O</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Sakici</w:t>
      </w:r>
      <w:proofErr w:type="spellEnd"/>
      <w:r>
        <w:rPr>
          <w:rFonts w:ascii="Times New Roman" w:hAnsi="Times New Roman" w:cs="Times New Roman"/>
          <w:color w:val="000000" w:themeColor="text1"/>
          <w:sz w:val="24"/>
          <w:szCs w:val="24"/>
        </w:rPr>
        <w:t xml:space="preserve"> (2024</w:t>
      </w:r>
      <w:r>
        <w:rPr>
          <w:rFonts w:ascii="Times New Roman" w:hAnsi="Times New Roman" w:cs="Times New Roman"/>
          <w:sz w:val="24"/>
          <w:szCs w:val="24"/>
        </w:rPr>
        <w:t xml:space="preserve">). Проте, на сьогодні ці питання з лісівничої мотивації не достатньо вивчені. Дослідження </w:t>
      </w:r>
      <w:r>
        <w:rPr>
          <w:rFonts w:ascii="Times New Roman" w:hAnsi="Times New Roman" w:cs="Times New Roman"/>
          <w:sz w:val="24"/>
          <w:szCs w:val="24"/>
          <w:lang w:val="en-US"/>
        </w:rPr>
        <w:t>J</w:t>
      </w:r>
      <w:r>
        <w:rPr>
          <w:rFonts w:ascii="Times New Roman" w:hAnsi="Times New Roman" w:cs="Times New Roman"/>
          <w:sz w:val="24"/>
          <w:szCs w:val="24"/>
        </w:rPr>
        <w:t xml:space="preserve">. </w:t>
      </w:r>
      <w:r>
        <w:rPr>
          <w:rFonts w:ascii="Times New Roman" w:hAnsi="Times New Roman" w:cs="Times New Roman"/>
          <w:sz w:val="24"/>
          <w:szCs w:val="24"/>
          <w:lang w:val="en-US"/>
        </w:rPr>
        <w:t>Wang</w:t>
      </w:r>
      <w:r>
        <w:rPr>
          <w:rFonts w:ascii="Times New Roman" w:hAnsi="Times New Roman" w:cs="Times New Roman"/>
          <w:sz w:val="24"/>
          <w:szCs w:val="24"/>
        </w:rPr>
        <w:t xml:space="preserve"> </w:t>
      </w:r>
      <w:r>
        <w:rPr>
          <w:rFonts w:ascii="Times New Roman" w:hAnsi="Times New Roman" w:cs="Times New Roman"/>
          <w:i/>
          <w:sz w:val="24"/>
          <w:szCs w:val="24"/>
          <w:lang w:val="en-US"/>
        </w:rPr>
        <w:t>et</w:t>
      </w:r>
      <w:r>
        <w:rPr>
          <w:rFonts w:ascii="Times New Roman" w:hAnsi="Times New Roman" w:cs="Times New Roman"/>
          <w:i/>
          <w:sz w:val="24"/>
          <w:szCs w:val="24"/>
        </w:rPr>
        <w:t xml:space="preserve"> </w:t>
      </w:r>
      <w:r>
        <w:rPr>
          <w:rFonts w:ascii="Times New Roman" w:hAnsi="Times New Roman" w:cs="Times New Roman"/>
          <w:i/>
          <w:sz w:val="24"/>
          <w:szCs w:val="24"/>
          <w:lang w:val="en-US"/>
        </w:rPr>
        <w:t>al</w:t>
      </w:r>
      <w:r>
        <w:rPr>
          <w:rFonts w:ascii="Times New Roman" w:hAnsi="Times New Roman" w:cs="Times New Roman"/>
          <w:i/>
          <w:sz w:val="24"/>
          <w:szCs w:val="24"/>
        </w:rPr>
        <w:t>.</w:t>
      </w:r>
      <w:r>
        <w:rPr>
          <w:rFonts w:ascii="Times New Roman" w:hAnsi="Times New Roman" w:cs="Times New Roman"/>
          <w:sz w:val="24"/>
          <w:szCs w:val="24"/>
        </w:rPr>
        <w:t xml:space="preserve"> (2023)</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стосуються прогнозування залежності H/D</w:t>
      </w:r>
      <w:r w:rsidR="006D363F">
        <w:rPr>
          <w:rFonts w:ascii="Times New Roman" w:hAnsi="Times New Roman" w:cs="Times New Roman"/>
          <w:sz w:val="24"/>
          <w:szCs w:val="24"/>
          <w:lang w:val="en-US"/>
        </w:rPr>
        <w:t>b</w:t>
      </w:r>
      <w:r>
        <w:rPr>
          <w:rFonts w:ascii="Times New Roman" w:hAnsi="Times New Roman" w:cs="Times New Roman"/>
          <w:sz w:val="24"/>
          <w:szCs w:val="24"/>
        </w:rPr>
        <w:t>H на перспективу у зв’язку з впливом кліматичних факторів в умовах багатофакторної невизначеності та часто ув’язуються з розмірами проекції і протяжністю крони (</w:t>
      </w:r>
      <w:r>
        <w:rPr>
          <w:rFonts w:ascii="Times New Roman" w:hAnsi="Times New Roman" w:cs="Times New Roman"/>
          <w:sz w:val="24"/>
          <w:szCs w:val="24"/>
          <w:lang w:val="en-US"/>
        </w:rPr>
        <w:t>DC</w:t>
      </w:r>
      <w:r>
        <w:rPr>
          <w:rFonts w:ascii="Times New Roman" w:hAnsi="Times New Roman" w:cs="Times New Roman"/>
          <w:sz w:val="24"/>
          <w:szCs w:val="24"/>
        </w:rPr>
        <w:t xml:space="preserve">). Результати вказують на тісні зв’язки між показниками у динаміці і можливість їх прогнозування за умови обрання конкретних параметрів факторів впливу у окремому регіоні (здебільшого підняття середніх температур та зменшення кількості атмосферних опадів). Також </w:t>
      </w:r>
      <w:r>
        <w:rPr>
          <w:rFonts w:ascii="Times New Roman" w:hAnsi="Times New Roman" w:cs="Times New Roman"/>
          <w:sz w:val="24"/>
          <w:szCs w:val="24"/>
          <w:lang w:val="en-US"/>
        </w:rPr>
        <w:t>J</w:t>
      </w:r>
      <w:r>
        <w:rPr>
          <w:rFonts w:ascii="Times New Roman" w:hAnsi="Times New Roman" w:cs="Times New Roman"/>
          <w:sz w:val="24"/>
          <w:szCs w:val="24"/>
        </w:rPr>
        <w:t xml:space="preserve">. </w:t>
      </w:r>
      <w:r>
        <w:rPr>
          <w:rFonts w:ascii="Times New Roman" w:hAnsi="Times New Roman" w:cs="Times New Roman"/>
          <w:sz w:val="24"/>
          <w:szCs w:val="24"/>
          <w:lang w:val="en-US"/>
        </w:rPr>
        <w:t>Wang</w:t>
      </w:r>
      <w:r>
        <w:rPr>
          <w:rFonts w:ascii="Times New Roman" w:hAnsi="Times New Roman" w:cs="Times New Roman"/>
          <w:sz w:val="24"/>
          <w:szCs w:val="24"/>
        </w:rPr>
        <w:t xml:space="preserve"> </w:t>
      </w:r>
      <w:r>
        <w:rPr>
          <w:rFonts w:ascii="Times New Roman" w:hAnsi="Times New Roman" w:cs="Times New Roman"/>
          <w:i/>
          <w:sz w:val="24"/>
          <w:szCs w:val="24"/>
          <w:lang w:val="en-US"/>
        </w:rPr>
        <w:t>et</w:t>
      </w:r>
      <w:r>
        <w:rPr>
          <w:rFonts w:ascii="Times New Roman" w:hAnsi="Times New Roman" w:cs="Times New Roman"/>
          <w:i/>
          <w:sz w:val="24"/>
          <w:szCs w:val="24"/>
        </w:rPr>
        <w:t xml:space="preserve"> </w:t>
      </w:r>
      <w:r>
        <w:rPr>
          <w:rFonts w:ascii="Times New Roman" w:hAnsi="Times New Roman" w:cs="Times New Roman"/>
          <w:i/>
          <w:sz w:val="24"/>
          <w:szCs w:val="24"/>
          <w:lang w:val="en-US"/>
        </w:rPr>
        <w:t>al</w:t>
      </w:r>
      <w:r>
        <w:rPr>
          <w:rFonts w:ascii="Times New Roman" w:hAnsi="Times New Roman" w:cs="Times New Roman"/>
          <w:i/>
          <w:sz w:val="24"/>
          <w:szCs w:val="24"/>
        </w:rPr>
        <w:t>.</w:t>
      </w:r>
      <w:r>
        <w:rPr>
          <w:rFonts w:ascii="Times New Roman" w:hAnsi="Times New Roman" w:cs="Times New Roman"/>
          <w:sz w:val="24"/>
          <w:szCs w:val="24"/>
        </w:rPr>
        <w:t xml:space="preserve"> (2023)</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встановлюють залежності алометрії H/D</w:t>
      </w:r>
      <w:r w:rsidR="006D363F">
        <w:rPr>
          <w:rFonts w:ascii="Times New Roman" w:hAnsi="Times New Roman" w:cs="Times New Roman"/>
          <w:sz w:val="24"/>
          <w:szCs w:val="24"/>
          <w:lang w:val="en-US"/>
        </w:rPr>
        <w:t>b</w:t>
      </w:r>
      <w:r>
        <w:rPr>
          <w:rFonts w:ascii="Times New Roman" w:hAnsi="Times New Roman" w:cs="Times New Roman"/>
          <w:sz w:val="24"/>
          <w:szCs w:val="24"/>
        </w:rPr>
        <w:t>H/</w:t>
      </w:r>
      <w:r>
        <w:rPr>
          <w:rFonts w:ascii="Times New Roman" w:hAnsi="Times New Roman" w:cs="Times New Roman"/>
          <w:sz w:val="24"/>
          <w:szCs w:val="24"/>
          <w:lang w:val="en-US"/>
        </w:rPr>
        <w:t>DC</w:t>
      </w:r>
      <w:r>
        <w:rPr>
          <w:rFonts w:ascii="Times New Roman" w:hAnsi="Times New Roman" w:cs="Times New Roman"/>
          <w:sz w:val="24"/>
          <w:szCs w:val="24"/>
        </w:rPr>
        <w:t xml:space="preserve"> для корінних і похідних деревостанів в умовах різних </w:t>
      </w:r>
      <w:proofErr w:type="spellStart"/>
      <w:r>
        <w:rPr>
          <w:rFonts w:ascii="Times New Roman" w:hAnsi="Times New Roman" w:cs="Times New Roman"/>
          <w:sz w:val="24"/>
          <w:szCs w:val="24"/>
        </w:rPr>
        <w:t>едафо</w:t>
      </w:r>
      <w:proofErr w:type="spellEnd"/>
      <w:r>
        <w:rPr>
          <w:rFonts w:ascii="Times New Roman" w:hAnsi="Times New Roman" w:cs="Times New Roman"/>
          <w:sz w:val="24"/>
          <w:szCs w:val="24"/>
        </w:rPr>
        <w:t xml:space="preserve">-кліматичних умов. Результати, здебільшого, </w:t>
      </w:r>
      <w:proofErr w:type="spellStart"/>
      <w:r>
        <w:rPr>
          <w:rFonts w:ascii="Times New Roman" w:hAnsi="Times New Roman" w:cs="Times New Roman"/>
          <w:sz w:val="24"/>
          <w:szCs w:val="24"/>
        </w:rPr>
        <w:t>верифіковані</w:t>
      </w:r>
      <w:proofErr w:type="spellEnd"/>
      <w:r>
        <w:rPr>
          <w:rFonts w:ascii="Times New Roman" w:hAnsi="Times New Roman" w:cs="Times New Roman"/>
          <w:sz w:val="24"/>
          <w:szCs w:val="24"/>
        </w:rPr>
        <w:t xml:space="preserve"> за досліджуваними питаннями, проте, перспектива прогнозування для похідних (вторинних) лісів не зовсім визначена та</w:t>
      </w:r>
      <w:r>
        <w:rPr>
          <w:rFonts w:ascii="Times New Roman" w:hAnsi="Times New Roman" w:cs="Times New Roman"/>
          <w:sz w:val="24"/>
          <w:szCs w:val="24"/>
          <w:lang w:val="ru-RU"/>
        </w:rPr>
        <w:t xml:space="preserve"> не </w:t>
      </w:r>
      <w:r>
        <w:rPr>
          <w:rFonts w:ascii="Times New Roman" w:hAnsi="Times New Roman" w:cs="Times New Roman"/>
          <w:sz w:val="24"/>
          <w:szCs w:val="24"/>
        </w:rPr>
        <w:t xml:space="preserve">однозначна, особливо на фоні активізації стресових факторів. Це актуалізує питання відтворення лісів з використанням потенціалу плюсових дерев та ідентифікації їх </w:t>
      </w:r>
      <w:proofErr w:type="spellStart"/>
      <w:r>
        <w:rPr>
          <w:rFonts w:ascii="Times New Roman" w:hAnsi="Times New Roman" w:cs="Times New Roman"/>
          <w:sz w:val="24"/>
          <w:szCs w:val="24"/>
        </w:rPr>
        <w:t>автохтонності</w:t>
      </w:r>
      <w:proofErr w:type="spellEnd"/>
      <w:r>
        <w:rPr>
          <w:rFonts w:ascii="Times New Roman" w:hAnsi="Times New Roman" w:cs="Times New Roman"/>
          <w:sz w:val="24"/>
          <w:szCs w:val="24"/>
        </w:rPr>
        <w:t xml:space="preserve"> у регіоні походження. З цього питання О. </w:t>
      </w:r>
      <w:proofErr w:type="spellStart"/>
      <w:r>
        <w:rPr>
          <w:rFonts w:ascii="Times New Roman" w:hAnsi="Times New Roman" w:cs="Times New Roman"/>
          <w:sz w:val="24"/>
          <w:szCs w:val="24"/>
          <w:lang w:val="en-US"/>
        </w:rPr>
        <w:t>Danchuk</w:t>
      </w:r>
      <w:proofErr w:type="spellEnd"/>
      <w:r>
        <w:rPr>
          <w:rFonts w:ascii="Times New Roman" w:hAnsi="Times New Roman" w:cs="Times New Roman"/>
          <w:sz w:val="24"/>
          <w:szCs w:val="24"/>
        </w:rPr>
        <w:t xml:space="preserve"> </w:t>
      </w:r>
      <w:r>
        <w:rPr>
          <w:rFonts w:ascii="Times New Roman" w:hAnsi="Times New Roman" w:cs="Times New Roman"/>
          <w:i/>
          <w:sz w:val="24"/>
          <w:szCs w:val="24"/>
          <w:lang w:val="en-US"/>
        </w:rPr>
        <w:t>et</w:t>
      </w:r>
      <w:r>
        <w:rPr>
          <w:rFonts w:ascii="Times New Roman" w:hAnsi="Times New Roman" w:cs="Times New Roman"/>
          <w:i/>
          <w:sz w:val="24"/>
          <w:szCs w:val="24"/>
        </w:rPr>
        <w:t xml:space="preserve"> </w:t>
      </w:r>
      <w:r>
        <w:rPr>
          <w:rFonts w:ascii="Times New Roman" w:hAnsi="Times New Roman" w:cs="Times New Roman"/>
          <w:i/>
          <w:sz w:val="24"/>
          <w:szCs w:val="24"/>
          <w:lang w:val="en-US"/>
        </w:rPr>
        <w:t>al</w:t>
      </w:r>
      <w:r>
        <w:rPr>
          <w:rFonts w:ascii="Times New Roman" w:hAnsi="Times New Roman" w:cs="Times New Roman"/>
          <w:i/>
          <w:sz w:val="24"/>
          <w:szCs w:val="24"/>
        </w:rPr>
        <w:t>.</w:t>
      </w:r>
      <w:r>
        <w:rPr>
          <w:rFonts w:ascii="Times New Roman" w:hAnsi="Times New Roman" w:cs="Times New Roman"/>
          <w:sz w:val="24"/>
          <w:szCs w:val="24"/>
        </w:rPr>
        <w:t xml:space="preserve"> (2024) пропонується встановлення меж регіонів походження на підставі геоботанічного районування, яке базується на поширенні автохтонного лісового покриву з врахуванням потенціалу лісової типології. Базовим напрямком ідентифікації регіонів походження за основними </w:t>
      </w:r>
      <w:proofErr w:type="spellStart"/>
      <w:r>
        <w:rPr>
          <w:rFonts w:ascii="Times New Roman" w:hAnsi="Times New Roman" w:cs="Times New Roman"/>
          <w:sz w:val="24"/>
          <w:szCs w:val="24"/>
        </w:rPr>
        <w:t>лісотвірними</w:t>
      </w:r>
      <w:proofErr w:type="spellEnd"/>
      <w:r>
        <w:rPr>
          <w:rFonts w:ascii="Times New Roman" w:hAnsi="Times New Roman" w:cs="Times New Roman"/>
          <w:sz w:val="24"/>
          <w:szCs w:val="24"/>
        </w:rPr>
        <w:t xml:space="preserve"> видами є оцінка особливостей росту </w:t>
      </w:r>
      <w:proofErr w:type="spellStart"/>
      <w:r>
        <w:rPr>
          <w:rFonts w:ascii="Times New Roman" w:hAnsi="Times New Roman" w:cs="Times New Roman"/>
          <w:sz w:val="24"/>
          <w:szCs w:val="24"/>
        </w:rPr>
        <w:t>провенецій</w:t>
      </w:r>
      <w:proofErr w:type="spellEnd"/>
      <w:r>
        <w:rPr>
          <w:rFonts w:ascii="Times New Roman" w:hAnsi="Times New Roman" w:cs="Times New Roman"/>
          <w:sz w:val="24"/>
          <w:szCs w:val="24"/>
        </w:rPr>
        <w:t xml:space="preserve"> у випробних (географічних) культурах. </w:t>
      </w:r>
      <w:r w:rsidR="00E53586">
        <w:rPr>
          <w:rFonts w:ascii="Times New Roman" w:hAnsi="Times New Roman" w:cs="Times New Roman"/>
          <w:sz w:val="24"/>
          <w:szCs w:val="24"/>
        </w:rPr>
        <w:t xml:space="preserve">У працях </w:t>
      </w:r>
      <w:r>
        <w:rPr>
          <w:rFonts w:ascii="Times New Roman" w:hAnsi="Times New Roman" w:cs="Times New Roman"/>
          <w:sz w:val="24"/>
          <w:szCs w:val="24"/>
        </w:rPr>
        <w:t xml:space="preserve">авторів I. </w:t>
      </w:r>
      <w:proofErr w:type="spellStart"/>
      <w:r>
        <w:rPr>
          <w:rFonts w:ascii="Times New Roman" w:hAnsi="Times New Roman" w:cs="Times New Roman"/>
          <w:sz w:val="24"/>
          <w:szCs w:val="24"/>
        </w:rPr>
        <w:t>Neyko</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et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al</w:t>
      </w:r>
      <w:proofErr w:type="spellEnd"/>
      <w:r>
        <w:rPr>
          <w:rFonts w:ascii="Times New Roman" w:hAnsi="Times New Roman" w:cs="Times New Roman"/>
          <w:i/>
          <w:sz w:val="24"/>
          <w:szCs w:val="24"/>
        </w:rPr>
        <w:t>.</w:t>
      </w:r>
      <w:r w:rsidR="0031243A">
        <w:rPr>
          <w:rFonts w:ascii="Times New Roman" w:hAnsi="Times New Roman" w:cs="Times New Roman"/>
          <w:sz w:val="24"/>
          <w:szCs w:val="24"/>
        </w:rPr>
        <w:t xml:space="preserve"> (2020)</w:t>
      </w:r>
      <w:r>
        <w:rPr>
          <w:rFonts w:ascii="Times New Roman" w:hAnsi="Times New Roman" w:cs="Times New Roman"/>
          <w:sz w:val="24"/>
          <w:szCs w:val="24"/>
        </w:rPr>
        <w:t xml:space="preserve"> наводяться результати таких багаторічних випробувань із зазначенням порівняльних характеристик представників різного походження, що є важливим для напрацювання алгоритму встановлення меж</w:t>
      </w:r>
      <w:r w:rsidR="00B27AB0">
        <w:rPr>
          <w:rFonts w:ascii="Times New Roman" w:hAnsi="Times New Roman" w:cs="Times New Roman"/>
          <w:sz w:val="24"/>
          <w:szCs w:val="24"/>
        </w:rPr>
        <w:t xml:space="preserve"> </w:t>
      </w:r>
      <w:r>
        <w:rPr>
          <w:rFonts w:ascii="Times New Roman" w:hAnsi="Times New Roman" w:cs="Times New Roman"/>
          <w:sz w:val="24"/>
          <w:szCs w:val="24"/>
        </w:rPr>
        <w:t xml:space="preserve">місцевих та географічних популяцій. Актуальним напрямком, що досліджується, є вторинний добір плюсових дерев у випробовуваному потомстві плюсових дерев сосни звичайної з мотивів визнання елітних характеристик. </w:t>
      </w:r>
      <w:r>
        <w:rPr>
          <w:rFonts w:ascii="Times New Roman" w:eastAsia="Times New Roman" w:hAnsi="Times New Roman" w:cs="Times New Roman"/>
          <w:color w:val="222222"/>
          <w:sz w:val="24"/>
          <w:szCs w:val="24"/>
          <w:lang w:eastAsia="uk-UA"/>
        </w:rPr>
        <w:t>V.</w:t>
      </w:r>
      <w:r>
        <w:rPr>
          <w:rFonts w:ascii="Times New Roman" w:hAnsi="Times New Roman" w:cs="Times New Roman"/>
          <w:sz w:val="24"/>
          <w:szCs w:val="24"/>
        </w:rPr>
        <w:t xml:space="preserve"> </w:t>
      </w:r>
      <w:proofErr w:type="spellStart"/>
      <w:r>
        <w:rPr>
          <w:rFonts w:ascii="Times New Roman" w:eastAsia="Times New Roman" w:hAnsi="Times New Roman" w:cs="Times New Roman"/>
          <w:color w:val="222222"/>
          <w:sz w:val="24"/>
          <w:szCs w:val="24"/>
          <w:lang w:eastAsia="uk-UA"/>
        </w:rPr>
        <w:t>Voitiuk</w:t>
      </w:r>
      <w:proofErr w:type="spellEnd"/>
      <w:r>
        <w:rPr>
          <w:rFonts w:ascii="Times New Roman" w:eastAsia="Times New Roman" w:hAnsi="Times New Roman" w:cs="Times New Roman"/>
          <w:color w:val="222222"/>
          <w:sz w:val="24"/>
          <w:szCs w:val="24"/>
          <w:lang w:eastAsia="uk-UA"/>
        </w:rPr>
        <w:t xml:space="preserve"> </w:t>
      </w:r>
      <w:r>
        <w:rPr>
          <w:rFonts w:ascii="Times New Roman" w:hAnsi="Times New Roman" w:cs="Times New Roman"/>
          <w:i/>
          <w:sz w:val="24"/>
          <w:szCs w:val="24"/>
          <w:lang w:val="en-US"/>
        </w:rPr>
        <w:t>et</w:t>
      </w:r>
      <w:r>
        <w:rPr>
          <w:rFonts w:ascii="Times New Roman" w:hAnsi="Times New Roman" w:cs="Times New Roman"/>
          <w:i/>
          <w:sz w:val="24"/>
          <w:szCs w:val="24"/>
        </w:rPr>
        <w:t xml:space="preserve"> </w:t>
      </w:r>
      <w:r>
        <w:rPr>
          <w:rFonts w:ascii="Times New Roman" w:hAnsi="Times New Roman" w:cs="Times New Roman"/>
          <w:i/>
          <w:sz w:val="24"/>
          <w:szCs w:val="24"/>
          <w:lang w:val="en-US"/>
        </w:rPr>
        <w:t>al</w:t>
      </w:r>
      <w:r>
        <w:rPr>
          <w:rFonts w:ascii="Times New Roman" w:hAnsi="Times New Roman" w:cs="Times New Roman"/>
          <w:i/>
          <w:sz w:val="24"/>
          <w:szCs w:val="24"/>
        </w:rPr>
        <w:t>.</w:t>
      </w:r>
      <w:r>
        <w:rPr>
          <w:rFonts w:ascii="Times New Roman" w:eastAsia="Times New Roman" w:hAnsi="Times New Roman" w:cs="Times New Roman"/>
          <w:color w:val="222222"/>
          <w:sz w:val="24"/>
          <w:szCs w:val="24"/>
          <w:lang w:eastAsia="uk-UA"/>
        </w:rPr>
        <w:t xml:space="preserve"> (2020)</w:t>
      </w:r>
      <w:r>
        <w:rPr>
          <w:rFonts w:ascii="Times New Roman" w:hAnsi="Times New Roman" w:cs="Times New Roman"/>
          <w:sz w:val="24"/>
          <w:szCs w:val="24"/>
        </w:rPr>
        <w:t xml:space="preserve"> вказує на вік 38-40 років, у якому можна </w:t>
      </w:r>
      <w:proofErr w:type="spellStart"/>
      <w:r>
        <w:rPr>
          <w:rFonts w:ascii="Times New Roman" w:hAnsi="Times New Roman" w:cs="Times New Roman"/>
          <w:sz w:val="24"/>
          <w:szCs w:val="24"/>
        </w:rPr>
        <w:t>верифікувати</w:t>
      </w:r>
      <w:proofErr w:type="spellEnd"/>
      <w:r>
        <w:rPr>
          <w:rFonts w:ascii="Times New Roman" w:hAnsi="Times New Roman" w:cs="Times New Roman"/>
          <w:sz w:val="24"/>
          <w:szCs w:val="24"/>
        </w:rPr>
        <w:t xml:space="preserve"> елітність плюсових дерев сосни звичайної в умовах Полісся, тому, якщо на цей час збережено </w:t>
      </w:r>
      <w:proofErr w:type="spellStart"/>
      <w:r>
        <w:rPr>
          <w:rFonts w:ascii="Times New Roman" w:hAnsi="Times New Roman" w:cs="Times New Roman"/>
          <w:sz w:val="24"/>
          <w:szCs w:val="24"/>
        </w:rPr>
        <w:t>ортет</w:t>
      </w:r>
      <w:proofErr w:type="spellEnd"/>
      <w:r>
        <w:rPr>
          <w:rFonts w:ascii="Times New Roman" w:hAnsi="Times New Roman" w:cs="Times New Roman"/>
          <w:sz w:val="24"/>
          <w:szCs w:val="24"/>
        </w:rPr>
        <w:t>, то динаміка його H/D</w:t>
      </w:r>
      <w:r w:rsidR="006D363F">
        <w:rPr>
          <w:rFonts w:ascii="Times New Roman" w:hAnsi="Times New Roman" w:cs="Times New Roman"/>
          <w:sz w:val="24"/>
          <w:szCs w:val="24"/>
          <w:lang w:val="en-US"/>
        </w:rPr>
        <w:t>b</w:t>
      </w:r>
      <w:r>
        <w:rPr>
          <w:rFonts w:ascii="Times New Roman" w:hAnsi="Times New Roman" w:cs="Times New Roman"/>
          <w:sz w:val="24"/>
          <w:szCs w:val="24"/>
        </w:rPr>
        <w:t>H з віком та відповідність типу лісу є значимими для моделювання показників добору у регіоні його походження.</w:t>
      </w:r>
      <w:r>
        <w:rPr>
          <w:rFonts w:ascii="Times New Roman" w:hAnsi="Times New Roman"/>
          <w:bCs/>
          <w:sz w:val="24"/>
          <w:szCs w:val="24"/>
        </w:rPr>
        <w:t xml:space="preserve"> Одним з перспективних напрямків визначення життєвості (біотичної стійкості) дерев</w:t>
      </w:r>
      <w:r w:rsidR="00762A8C">
        <w:rPr>
          <w:rFonts w:ascii="Times New Roman" w:hAnsi="Times New Roman"/>
          <w:bCs/>
          <w:sz w:val="24"/>
          <w:szCs w:val="24"/>
        </w:rPr>
        <w:t>, за даними</w:t>
      </w:r>
      <w:r>
        <w:rPr>
          <w:rFonts w:ascii="Times New Roman" w:hAnsi="Times New Roman"/>
          <w:bCs/>
          <w:sz w:val="24"/>
          <w:szCs w:val="24"/>
        </w:rPr>
        <w:t xml:space="preserve"> </w:t>
      </w:r>
      <w:r>
        <w:rPr>
          <w:rFonts w:ascii="Times New Roman" w:hAnsi="Times New Roman" w:cs="Times New Roman"/>
          <w:sz w:val="24"/>
          <w:szCs w:val="24"/>
          <w:lang w:val="en-US"/>
        </w:rPr>
        <w:t>H</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Krynytskyy</w:t>
      </w:r>
      <w:proofErr w:type="spellEnd"/>
      <w:r>
        <w:rPr>
          <w:rFonts w:ascii="Times New Roman" w:hAnsi="Times New Roman" w:cs="Times New Roman"/>
          <w:sz w:val="24"/>
          <w:szCs w:val="24"/>
        </w:rPr>
        <w:t xml:space="preserve"> </w:t>
      </w:r>
      <w:r>
        <w:rPr>
          <w:rFonts w:ascii="Times New Roman" w:hAnsi="Times New Roman" w:cs="Times New Roman"/>
          <w:i/>
          <w:sz w:val="24"/>
          <w:szCs w:val="24"/>
          <w:lang w:val="en-US"/>
        </w:rPr>
        <w:t>et</w:t>
      </w:r>
      <w:r>
        <w:rPr>
          <w:rFonts w:ascii="Times New Roman" w:hAnsi="Times New Roman" w:cs="Times New Roman"/>
          <w:i/>
          <w:sz w:val="24"/>
          <w:szCs w:val="24"/>
        </w:rPr>
        <w:t xml:space="preserve"> </w:t>
      </w:r>
      <w:r>
        <w:rPr>
          <w:rFonts w:ascii="Times New Roman" w:hAnsi="Times New Roman" w:cs="Times New Roman"/>
          <w:i/>
          <w:sz w:val="24"/>
          <w:szCs w:val="24"/>
          <w:lang w:val="en-US"/>
        </w:rPr>
        <w:t>al</w:t>
      </w:r>
      <w:r>
        <w:rPr>
          <w:rFonts w:ascii="Times New Roman" w:hAnsi="Times New Roman" w:cs="Times New Roman"/>
          <w:i/>
          <w:sz w:val="24"/>
          <w:szCs w:val="24"/>
        </w:rPr>
        <w:t>.</w:t>
      </w:r>
      <w:r>
        <w:rPr>
          <w:rFonts w:ascii="Times New Roman" w:hAnsi="Times New Roman" w:cs="Times New Roman"/>
          <w:sz w:val="24"/>
          <w:szCs w:val="24"/>
        </w:rPr>
        <w:t xml:space="preserve"> (2021), </w:t>
      </w:r>
      <w:r>
        <w:rPr>
          <w:rFonts w:ascii="Times New Roman" w:hAnsi="Times New Roman"/>
          <w:bCs/>
          <w:sz w:val="24"/>
          <w:szCs w:val="24"/>
        </w:rPr>
        <w:t>вважається визначення їх діелектричних показників,</w:t>
      </w:r>
      <w:r>
        <w:rPr>
          <w:rFonts w:ascii="Times New Roman" w:hAnsi="Times New Roman" w:cs="Times New Roman"/>
          <w:sz w:val="24"/>
          <w:szCs w:val="24"/>
        </w:rPr>
        <w:t xml:space="preserve"> що можливо використати для</w:t>
      </w:r>
      <w:r>
        <w:rPr>
          <w:rFonts w:ascii="Times New Roman" w:hAnsi="Times New Roman"/>
          <w:bCs/>
          <w:sz w:val="24"/>
          <w:szCs w:val="24"/>
        </w:rPr>
        <w:t xml:space="preserve"> експрес оцінки</w:t>
      </w:r>
      <w:r>
        <w:rPr>
          <w:rFonts w:ascii="Times New Roman" w:hAnsi="Times New Roman" w:cs="Times New Roman"/>
          <w:sz w:val="24"/>
          <w:szCs w:val="24"/>
        </w:rPr>
        <w:t xml:space="preserve"> плюсових дерев.</w:t>
      </w:r>
      <w:r>
        <w:rPr>
          <w:rFonts w:ascii="Times New Roman" w:hAnsi="Times New Roman"/>
          <w:bCs/>
          <w:sz w:val="24"/>
          <w:szCs w:val="24"/>
        </w:rPr>
        <w:t xml:space="preserve"> </w:t>
      </w:r>
      <w:r>
        <w:rPr>
          <w:rFonts w:ascii="Times New Roman" w:hAnsi="Times New Roman" w:cs="Times New Roman"/>
          <w:sz w:val="24"/>
          <w:szCs w:val="24"/>
          <w:lang w:val="en-US"/>
        </w:rPr>
        <w:t>J</w:t>
      </w:r>
      <w:r>
        <w:rPr>
          <w:rFonts w:ascii="Times New Roman" w:hAnsi="Times New Roman" w:cs="Times New Roman"/>
          <w:sz w:val="24"/>
          <w:szCs w:val="24"/>
        </w:rPr>
        <w:t>.</w:t>
      </w:r>
      <w:r>
        <w:rPr>
          <w:rFonts w:ascii="Times New Roman" w:hAnsi="Times New Roman" w:cs="Times New Roman"/>
          <w:bCs/>
          <w:color w:val="212529"/>
          <w:sz w:val="24"/>
          <w:szCs w:val="24"/>
        </w:rPr>
        <w:t xml:space="preserve"> </w:t>
      </w:r>
      <w:r>
        <w:rPr>
          <w:rFonts w:ascii="Times New Roman" w:hAnsi="Times New Roman" w:cs="Times New Roman"/>
          <w:sz w:val="24"/>
          <w:szCs w:val="24"/>
          <w:lang w:val="en-US"/>
        </w:rPr>
        <w:t>Brichta</w:t>
      </w:r>
      <w:r>
        <w:rPr>
          <w:rFonts w:ascii="Times New Roman" w:hAnsi="Times New Roman" w:cs="Times New Roman"/>
          <w:sz w:val="24"/>
          <w:szCs w:val="24"/>
        </w:rPr>
        <w:t xml:space="preserve"> </w:t>
      </w:r>
      <w:r>
        <w:rPr>
          <w:rFonts w:ascii="Times New Roman" w:hAnsi="Times New Roman" w:cs="Times New Roman"/>
          <w:i/>
          <w:sz w:val="24"/>
          <w:szCs w:val="24"/>
          <w:lang w:val="en-US"/>
        </w:rPr>
        <w:t>et</w:t>
      </w:r>
      <w:r>
        <w:rPr>
          <w:rFonts w:ascii="Times New Roman" w:hAnsi="Times New Roman" w:cs="Times New Roman"/>
          <w:i/>
          <w:sz w:val="24"/>
          <w:szCs w:val="24"/>
        </w:rPr>
        <w:t xml:space="preserve"> </w:t>
      </w:r>
      <w:r>
        <w:rPr>
          <w:rFonts w:ascii="Times New Roman" w:hAnsi="Times New Roman" w:cs="Times New Roman"/>
          <w:i/>
          <w:sz w:val="24"/>
          <w:szCs w:val="24"/>
          <w:lang w:val="en-US"/>
        </w:rPr>
        <w:t>al</w:t>
      </w:r>
      <w:r>
        <w:rPr>
          <w:rFonts w:ascii="Times New Roman" w:hAnsi="Times New Roman" w:cs="Times New Roman"/>
          <w:i/>
          <w:sz w:val="24"/>
          <w:szCs w:val="24"/>
        </w:rPr>
        <w:t>.</w:t>
      </w:r>
      <w:r>
        <w:rPr>
          <w:rFonts w:ascii="Arial" w:eastAsia="Times New Roman" w:hAnsi="Arial" w:cs="Arial"/>
          <w:color w:val="222222"/>
          <w:sz w:val="20"/>
          <w:szCs w:val="20"/>
          <w:lang w:eastAsia="uk-UA"/>
        </w:rPr>
        <w:t xml:space="preserve"> </w:t>
      </w:r>
      <w:r>
        <w:rPr>
          <w:rFonts w:ascii="Times New Roman" w:hAnsi="Times New Roman" w:cs="Times New Roman"/>
          <w:sz w:val="24"/>
          <w:szCs w:val="24"/>
        </w:rPr>
        <w:t>(2023)</w:t>
      </w:r>
      <w:r>
        <w:rPr>
          <w:rFonts w:ascii="Times New Roman" w:hAnsi="Times New Roman"/>
          <w:bCs/>
          <w:sz w:val="24"/>
          <w:szCs w:val="24"/>
        </w:rPr>
        <w:t xml:space="preserve"> підкреслює, що важливою формою збереження лісового генетичного фонду є архіви клонів та родин, цільове значення яких полягає у концентрації в одному місці і збереженні у вигляді потомства ознак плюсових дерев. </w:t>
      </w:r>
      <w:r>
        <w:rPr>
          <w:rFonts w:ascii="Times New Roman" w:hAnsi="Times New Roman" w:cs="Times New Roman"/>
          <w:sz w:val="24"/>
          <w:szCs w:val="24"/>
        </w:rPr>
        <w:t>Своєчасне визнання елітних характеристик</w:t>
      </w:r>
      <w:r>
        <w:rPr>
          <w:rFonts w:ascii="Times New Roman" w:hAnsi="Times New Roman"/>
          <w:bCs/>
          <w:sz w:val="24"/>
          <w:szCs w:val="24"/>
        </w:rPr>
        <w:t xml:space="preserve"> із</w:t>
      </w:r>
      <w:r>
        <w:rPr>
          <w:rFonts w:ascii="Times New Roman" w:hAnsi="Times New Roman" w:cs="Times New Roman"/>
          <w:sz w:val="24"/>
          <w:szCs w:val="24"/>
        </w:rPr>
        <w:t xml:space="preserve"> врахуванням аналізу динаміки H/D</w:t>
      </w:r>
      <w:r w:rsidR="006D363F">
        <w:rPr>
          <w:rFonts w:ascii="Times New Roman" w:hAnsi="Times New Roman" w:cs="Times New Roman"/>
          <w:sz w:val="24"/>
          <w:szCs w:val="24"/>
          <w:lang w:val="en-US"/>
        </w:rPr>
        <w:t>b</w:t>
      </w:r>
      <w:r>
        <w:rPr>
          <w:rFonts w:ascii="Times New Roman" w:hAnsi="Times New Roman" w:cs="Times New Roman"/>
          <w:sz w:val="24"/>
          <w:szCs w:val="24"/>
        </w:rPr>
        <w:t xml:space="preserve">H з віком, включаючи </w:t>
      </w:r>
      <w:proofErr w:type="spellStart"/>
      <w:r>
        <w:rPr>
          <w:rFonts w:ascii="Times New Roman" w:hAnsi="Times New Roman" w:cs="Times New Roman"/>
          <w:sz w:val="24"/>
          <w:szCs w:val="24"/>
        </w:rPr>
        <w:t>автохтонність</w:t>
      </w:r>
      <w:proofErr w:type="spellEnd"/>
      <w:r>
        <w:rPr>
          <w:rFonts w:ascii="Times New Roman" w:hAnsi="Times New Roman" w:cs="Times New Roman"/>
          <w:sz w:val="24"/>
          <w:szCs w:val="24"/>
        </w:rPr>
        <w:t xml:space="preserve"> та біотичну стійкість, дає змогу забезпечити їх збереження в архівах лісового генофонду.</w:t>
      </w:r>
      <w:r w:rsidR="004D53ED">
        <w:rPr>
          <w:rFonts w:ascii="Times New Roman" w:hAnsi="Times New Roman" w:cs="Times New Roman"/>
          <w:sz w:val="24"/>
          <w:szCs w:val="24"/>
        </w:rPr>
        <w:t xml:space="preserve"> </w:t>
      </w:r>
      <w:r w:rsidR="004D53ED" w:rsidRPr="004D53ED">
        <w:rPr>
          <w:rFonts w:ascii="Times New Roman" w:hAnsi="Times New Roman"/>
          <w:sz w:val="24"/>
          <w:szCs w:val="24"/>
        </w:rPr>
        <w:t xml:space="preserve">Одним із ключових завдань сучасного відбору плюсових дерев із визначених пластичних популяцій є створення нових лісонасіннєвих </w:t>
      </w:r>
      <w:r w:rsidR="004D53ED" w:rsidRPr="004D53ED">
        <w:rPr>
          <w:rFonts w:ascii="Times New Roman" w:hAnsi="Times New Roman"/>
          <w:sz w:val="24"/>
          <w:szCs w:val="24"/>
        </w:rPr>
        <w:lastRenderedPageBreak/>
        <w:t xml:space="preserve">плантацій, здатних забезпечувати врожай генетично поліпшеного насіння. Як зазначають J. </w:t>
      </w:r>
      <w:proofErr w:type="spellStart"/>
      <w:r w:rsidR="004D53ED" w:rsidRPr="004D53ED">
        <w:rPr>
          <w:rFonts w:ascii="Times New Roman" w:hAnsi="Times New Roman"/>
          <w:sz w:val="24"/>
          <w:szCs w:val="24"/>
        </w:rPr>
        <w:t>Quegwer</w:t>
      </w:r>
      <w:proofErr w:type="spellEnd"/>
      <w:r w:rsidR="004D53ED" w:rsidRPr="004D53ED">
        <w:rPr>
          <w:rFonts w:ascii="Times New Roman" w:hAnsi="Times New Roman"/>
          <w:sz w:val="24"/>
          <w:szCs w:val="24"/>
        </w:rPr>
        <w:t xml:space="preserve"> </w:t>
      </w:r>
      <w:proofErr w:type="spellStart"/>
      <w:r w:rsidR="004D53ED" w:rsidRPr="004D53ED">
        <w:rPr>
          <w:rFonts w:ascii="Times New Roman" w:hAnsi="Times New Roman"/>
          <w:i/>
          <w:sz w:val="24"/>
          <w:szCs w:val="24"/>
        </w:rPr>
        <w:t>et</w:t>
      </w:r>
      <w:proofErr w:type="spellEnd"/>
      <w:r w:rsidR="004D53ED" w:rsidRPr="004D53ED">
        <w:rPr>
          <w:rFonts w:ascii="Times New Roman" w:hAnsi="Times New Roman"/>
          <w:i/>
          <w:sz w:val="24"/>
          <w:szCs w:val="24"/>
        </w:rPr>
        <w:t xml:space="preserve"> </w:t>
      </w:r>
      <w:proofErr w:type="spellStart"/>
      <w:r w:rsidR="004D53ED" w:rsidRPr="004D53ED">
        <w:rPr>
          <w:rFonts w:ascii="Times New Roman" w:hAnsi="Times New Roman"/>
          <w:i/>
          <w:sz w:val="24"/>
          <w:szCs w:val="24"/>
        </w:rPr>
        <w:t>al</w:t>
      </w:r>
      <w:proofErr w:type="spellEnd"/>
      <w:r w:rsidR="004D53ED" w:rsidRPr="004D53ED">
        <w:rPr>
          <w:rFonts w:ascii="Times New Roman" w:hAnsi="Times New Roman"/>
          <w:i/>
          <w:sz w:val="24"/>
          <w:szCs w:val="24"/>
        </w:rPr>
        <w:t>.</w:t>
      </w:r>
      <w:r w:rsidR="004D53ED" w:rsidRPr="004D53ED">
        <w:rPr>
          <w:rFonts w:ascii="Times New Roman" w:hAnsi="Times New Roman"/>
          <w:sz w:val="24"/>
          <w:szCs w:val="24"/>
        </w:rPr>
        <w:t xml:space="preserve"> (2024), це сприятиме формуванню адаптаційного потенціалу новостворюваних лісів до кліматичних змін завдяки використанню відповідного лісового репродуктивного матеріалу.</w:t>
      </w:r>
    </w:p>
    <w:p w14:paraId="1826A088" w14:textId="2A273A1D" w:rsidR="00732B5D" w:rsidRPr="004D53ED" w:rsidRDefault="004D53ED" w:rsidP="004D53ED">
      <w:pPr>
        <w:spacing w:after="0" w:line="240" w:lineRule="auto"/>
        <w:ind w:firstLine="567"/>
        <w:jc w:val="both"/>
        <w:rPr>
          <w:rFonts w:ascii="Times New Roman" w:hAnsi="Times New Roman"/>
          <w:sz w:val="24"/>
          <w:szCs w:val="24"/>
        </w:rPr>
      </w:pPr>
      <w:r w:rsidRPr="004D53ED">
        <w:rPr>
          <w:rFonts w:ascii="Times New Roman" w:hAnsi="Times New Roman"/>
          <w:sz w:val="24"/>
          <w:szCs w:val="24"/>
        </w:rPr>
        <w:t xml:space="preserve">Під час добору та атестації плюсових дерев ключовими параметрами виступають діаметр, висота та вік, тому саме їх співвідношення та динаміка стали об’єктом оцінки й аналізу в цій роботі. У цьому контексті дослідження спрямовані на встановлення взаємозв’язків між зазначеними біометричними характеристиками плюсових дерев сосни звичайної, відібраних та атестованих у межах геоботанічного регіону </w:t>
      </w:r>
      <w:r>
        <w:rPr>
          <w:rFonts w:ascii="Times New Roman" w:hAnsi="Times New Roman"/>
          <w:sz w:val="24"/>
          <w:szCs w:val="24"/>
        </w:rPr>
        <w:t>–</w:t>
      </w:r>
      <w:r w:rsidRPr="004D53ED">
        <w:rPr>
          <w:rFonts w:ascii="Times New Roman" w:hAnsi="Times New Roman"/>
          <w:sz w:val="24"/>
          <w:szCs w:val="24"/>
        </w:rPr>
        <w:t xml:space="preserve"> </w:t>
      </w:r>
      <w:proofErr w:type="spellStart"/>
      <w:r w:rsidRPr="004D53ED">
        <w:rPr>
          <w:rFonts w:ascii="Times New Roman" w:hAnsi="Times New Roman"/>
          <w:sz w:val="24"/>
          <w:szCs w:val="24"/>
        </w:rPr>
        <w:t>Малополіського</w:t>
      </w:r>
      <w:proofErr w:type="spellEnd"/>
      <w:r w:rsidRPr="004D53ED">
        <w:rPr>
          <w:rFonts w:ascii="Times New Roman" w:hAnsi="Times New Roman"/>
          <w:sz w:val="24"/>
          <w:szCs w:val="24"/>
        </w:rPr>
        <w:t xml:space="preserve"> округу </w:t>
      </w:r>
      <w:proofErr w:type="spellStart"/>
      <w:r w:rsidRPr="004D53ED">
        <w:rPr>
          <w:rFonts w:ascii="Times New Roman" w:hAnsi="Times New Roman"/>
          <w:sz w:val="24"/>
          <w:szCs w:val="24"/>
        </w:rPr>
        <w:t>грабово</w:t>
      </w:r>
      <w:proofErr w:type="spellEnd"/>
      <w:r w:rsidRPr="004D53ED">
        <w:rPr>
          <w:rFonts w:ascii="Times New Roman" w:hAnsi="Times New Roman"/>
          <w:sz w:val="24"/>
          <w:szCs w:val="24"/>
        </w:rPr>
        <w:t>-дубових і соснових лісів.</w:t>
      </w:r>
    </w:p>
    <w:p w14:paraId="280B42E3" w14:textId="77777777" w:rsidR="004D53ED" w:rsidRDefault="004D53ED" w:rsidP="00BB0000">
      <w:pPr>
        <w:spacing w:after="0" w:line="240" w:lineRule="auto"/>
        <w:jc w:val="both"/>
        <w:rPr>
          <w:rFonts w:ascii="Times New Roman" w:hAnsi="Times New Roman" w:cs="Times New Roman"/>
          <w:sz w:val="24"/>
          <w:szCs w:val="24"/>
        </w:rPr>
      </w:pPr>
    </w:p>
    <w:p w14:paraId="0F4EEA5C" w14:textId="77777777" w:rsidR="00732B5D" w:rsidRDefault="009D7360" w:rsidP="00BB0000">
      <w:pPr>
        <w:spacing w:after="0" w:line="240" w:lineRule="auto"/>
        <w:jc w:val="center"/>
        <w:rPr>
          <w:rFonts w:ascii="Times New Roman" w:hAnsi="Times New Roman"/>
          <w:b/>
          <w:bCs/>
          <w:iCs/>
          <w:sz w:val="24"/>
          <w:szCs w:val="24"/>
        </w:rPr>
      </w:pPr>
      <w:r>
        <w:rPr>
          <w:rFonts w:ascii="Times New Roman" w:hAnsi="Times New Roman"/>
          <w:b/>
          <w:bCs/>
          <w:iCs/>
          <w:sz w:val="24"/>
          <w:szCs w:val="24"/>
        </w:rPr>
        <w:t>МАТЕРІАЛИ ТА МЕТОДИ</w:t>
      </w:r>
    </w:p>
    <w:p w14:paraId="322FF6B6" w14:textId="10B20D7C" w:rsidR="00732B5D" w:rsidRPr="004D53ED" w:rsidRDefault="00D965D7" w:rsidP="004D53ED">
      <w:pPr>
        <w:pStyle w:val="af0"/>
        <w:spacing w:before="0" w:beforeAutospacing="0" w:after="0" w:afterAutospacing="0"/>
        <w:ind w:firstLine="709"/>
        <w:jc w:val="both"/>
        <w:rPr>
          <w:lang w:val="uk-UA" w:eastAsia="uk-UA"/>
        </w:rPr>
      </w:pPr>
      <w:r w:rsidRPr="00D965D7">
        <w:rPr>
          <w:bCs/>
          <w:lang w:val="uk-UA"/>
        </w:rPr>
        <w:t>У цій роботі оцінювання охоплює плюсові дерева сосни звичайної, відібрані за фенотипом відповідно до вимог Настанов з лісового насінництва</w:t>
      </w:r>
      <w:r w:rsidR="009D7360" w:rsidRPr="004D53ED">
        <w:rPr>
          <w:bCs/>
          <w:lang w:val="uk-UA"/>
        </w:rPr>
        <w:t xml:space="preserve"> (</w:t>
      </w:r>
      <w:proofErr w:type="spellStart"/>
      <w:r w:rsidR="009D7360" w:rsidRPr="004D53ED">
        <w:rPr>
          <w:color w:val="000000" w:themeColor="text1"/>
          <w:lang w:val="uk-UA"/>
        </w:rPr>
        <w:t>Los</w:t>
      </w:r>
      <w:proofErr w:type="spellEnd"/>
      <w:r w:rsidR="009D7360" w:rsidRPr="004D53ED">
        <w:rPr>
          <w:color w:val="000000" w:themeColor="text1"/>
          <w:lang w:val="uk-UA"/>
        </w:rPr>
        <w:t xml:space="preserve"> </w:t>
      </w:r>
      <w:proofErr w:type="spellStart"/>
      <w:r w:rsidR="009D7360" w:rsidRPr="004D53ED">
        <w:rPr>
          <w:i/>
          <w:lang w:val="uk-UA"/>
        </w:rPr>
        <w:t>et</w:t>
      </w:r>
      <w:proofErr w:type="spellEnd"/>
      <w:r w:rsidR="009D7360" w:rsidRPr="004D53ED">
        <w:rPr>
          <w:i/>
          <w:lang w:val="uk-UA"/>
        </w:rPr>
        <w:t xml:space="preserve"> </w:t>
      </w:r>
      <w:proofErr w:type="spellStart"/>
      <w:r w:rsidR="009D7360" w:rsidRPr="004D53ED">
        <w:rPr>
          <w:i/>
          <w:lang w:val="uk-UA"/>
        </w:rPr>
        <w:t>al</w:t>
      </w:r>
      <w:proofErr w:type="spellEnd"/>
      <w:r w:rsidR="009D7360" w:rsidRPr="004D53ED">
        <w:rPr>
          <w:lang w:val="uk-UA"/>
        </w:rPr>
        <w:t>.,</w:t>
      </w:r>
      <w:r w:rsidR="009D7360" w:rsidRPr="004D53ED">
        <w:rPr>
          <w:bCs/>
          <w:lang w:val="uk-UA"/>
        </w:rPr>
        <w:t xml:space="preserve"> </w:t>
      </w:r>
      <w:r w:rsidR="009D7360" w:rsidRPr="004D53ED">
        <w:rPr>
          <w:color w:val="000000" w:themeColor="text1"/>
          <w:lang w:val="uk-UA"/>
        </w:rPr>
        <w:t>2017). Дерева відібрано у лісових господарствах, території яких розміщені у межах</w:t>
      </w:r>
      <w:r w:rsidR="009D7360" w:rsidRPr="004D53ED">
        <w:rPr>
          <w:lang w:val="uk-UA"/>
        </w:rPr>
        <w:t xml:space="preserve"> </w:t>
      </w:r>
      <w:proofErr w:type="spellStart"/>
      <w:r w:rsidR="009D7360" w:rsidRPr="004D53ED">
        <w:rPr>
          <w:lang w:val="uk-UA"/>
        </w:rPr>
        <w:t>Малополіського</w:t>
      </w:r>
      <w:proofErr w:type="spellEnd"/>
      <w:r w:rsidR="009D7360" w:rsidRPr="004D53ED">
        <w:rPr>
          <w:lang w:val="uk-UA"/>
        </w:rPr>
        <w:t xml:space="preserve"> геоботанічного округу </w:t>
      </w:r>
      <w:proofErr w:type="spellStart"/>
      <w:r w:rsidR="009D7360" w:rsidRPr="004D53ED">
        <w:rPr>
          <w:lang w:val="uk-UA"/>
        </w:rPr>
        <w:t>грабово</w:t>
      </w:r>
      <w:proofErr w:type="spellEnd"/>
      <w:r w:rsidR="009D7360" w:rsidRPr="004D53ED">
        <w:rPr>
          <w:lang w:val="uk-UA"/>
        </w:rPr>
        <w:t xml:space="preserve">-дубових та соснових лісів. Переважаюча частина відбору стосується 1973, 1974, 1978 років, а також взято до аналізу добір 2015 року у східній частині округу, де дерева відбору 80-тих років не збереглися. Таксаційні показники окремих дерев та характеристику лісостанів на час відбору отримано з атестаційних паспортів дерев, які ведуться Львівською </w:t>
      </w:r>
      <w:proofErr w:type="spellStart"/>
      <w:r w:rsidR="009D7360" w:rsidRPr="004D53ED">
        <w:rPr>
          <w:lang w:val="uk-UA"/>
        </w:rPr>
        <w:t>лісонасінневою</w:t>
      </w:r>
      <w:proofErr w:type="spellEnd"/>
      <w:r w:rsidR="009D7360" w:rsidRPr="004D53ED">
        <w:rPr>
          <w:lang w:val="uk-UA"/>
        </w:rPr>
        <w:t xml:space="preserve"> лабораторією та уточнено за державним реєстром плюсових дерев у Львівській та Тернопільській областях. Дані наступних періодів отримано за результатами виконаних інвентаризаційних робіт, що наведені у роботі </w:t>
      </w:r>
      <w:proofErr w:type="spellStart"/>
      <w:r w:rsidR="009D7360" w:rsidRPr="004D53ED">
        <w:rPr>
          <w:color w:val="000000" w:themeColor="text1"/>
          <w:lang w:val="uk-UA"/>
        </w:rPr>
        <w:t>Yu</w:t>
      </w:r>
      <w:proofErr w:type="spellEnd"/>
      <w:r w:rsidR="009D7360" w:rsidRPr="004D53ED">
        <w:rPr>
          <w:color w:val="000000" w:themeColor="text1"/>
          <w:lang w:val="uk-UA"/>
        </w:rPr>
        <w:t xml:space="preserve">. </w:t>
      </w:r>
      <w:proofErr w:type="spellStart"/>
      <w:r w:rsidR="009D7360" w:rsidRPr="004D53ED">
        <w:rPr>
          <w:color w:val="000000" w:themeColor="text1"/>
          <w:lang w:val="uk-UA"/>
        </w:rPr>
        <w:t>Debryniuk</w:t>
      </w:r>
      <w:proofErr w:type="spellEnd"/>
      <w:r w:rsidR="009D7360" w:rsidRPr="004D53ED">
        <w:rPr>
          <w:color w:val="000000" w:themeColor="text1"/>
          <w:lang w:val="uk-UA"/>
        </w:rPr>
        <w:t xml:space="preserve"> </w:t>
      </w:r>
      <w:proofErr w:type="spellStart"/>
      <w:r w:rsidR="009D7360" w:rsidRPr="004D53ED">
        <w:rPr>
          <w:i/>
          <w:lang w:val="uk-UA"/>
        </w:rPr>
        <w:t>et</w:t>
      </w:r>
      <w:proofErr w:type="spellEnd"/>
      <w:r w:rsidR="009D7360" w:rsidRPr="004D53ED">
        <w:rPr>
          <w:i/>
          <w:lang w:val="uk-UA"/>
        </w:rPr>
        <w:t xml:space="preserve"> </w:t>
      </w:r>
      <w:proofErr w:type="spellStart"/>
      <w:r w:rsidR="009D7360" w:rsidRPr="004D53ED">
        <w:rPr>
          <w:i/>
          <w:lang w:val="uk-UA"/>
        </w:rPr>
        <w:t>al</w:t>
      </w:r>
      <w:proofErr w:type="spellEnd"/>
      <w:r w:rsidR="009D7360" w:rsidRPr="004D53ED">
        <w:rPr>
          <w:color w:val="000000" w:themeColor="text1"/>
          <w:lang w:val="uk-UA"/>
        </w:rPr>
        <w:t>. (2021)</w:t>
      </w:r>
      <w:r w:rsidR="009D7360" w:rsidRPr="004D53ED">
        <w:rPr>
          <w:lang w:val="uk-UA"/>
        </w:rPr>
        <w:t xml:space="preserve">, одночасної інвентаризації об’єктів ПЛНБ у Тернопільській (2022) та Львівській (2024) областях, координованих </w:t>
      </w:r>
      <w:proofErr w:type="spellStart"/>
      <w:r w:rsidR="004C287F" w:rsidRPr="004D53ED">
        <w:rPr>
          <w:lang w:val="uk-UA"/>
        </w:rPr>
        <w:t>State</w:t>
      </w:r>
      <w:proofErr w:type="spellEnd"/>
      <w:r w:rsidR="004C287F" w:rsidRPr="004D53ED">
        <w:rPr>
          <w:lang w:val="uk-UA"/>
        </w:rPr>
        <w:t xml:space="preserve"> </w:t>
      </w:r>
      <w:proofErr w:type="spellStart"/>
      <w:r w:rsidR="004C287F" w:rsidRPr="004D53ED">
        <w:rPr>
          <w:lang w:val="uk-UA"/>
        </w:rPr>
        <w:t>Organization</w:t>
      </w:r>
      <w:proofErr w:type="spellEnd"/>
      <w:r w:rsidR="004C287F" w:rsidRPr="004D53ED">
        <w:rPr>
          <w:lang w:val="uk-UA"/>
        </w:rPr>
        <w:t xml:space="preserve"> “</w:t>
      </w:r>
      <w:proofErr w:type="spellStart"/>
      <w:r w:rsidR="0072019C" w:rsidRPr="004D53ED">
        <w:rPr>
          <w:lang w:val="uk-UA"/>
        </w:rPr>
        <w:t>Ukrainian</w:t>
      </w:r>
      <w:proofErr w:type="spellEnd"/>
      <w:r w:rsidR="0072019C" w:rsidRPr="004D53ED">
        <w:rPr>
          <w:lang w:val="uk-UA"/>
        </w:rPr>
        <w:t xml:space="preserve"> </w:t>
      </w:r>
      <w:proofErr w:type="spellStart"/>
      <w:r w:rsidR="0072019C" w:rsidRPr="004D53ED">
        <w:rPr>
          <w:lang w:val="uk-UA"/>
        </w:rPr>
        <w:t>Forest</w:t>
      </w:r>
      <w:proofErr w:type="spellEnd"/>
      <w:r w:rsidR="0072019C" w:rsidRPr="004D53ED">
        <w:rPr>
          <w:lang w:val="uk-UA"/>
        </w:rPr>
        <w:t xml:space="preserve"> </w:t>
      </w:r>
      <w:proofErr w:type="spellStart"/>
      <w:r w:rsidR="0072019C" w:rsidRPr="004D53ED">
        <w:rPr>
          <w:lang w:val="uk-UA"/>
        </w:rPr>
        <w:t>Breeding</w:t>
      </w:r>
      <w:proofErr w:type="spellEnd"/>
      <w:r w:rsidR="0072019C" w:rsidRPr="004D53ED">
        <w:rPr>
          <w:lang w:val="uk-UA"/>
        </w:rPr>
        <w:t xml:space="preserve"> </w:t>
      </w:r>
      <w:proofErr w:type="spellStart"/>
      <w:r w:rsidR="0072019C" w:rsidRPr="004D53ED">
        <w:rPr>
          <w:lang w:val="uk-UA"/>
        </w:rPr>
        <w:t>Center</w:t>
      </w:r>
      <w:proofErr w:type="spellEnd"/>
      <w:r w:rsidR="004C287F" w:rsidRPr="004D53ED">
        <w:rPr>
          <w:lang w:val="uk-UA"/>
        </w:rPr>
        <w:t>” (SO “</w:t>
      </w:r>
      <w:proofErr w:type="spellStart"/>
      <w:r w:rsidR="004C287F" w:rsidRPr="004D53ED">
        <w:rPr>
          <w:lang w:val="uk-UA"/>
        </w:rPr>
        <w:t>UkrFSC</w:t>
      </w:r>
      <w:proofErr w:type="spellEnd"/>
      <w:r w:rsidR="004C287F" w:rsidRPr="004D53ED">
        <w:rPr>
          <w:lang w:val="uk-UA"/>
        </w:rPr>
        <w:t>”)</w:t>
      </w:r>
      <w:r w:rsidR="000E2614" w:rsidRPr="004D53ED">
        <w:rPr>
          <w:lang w:val="uk-UA"/>
        </w:rPr>
        <w:t xml:space="preserve"> (</w:t>
      </w:r>
      <w:proofErr w:type="spellStart"/>
      <w:r w:rsidR="000E2614" w:rsidRPr="004D53ED">
        <w:rPr>
          <w:lang w:val="uk-UA"/>
        </w:rPr>
        <w:t>n.d</w:t>
      </w:r>
      <w:proofErr w:type="spellEnd"/>
      <w:r w:rsidR="000E2614" w:rsidRPr="004D53ED">
        <w:rPr>
          <w:lang w:val="uk-UA"/>
        </w:rPr>
        <w:t>.)</w:t>
      </w:r>
      <w:r>
        <w:rPr>
          <w:bCs/>
          <w:color w:val="0000FF"/>
          <w:lang w:val="uk-UA"/>
        </w:rPr>
        <w:t>.</w:t>
      </w:r>
      <w:r w:rsidR="009D7360" w:rsidRPr="004D53ED">
        <w:rPr>
          <w:bCs/>
          <w:lang w:val="uk-UA"/>
        </w:rPr>
        <w:t xml:space="preserve"> </w:t>
      </w:r>
      <w:r w:rsidR="009D7360" w:rsidRPr="004D53ED">
        <w:rPr>
          <w:lang w:val="uk-UA"/>
        </w:rPr>
        <w:t xml:space="preserve">Дані останніх інвентаризацій </w:t>
      </w:r>
      <w:proofErr w:type="spellStart"/>
      <w:r w:rsidR="009D7360" w:rsidRPr="004D53ED">
        <w:rPr>
          <w:lang w:val="uk-UA"/>
        </w:rPr>
        <w:t>верифіковані</w:t>
      </w:r>
      <w:proofErr w:type="spellEnd"/>
      <w:r w:rsidR="009D7360" w:rsidRPr="004D53ED">
        <w:rPr>
          <w:lang w:val="uk-UA"/>
        </w:rPr>
        <w:t xml:space="preserve"> за допоміжними матеріалами</w:t>
      </w:r>
      <w:r w:rsidR="009D7360" w:rsidRPr="004D53ED">
        <w:rPr>
          <w:bCs/>
          <w:lang w:val="uk-UA"/>
        </w:rPr>
        <w:t xml:space="preserve"> моніторингу </w:t>
      </w:r>
      <w:r w:rsidR="00BB0000" w:rsidRPr="004D53ED">
        <w:rPr>
          <w:bCs/>
          <w:lang w:val="uk-UA"/>
        </w:rPr>
        <w:t>та</w:t>
      </w:r>
      <w:r w:rsidR="009D7360" w:rsidRPr="004D53ED">
        <w:rPr>
          <w:bCs/>
          <w:lang w:val="uk-UA"/>
        </w:rPr>
        <w:t xml:space="preserve"> бази електронного обліку </w:t>
      </w:r>
      <w:r w:rsidR="00BB0000" w:rsidRPr="004D53ED">
        <w:rPr>
          <w:lang w:val="uk-UA"/>
        </w:rPr>
        <w:t>SO “</w:t>
      </w:r>
      <w:proofErr w:type="spellStart"/>
      <w:r w:rsidR="00BB0000" w:rsidRPr="004D53ED">
        <w:rPr>
          <w:lang w:val="uk-UA"/>
        </w:rPr>
        <w:t>UkrFSC</w:t>
      </w:r>
      <w:proofErr w:type="spellEnd"/>
      <w:r w:rsidR="00BB0000" w:rsidRPr="004D53ED">
        <w:rPr>
          <w:lang w:val="uk-UA"/>
        </w:rPr>
        <w:t>”</w:t>
      </w:r>
      <w:r w:rsidR="009D7360" w:rsidRPr="004D53ED">
        <w:rPr>
          <w:bCs/>
          <w:lang w:val="uk-UA"/>
        </w:rPr>
        <w:t xml:space="preserve">, матеріалів лісовпорядкування філій ДП «Ліси України», інформаційних даних Реляційної бази даних (РБД) та </w:t>
      </w:r>
      <w:proofErr w:type="spellStart"/>
      <w:r w:rsidR="009D7360" w:rsidRPr="004D53ED">
        <w:rPr>
          <w:bCs/>
          <w:lang w:val="uk-UA"/>
        </w:rPr>
        <w:t>Геоінформаційно</w:t>
      </w:r>
      <w:proofErr w:type="spellEnd"/>
      <w:r w:rsidR="009D7360" w:rsidRPr="004D53ED">
        <w:rPr>
          <w:bCs/>
          <w:lang w:val="uk-UA"/>
        </w:rPr>
        <w:t xml:space="preserve">-аналітичної системи (ГІАС), </w:t>
      </w:r>
      <w:proofErr w:type="spellStart"/>
      <w:r w:rsidR="000E2614" w:rsidRPr="004D53ED">
        <w:rPr>
          <w:lang w:val="uk-UA"/>
        </w:rPr>
        <w:t>Ukrainian</w:t>
      </w:r>
      <w:proofErr w:type="spellEnd"/>
      <w:r w:rsidR="000E2614" w:rsidRPr="004D53ED">
        <w:rPr>
          <w:lang w:val="uk-UA"/>
        </w:rPr>
        <w:t xml:space="preserve"> </w:t>
      </w:r>
      <w:proofErr w:type="spellStart"/>
      <w:r w:rsidR="000E2614" w:rsidRPr="004D53ED">
        <w:rPr>
          <w:lang w:val="uk-UA"/>
        </w:rPr>
        <w:t>State</w:t>
      </w:r>
      <w:proofErr w:type="spellEnd"/>
      <w:r w:rsidR="000E2614" w:rsidRPr="004D53ED">
        <w:rPr>
          <w:lang w:val="uk-UA"/>
        </w:rPr>
        <w:t xml:space="preserve"> </w:t>
      </w:r>
      <w:proofErr w:type="spellStart"/>
      <w:r w:rsidR="000E2614" w:rsidRPr="004D53ED">
        <w:rPr>
          <w:lang w:val="uk-UA"/>
        </w:rPr>
        <w:t>Forest</w:t>
      </w:r>
      <w:proofErr w:type="spellEnd"/>
      <w:r w:rsidR="000E2614" w:rsidRPr="004D53ED">
        <w:rPr>
          <w:lang w:val="uk-UA"/>
        </w:rPr>
        <w:t xml:space="preserve"> </w:t>
      </w:r>
      <w:proofErr w:type="spellStart"/>
      <w:r w:rsidR="000E2614" w:rsidRPr="004D53ED">
        <w:rPr>
          <w:lang w:val="uk-UA"/>
        </w:rPr>
        <w:t>Management</w:t>
      </w:r>
      <w:proofErr w:type="spellEnd"/>
      <w:r w:rsidR="000E2614" w:rsidRPr="004D53ED">
        <w:rPr>
          <w:lang w:val="uk-UA"/>
        </w:rPr>
        <w:t xml:space="preserve"> Project </w:t>
      </w:r>
      <w:proofErr w:type="spellStart"/>
      <w:r w:rsidR="000E2614" w:rsidRPr="004D53ED">
        <w:rPr>
          <w:lang w:val="uk-UA"/>
        </w:rPr>
        <w:t>and</w:t>
      </w:r>
      <w:proofErr w:type="spellEnd"/>
      <w:r w:rsidR="000E2614" w:rsidRPr="004D53ED">
        <w:rPr>
          <w:lang w:val="uk-UA"/>
        </w:rPr>
        <w:t xml:space="preserve"> </w:t>
      </w:r>
      <w:proofErr w:type="spellStart"/>
      <w:r w:rsidR="000E2614" w:rsidRPr="004D53ED">
        <w:rPr>
          <w:lang w:val="uk-UA"/>
        </w:rPr>
        <w:t>Production</w:t>
      </w:r>
      <w:proofErr w:type="spellEnd"/>
      <w:r w:rsidR="000E2614" w:rsidRPr="004D53ED">
        <w:rPr>
          <w:lang w:val="uk-UA"/>
        </w:rPr>
        <w:t xml:space="preserve"> </w:t>
      </w:r>
      <w:proofErr w:type="spellStart"/>
      <w:r w:rsidR="000E2614" w:rsidRPr="004D53ED">
        <w:rPr>
          <w:lang w:val="uk-UA"/>
        </w:rPr>
        <w:t>Association</w:t>
      </w:r>
      <w:proofErr w:type="spellEnd"/>
      <w:r w:rsidR="000E2614" w:rsidRPr="004D53ED">
        <w:rPr>
          <w:lang w:val="uk-UA"/>
        </w:rPr>
        <w:t xml:space="preserve"> (</w:t>
      </w:r>
      <w:proofErr w:type="spellStart"/>
      <w:r w:rsidR="000E2614" w:rsidRPr="004D53ED">
        <w:rPr>
          <w:lang w:val="uk-UA"/>
        </w:rPr>
        <w:t>PA“Ukrderzhisproekt</w:t>
      </w:r>
      <w:proofErr w:type="spellEnd"/>
      <w:r w:rsidR="000E2614" w:rsidRPr="004D53ED">
        <w:rPr>
          <w:lang w:val="uk-UA"/>
        </w:rPr>
        <w:t>”)</w:t>
      </w:r>
      <w:r w:rsidR="00DC64F2" w:rsidRPr="004D53ED">
        <w:rPr>
          <w:lang w:val="uk-UA"/>
        </w:rPr>
        <w:t xml:space="preserve"> (</w:t>
      </w:r>
      <w:proofErr w:type="spellStart"/>
      <w:r w:rsidR="00DC64F2" w:rsidRPr="004D53ED">
        <w:rPr>
          <w:lang w:val="uk-UA"/>
        </w:rPr>
        <w:t>n.d</w:t>
      </w:r>
      <w:proofErr w:type="spellEnd"/>
      <w:r w:rsidR="00DC64F2" w:rsidRPr="004D53ED">
        <w:rPr>
          <w:lang w:val="uk-UA"/>
        </w:rPr>
        <w:t>.)</w:t>
      </w:r>
      <w:r w:rsidR="000E2614" w:rsidRPr="004D53ED">
        <w:rPr>
          <w:lang w:val="uk-UA" w:eastAsia="uk-UA"/>
        </w:rPr>
        <w:t xml:space="preserve">, </w:t>
      </w:r>
      <w:r w:rsidR="009D7360" w:rsidRPr="004D53ED">
        <w:rPr>
          <w:bCs/>
          <w:lang w:val="uk-UA"/>
        </w:rPr>
        <w:t>а також загальнодоступної карти геоботанічного районування України, прист</w:t>
      </w:r>
      <w:r w:rsidR="00BB0000" w:rsidRPr="004D53ED">
        <w:rPr>
          <w:bCs/>
          <w:lang w:val="uk-UA"/>
        </w:rPr>
        <w:t xml:space="preserve">осованої до регіоналізації ЛРМ. </w:t>
      </w:r>
      <w:r w:rsidR="009D7360" w:rsidRPr="004D53ED">
        <w:rPr>
          <w:bCs/>
          <w:lang w:val="uk-UA"/>
        </w:rPr>
        <w:t>Розміщення плюсових дерев за ділянками, де їх відібрано, наведе</w:t>
      </w:r>
      <w:r w:rsidR="00BB0000" w:rsidRPr="004D53ED">
        <w:rPr>
          <w:bCs/>
          <w:lang w:val="uk-UA"/>
        </w:rPr>
        <w:t>но</w:t>
      </w:r>
      <w:r w:rsidR="009D7360" w:rsidRPr="004D53ED">
        <w:rPr>
          <w:bCs/>
          <w:lang w:val="uk-UA"/>
        </w:rPr>
        <w:t xml:space="preserve"> у таблиці 1.</w:t>
      </w:r>
    </w:p>
    <w:p w14:paraId="4B7A2257" w14:textId="77777777" w:rsidR="00732B5D" w:rsidRDefault="00732B5D" w:rsidP="00BB0000">
      <w:pPr>
        <w:spacing w:after="0" w:line="240" w:lineRule="auto"/>
        <w:ind w:firstLine="567"/>
        <w:jc w:val="both"/>
        <w:rPr>
          <w:rFonts w:ascii="Times New Roman" w:hAnsi="Times New Roman"/>
          <w:b/>
          <w:sz w:val="12"/>
          <w:szCs w:val="12"/>
        </w:rPr>
      </w:pPr>
    </w:p>
    <w:p w14:paraId="4D06943A" w14:textId="275C6DFA" w:rsidR="00732B5D" w:rsidRDefault="009D7360" w:rsidP="00BB0000">
      <w:pPr>
        <w:spacing w:after="0" w:line="240" w:lineRule="auto"/>
        <w:ind w:firstLine="567"/>
        <w:jc w:val="both"/>
        <w:rPr>
          <w:rFonts w:ascii="Times New Roman" w:hAnsi="Times New Roman"/>
          <w:bCs/>
          <w:iCs/>
          <w:sz w:val="24"/>
          <w:szCs w:val="24"/>
        </w:rPr>
      </w:pPr>
      <w:r>
        <w:rPr>
          <w:rFonts w:ascii="Times New Roman" w:hAnsi="Times New Roman"/>
          <w:b/>
          <w:iCs/>
          <w:sz w:val="24"/>
          <w:szCs w:val="24"/>
        </w:rPr>
        <w:t>Таблиця 1.</w:t>
      </w:r>
      <w:r>
        <w:rPr>
          <w:rFonts w:ascii="Times New Roman" w:hAnsi="Times New Roman"/>
          <w:b/>
          <w:sz w:val="24"/>
          <w:szCs w:val="24"/>
        </w:rPr>
        <w:t xml:space="preserve"> </w:t>
      </w:r>
      <w:r>
        <w:rPr>
          <w:rFonts w:ascii="Times New Roman" w:hAnsi="Times New Roman"/>
          <w:bCs/>
          <w:iCs/>
          <w:sz w:val="24"/>
          <w:szCs w:val="24"/>
        </w:rPr>
        <w:t xml:space="preserve">Характеристика ділянок, </w:t>
      </w:r>
      <w:r w:rsidR="006D363F">
        <w:rPr>
          <w:rFonts w:ascii="Times New Roman" w:hAnsi="Times New Roman"/>
          <w:bCs/>
          <w:iCs/>
          <w:sz w:val="24"/>
          <w:szCs w:val="24"/>
        </w:rPr>
        <w:t>на яких</w:t>
      </w:r>
      <w:r>
        <w:rPr>
          <w:rFonts w:ascii="Times New Roman" w:hAnsi="Times New Roman"/>
          <w:bCs/>
          <w:iCs/>
          <w:sz w:val="24"/>
          <w:szCs w:val="24"/>
        </w:rPr>
        <w:t xml:space="preserve"> відібран</w:t>
      </w:r>
      <w:r w:rsidR="006D363F">
        <w:rPr>
          <w:rFonts w:ascii="Times New Roman" w:hAnsi="Times New Roman"/>
          <w:bCs/>
          <w:iCs/>
          <w:sz w:val="24"/>
          <w:szCs w:val="24"/>
        </w:rPr>
        <w:t xml:space="preserve">о </w:t>
      </w:r>
      <w:r>
        <w:rPr>
          <w:rFonts w:ascii="Times New Roman" w:hAnsi="Times New Roman"/>
          <w:bCs/>
          <w:iCs/>
          <w:sz w:val="24"/>
          <w:szCs w:val="24"/>
        </w:rPr>
        <w:t>плюсові дерева (станом на 2020 рік)</w:t>
      </w:r>
    </w:p>
    <w:p w14:paraId="62BFE158" w14:textId="77777777" w:rsidR="00732B5D" w:rsidRDefault="00732B5D" w:rsidP="00BB0000">
      <w:pPr>
        <w:spacing w:after="0" w:line="240" w:lineRule="auto"/>
        <w:ind w:firstLine="567"/>
        <w:jc w:val="both"/>
        <w:rPr>
          <w:rFonts w:ascii="Times New Roman" w:hAnsi="Times New Roman"/>
          <w:bCs/>
          <w:i/>
          <w:iCs/>
          <w:sz w:val="8"/>
          <w:szCs w:val="8"/>
        </w:rPr>
      </w:pPr>
    </w:p>
    <w:tbl>
      <w:tblPr>
        <w:tblStyle w:val="af2"/>
        <w:tblW w:w="5000" w:type="pct"/>
        <w:jc w:val="center"/>
        <w:tblLook w:val="04A0" w:firstRow="1" w:lastRow="0" w:firstColumn="1" w:lastColumn="0" w:noHBand="0" w:noVBand="1"/>
      </w:tblPr>
      <w:tblGrid>
        <w:gridCol w:w="1577"/>
        <w:gridCol w:w="1589"/>
        <w:gridCol w:w="1223"/>
        <w:gridCol w:w="1274"/>
        <w:gridCol w:w="1276"/>
        <w:gridCol w:w="1276"/>
        <w:gridCol w:w="1556"/>
      </w:tblGrid>
      <w:tr w:rsidR="00732B5D" w:rsidRPr="00EF3668" w14:paraId="1A35550E" w14:textId="77777777" w:rsidTr="00EF3668">
        <w:trPr>
          <w:jc w:val="center"/>
        </w:trPr>
        <w:tc>
          <w:tcPr>
            <w:tcW w:w="807" w:type="pct"/>
            <w:tcMar>
              <w:left w:w="28" w:type="dxa"/>
              <w:right w:w="28" w:type="dxa"/>
            </w:tcMar>
            <w:vAlign w:val="center"/>
          </w:tcPr>
          <w:p w14:paraId="759F7C42"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iCs/>
                <w:sz w:val="20"/>
                <w:szCs w:val="24"/>
              </w:rPr>
              <w:t xml:space="preserve">Філія </w:t>
            </w:r>
            <w:r w:rsidRPr="00EF3668">
              <w:rPr>
                <w:rFonts w:ascii="Times New Roman" w:eastAsia="Times New Roman" w:hAnsi="Times New Roman" w:cs="Times New Roman"/>
                <w:iCs/>
                <w:color w:val="000000"/>
                <w:sz w:val="20"/>
                <w:szCs w:val="24"/>
                <w:lang w:val="zh-CN" w:eastAsia="zh-CN"/>
              </w:rPr>
              <w:t>ЛМГ</w:t>
            </w:r>
            <w:r w:rsidRPr="00EF3668">
              <w:rPr>
                <w:rFonts w:ascii="Times New Roman" w:eastAsia="Times New Roman" w:hAnsi="Times New Roman" w:cs="Times New Roman"/>
                <w:iCs/>
                <w:color w:val="000000"/>
                <w:sz w:val="20"/>
                <w:szCs w:val="24"/>
                <w:lang w:eastAsia="zh-CN"/>
              </w:rPr>
              <w:t>, ЛГ</w:t>
            </w:r>
          </w:p>
        </w:tc>
        <w:tc>
          <w:tcPr>
            <w:tcW w:w="813" w:type="pct"/>
            <w:tcMar>
              <w:left w:w="28" w:type="dxa"/>
              <w:right w:w="28" w:type="dxa"/>
            </w:tcMar>
            <w:vAlign w:val="center"/>
          </w:tcPr>
          <w:p w14:paraId="026EF6C7"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iCs/>
                <w:sz w:val="20"/>
                <w:szCs w:val="24"/>
              </w:rPr>
              <w:t>Лісництво</w:t>
            </w:r>
          </w:p>
        </w:tc>
        <w:tc>
          <w:tcPr>
            <w:tcW w:w="626" w:type="pct"/>
            <w:tcMar>
              <w:left w:w="28" w:type="dxa"/>
              <w:right w:w="28" w:type="dxa"/>
            </w:tcMar>
            <w:vAlign w:val="center"/>
          </w:tcPr>
          <w:p w14:paraId="75FDDB13"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iCs/>
                <w:sz w:val="20"/>
                <w:szCs w:val="24"/>
              </w:rPr>
              <w:t>Квартал</w:t>
            </w:r>
          </w:p>
        </w:tc>
        <w:tc>
          <w:tcPr>
            <w:tcW w:w="652" w:type="pct"/>
            <w:tcMar>
              <w:left w:w="28" w:type="dxa"/>
              <w:right w:w="28" w:type="dxa"/>
            </w:tcMar>
            <w:vAlign w:val="center"/>
          </w:tcPr>
          <w:p w14:paraId="26CA5D3F"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iCs/>
                <w:sz w:val="20"/>
                <w:szCs w:val="24"/>
              </w:rPr>
              <w:t>Виділ</w:t>
            </w:r>
          </w:p>
        </w:tc>
        <w:tc>
          <w:tcPr>
            <w:tcW w:w="653" w:type="pct"/>
            <w:tcMar>
              <w:left w:w="28" w:type="dxa"/>
              <w:right w:w="28" w:type="dxa"/>
            </w:tcMar>
            <w:vAlign w:val="center"/>
          </w:tcPr>
          <w:p w14:paraId="7D6B83AB" w14:textId="77777777" w:rsidR="00732B5D" w:rsidRPr="00EF3668" w:rsidRDefault="009D7360" w:rsidP="00BB0000">
            <w:pPr>
              <w:spacing w:after="0" w:line="240" w:lineRule="auto"/>
              <w:jc w:val="center"/>
              <w:rPr>
                <w:rFonts w:ascii="Times New Roman" w:hAnsi="Times New Roman"/>
                <w:iCs/>
                <w:sz w:val="20"/>
                <w:szCs w:val="24"/>
                <w:lang w:val="en-US"/>
              </w:rPr>
            </w:pPr>
            <w:r w:rsidRPr="00EF3668">
              <w:rPr>
                <w:rFonts w:ascii="Times New Roman" w:hAnsi="Times New Roman"/>
                <w:iCs/>
                <w:sz w:val="20"/>
                <w:szCs w:val="24"/>
              </w:rPr>
              <w:t xml:space="preserve">Площа, </w:t>
            </w:r>
          </w:p>
          <w:p w14:paraId="3C67EF50"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iCs/>
                <w:sz w:val="20"/>
                <w:szCs w:val="24"/>
              </w:rPr>
              <w:t>га</w:t>
            </w:r>
          </w:p>
        </w:tc>
        <w:tc>
          <w:tcPr>
            <w:tcW w:w="653" w:type="pct"/>
            <w:tcMar>
              <w:left w:w="28" w:type="dxa"/>
              <w:right w:w="28" w:type="dxa"/>
            </w:tcMar>
            <w:vAlign w:val="center"/>
          </w:tcPr>
          <w:p w14:paraId="7A549717"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iCs/>
                <w:sz w:val="20"/>
                <w:szCs w:val="24"/>
              </w:rPr>
              <w:t>Кількість дерев, шт.</w:t>
            </w:r>
          </w:p>
        </w:tc>
        <w:tc>
          <w:tcPr>
            <w:tcW w:w="797" w:type="pct"/>
            <w:tcMar>
              <w:left w:w="28" w:type="dxa"/>
              <w:right w:w="28" w:type="dxa"/>
            </w:tcMar>
            <w:vAlign w:val="center"/>
          </w:tcPr>
          <w:p w14:paraId="6F07278C"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iCs/>
                <w:sz w:val="20"/>
                <w:szCs w:val="24"/>
              </w:rPr>
              <w:t>Кількість обмірів, рази</w:t>
            </w:r>
          </w:p>
        </w:tc>
      </w:tr>
      <w:tr w:rsidR="00732B5D" w:rsidRPr="00EF3668" w14:paraId="23C5427B" w14:textId="77777777" w:rsidTr="00EF3668">
        <w:trPr>
          <w:jc w:val="center"/>
        </w:trPr>
        <w:tc>
          <w:tcPr>
            <w:tcW w:w="807" w:type="pct"/>
            <w:tcMar>
              <w:left w:w="28" w:type="dxa"/>
              <w:right w:w="28" w:type="dxa"/>
            </w:tcMar>
          </w:tcPr>
          <w:p w14:paraId="0B0CABC4"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eastAsia="Times New Roman" w:hAnsi="Times New Roman" w:cs="Times New Roman"/>
                <w:iCs/>
                <w:color w:val="000000"/>
                <w:sz w:val="20"/>
                <w:szCs w:val="24"/>
                <w:lang w:val="zh-CN" w:eastAsia="zh-CN"/>
              </w:rPr>
              <w:t>Радехівське</w:t>
            </w:r>
          </w:p>
        </w:tc>
        <w:tc>
          <w:tcPr>
            <w:tcW w:w="813" w:type="pct"/>
            <w:tcMar>
              <w:left w:w="28" w:type="dxa"/>
              <w:right w:w="28" w:type="dxa"/>
            </w:tcMar>
          </w:tcPr>
          <w:p w14:paraId="00264218"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eastAsia="Times New Roman" w:hAnsi="Times New Roman" w:cs="Times New Roman"/>
                <w:iCs/>
                <w:color w:val="000000"/>
                <w:sz w:val="20"/>
                <w:szCs w:val="24"/>
                <w:lang w:val="zh-CN" w:eastAsia="zh-CN"/>
              </w:rPr>
              <w:t>Лопатинське</w:t>
            </w:r>
          </w:p>
        </w:tc>
        <w:tc>
          <w:tcPr>
            <w:tcW w:w="626" w:type="pct"/>
            <w:tcMar>
              <w:left w:w="28" w:type="dxa"/>
              <w:right w:w="28" w:type="dxa"/>
            </w:tcMar>
          </w:tcPr>
          <w:p w14:paraId="56C2358F"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eastAsia="Times New Roman" w:hAnsi="Times New Roman" w:cs="Times New Roman"/>
                <w:iCs/>
                <w:color w:val="000000"/>
                <w:sz w:val="20"/>
                <w:szCs w:val="24"/>
                <w:lang w:val="zh-CN" w:eastAsia="zh-CN"/>
              </w:rPr>
              <w:t>64</w:t>
            </w:r>
          </w:p>
        </w:tc>
        <w:tc>
          <w:tcPr>
            <w:tcW w:w="652" w:type="pct"/>
            <w:tcMar>
              <w:left w:w="28" w:type="dxa"/>
              <w:right w:w="28" w:type="dxa"/>
            </w:tcMar>
          </w:tcPr>
          <w:p w14:paraId="738D9A8B"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eastAsia="Times New Roman" w:hAnsi="Times New Roman" w:cs="Times New Roman"/>
                <w:iCs/>
                <w:color w:val="000000"/>
                <w:sz w:val="20"/>
                <w:szCs w:val="24"/>
                <w:lang w:val="zh-CN" w:eastAsia="zh-CN"/>
              </w:rPr>
              <w:t>13</w:t>
            </w:r>
          </w:p>
        </w:tc>
        <w:tc>
          <w:tcPr>
            <w:tcW w:w="653" w:type="pct"/>
            <w:tcMar>
              <w:left w:w="28" w:type="dxa"/>
              <w:right w:w="28" w:type="dxa"/>
            </w:tcMar>
          </w:tcPr>
          <w:p w14:paraId="1A6ECECB"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iCs/>
                <w:sz w:val="20"/>
                <w:szCs w:val="24"/>
              </w:rPr>
              <w:t>19,0</w:t>
            </w:r>
          </w:p>
        </w:tc>
        <w:tc>
          <w:tcPr>
            <w:tcW w:w="653" w:type="pct"/>
            <w:tcMar>
              <w:left w:w="28" w:type="dxa"/>
              <w:right w:w="28" w:type="dxa"/>
            </w:tcMar>
          </w:tcPr>
          <w:p w14:paraId="280004CF"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iCs/>
                <w:sz w:val="20"/>
                <w:szCs w:val="24"/>
              </w:rPr>
              <w:t>10</w:t>
            </w:r>
          </w:p>
        </w:tc>
        <w:tc>
          <w:tcPr>
            <w:tcW w:w="797" w:type="pct"/>
            <w:tcMar>
              <w:left w:w="28" w:type="dxa"/>
              <w:right w:w="28" w:type="dxa"/>
            </w:tcMar>
          </w:tcPr>
          <w:p w14:paraId="0E20906D"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iCs/>
                <w:sz w:val="20"/>
                <w:szCs w:val="24"/>
              </w:rPr>
              <w:t>3</w:t>
            </w:r>
          </w:p>
        </w:tc>
      </w:tr>
      <w:tr w:rsidR="00732B5D" w:rsidRPr="00EF3668" w14:paraId="0037CB39" w14:textId="77777777" w:rsidTr="00EF3668">
        <w:trPr>
          <w:jc w:val="center"/>
        </w:trPr>
        <w:tc>
          <w:tcPr>
            <w:tcW w:w="807" w:type="pct"/>
            <w:tcMar>
              <w:left w:w="28" w:type="dxa"/>
              <w:right w:w="28" w:type="dxa"/>
            </w:tcMar>
          </w:tcPr>
          <w:p w14:paraId="619434E2"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eastAsia="Times New Roman" w:hAnsi="Times New Roman" w:cs="Times New Roman"/>
                <w:iCs/>
                <w:color w:val="000000"/>
                <w:sz w:val="20"/>
                <w:szCs w:val="24"/>
                <w:lang w:val="zh-CN" w:eastAsia="zh-CN"/>
              </w:rPr>
              <w:t>Радехівське</w:t>
            </w:r>
          </w:p>
        </w:tc>
        <w:tc>
          <w:tcPr>
            <w:tcW w:w="813" w:type="pct"/>
            <w:tcMar>
              <w:left w:w="28" w:type="dxa"/>
              <w:right w:w="28" w:type="dxa"/>
            </w:tcMar>
          </w:tcPr>
          <w:p w14:paraId="0DBDB7E4"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eastAsia="Times New Roman" w:hAnsi="Times New Roman" w:cs="Times New Roman"/>
                <w:iCs/>
                <w:color w:val="000000"/>
                <w:sz w:val="20"/>
                <w:szCs w:val="24"/>
                <w:lang w:val="zh-CN" w:eastAsia="zh-CN"/>
              </w:rPr>
              <w:t>Витківське</w:t>
            </w:r>
          </w:p>
        </w:tc>
        <w:tc>
          <w:tcPr>
            <w:tcW w:w="626" w:type="pct"/>
            <w:tcMar>
              <w:left w:w="28" w:type="dxa"/>
              <w:right w:w="28" w:type="dxa"/>
            </w:tcMar>
          </w:tcPr>
          <w:p w14:paraId="42446DFC"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eastAsia="Times New Roman" w:hAnsi="Times New Roman" w:cs="Times New Roman"/>
                <w:iCs/>
                <w:color w:val="000000"/>
                <w:sz w:val="20"/>
                <w:szCs w:val="24"/>
                <w:lang w:val="zh-CN" w:eastAsia="zh-CN"/>
              </w:rPr>
              <w:t>15</w:t>
            </w:r>
          </w:p>
        </w:tc>
        <w:tc>
          <w:tcPr>
            <w:tcW w:w="652" w:type="pct"/>
            <w:tcMar>
              <w:left w:w="28" w:type="dxa"/>
              <w:right w:w="28" w:type="dxa"/>
            </w:tcMar>
          </w:tcPr>
          <w:p w14:paraId="563C3350"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eastAsia="Times New Roman" w:hAnsi="Times New Roman" w:cs="Times New Roman"/>
                <w:iCs/>
                <w:color w:val="000000"/>
                <w:sz w:val="20"/>
                <w:szCs w:val="24"/>
                <w:lang w:val="zh-CN" w:eastAsia="zh-CN"/>
              </w:rPr>
              <w:t>1</w:t>
            </w:r>
          </w:p>
        </w:tc>
        <w:tc>
          <w:tcPr>
            <w:tcW w:w="653" w:type="pct"/>
            <w:tcMar>
              <w:left w:w="28" w:type="dxa"/>
              <w:right w:w="28" w:type="dxa"/>
            </w:tcMar>
          </w:tcPr>
          <w:p w14:paraId="5E896AF0"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cs="Times New Roman"/>
                <w:color w:val="000000"/>
                <w:sz w:val="20"/>
                <w:szCs w:val="24"/>
                <w:lang w:eastAsia="zh-CN" w:bidi="ar"/>
              </w:rPr>
              <w:t>4,9</w:t>
            </w:r>
          </w:p>
        </w:tc>
        <w:tc>
          <w:tcPr>
            <w:tcW w:w="653" w:type="pct"/>
            <w:tcMar>
              <w:left w:w="28" w:type="dxa"/>
              <w:right w:w="28" w:type="dxa"/>
            </w:tcMar>
          </w:tcPr>
          <w:p w14:paraId="58D86216"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iCs/>
                <w:sz w:val="20"/>
                <w:szCs w:val="24"/>
              </w:rPr>
              <w:t>6</w:t>
            </w:r>
          </w:p>
        </w:tc>
        <w:tc>
          <w:tcPr>
            <w:tcW w:w="797" w:type="pct"/>
            <w:tcMar>
              <w:left w:w="28" w:type="dxa"/>
              <w:right w:w="28" w:type="dxa"/>
            </w:tcMar>
          </w:tcPr>
          <w:p w14:paraId="56EF9E45"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iCs/>
                <w:sz w:val="20"/>
                <w:szCs w:val="24"/>
              </w:rPr>
              <w:t>3</w:t>
            </w:r>
          </w:p>
        </w:tc>
      </w:tr>
      <w:tr w:rsidR="00732B5D" w:rsidRPr="00EF3668" w14:paraId="1C596981" w14:textId="77777777" w:rsidTr="00EF3668">
        <w:trPr>
          <w:jc w:val="center"/>
        </w:trPr>
        <w:tc>
          <w:tcPr>
            <w:tcW w:w="807" w:type="pct"/>
            <w:tcMar>
              <w:left w:w="28" w:type="dxa"/>
              <w:right w:w="28" w:type="dxa"/>
            </w:tcMar>
          </w:tcPr>
          <w:p w14:paraId="777C0C64" w14:textId="77777777" w:rsidR="00732B5D" w:rsidRPr="00EF3668" w:rsidRDefault="009D7360" w:rsidP="00BB0000">
            <w:pPr>
              <w:spacing w:after="0" w:line="240" w:lineRule="auto"/>
              <w:jc w:val="center"/>
              <w:rPr>
                <w:rFonts w:ascii="Times New Roman" w:hAnsi="Times New Roman"/>
                <w:iCs/>
                <w:sz w:val="20"/>
                <w:szCs w:val="24"/>
              </w:rPr>
            </w:pPr>
            <w:proofErr w:type="spellStart"/>
            <w:r w:rsidRPr="00EF3668">
              <w:rPr>
                <w:rFonts w:ascii="Times New Roman" w:eastAsia="Times New Roman" w:hAnsi="Times New Roman" w:cs="Times New Roman"/>
                <w:iCs/>
                <w:color w:val="000000"/>
                <w:sz w:val="20"/>
                <w:szCs w:val="24"/>
                <w:lang w:eastAsia="zh-CN"/>
              </w:rPr>
              <w:t>Буське</w:t>
            </w:r>
            <w:proofErr w:type="spellEnd"/>
          </w:p>
        </w:tc>
        <w:tc>
          <w:tcPr>
            <w:tcW w:w="813" w:type="pct"/>
            <w:tcMar>
              <w:left w:w="28" w:type="dxa"/>
              <w:right w:w="28" w:type="dxa"/>
            </w:tcMar>
          </w:tcPr>
          <w:p w14:paraId="6CF44B7E" w14:textId="77777777" w:rsidR="00732B5D" w:rsidRPr="00EF3668" w:rsidRDefault="009D7360" w:rsidP="00BB0000">
            <w:pPr>
              <w:spacing w:after="0" w:line="240" w:lineRule="auto"/>
              <w:jc w:val="center"/>
              <w:rPr>
                <w:rFonts w:ascii="Times New Roman" w:hAnsi="Times New Roman"/>
                <w:iCs/>
                <w:sz w:val="20"/>
                <w:szCs w:val="24"/>
              </w:rPr>
            </w:pPr>
            <w:proofErr w:type="spellStart"/>
            <w:r w:rsidRPr="00EF3668">
              <w:rPr>
                <w:rFonts w:ascii="Times New Roman" w:eastAsia="Times New Roman" w:hAnsi="Times New Roman" w:cs="Times New Roman"/>
                <w:iCs/>
                <w:color w:val="000000"/>
                <w:sz w:val="20"/>
                <w:szCs w:val="24"/>
                <w:lang w:eastAsia="zh-CN"/>
              </w:rPr>
              <w:t>Грабівське</w:t>
            </w:r>
            <w:proofErr w:type="spellEnd"/>
          </w:p>
        </w:tc>
        <w:tc>
          <w:tcPr>
            <w:tcW w:w="626" w:type="pct"/>
            <w:tcMar>
              <w:left w:w="28" w:type="dxa"/>
              <w:right w:w="28" w:type="dxa"/>
            </w:tcMar>
          </w:tcPr>
          <w:p w14:paraId="7301100A"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eastAsia="Times New Roman" w:hAnsi="Times New Roman" w:cs="Times New Roman"/>
                <w:iCs/>
                <w:color w:val="000000"/>
                <w:sz w:val="20"/>
                <w:szCs w:val="24"/>
                <w:lang w:eastAsia="zh-CN"/>
              </w:rPr>
              <w:t>14</w:t>
            </w:r>
          </w:p>
        </w:tc>
        <w:tc>
          <w:tcPr>
            <w:tcW w:w="652" w:type="pct"/>
            <w:tcMar>
              <w:left w:w="28" w:type="dxa"/>
              <w:right w:w="28" w:type="dxa"/>
            </w:tcMar>
          </w:tcPr>
          <w:p w14:paraId="0AD145CC"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eastAsia="Times New Roman" w:hAnsi="Times New Roman" w:cs="Times New Roman"/>
                <w:iCs/>
                <w:color w:val="000000"/>
                <w:sz w:val="20"/>
                <w:szCs w:val="24"/>
                <w:lang w:eastAsia="zh-CN"/>
              </w:rPr>
              <w:t>1</w:t>
            </w:r>
          </w:p>
        </w:tc>
        <w:tc>
          <w:tcPr>
            <w:tcW w:w="653" w:type="pct"/>
            <w:tcMar>
              <w:left w:w="28" w:type="dxa"/>
              <w:right w:w="28" w:type="dxa"/>
            </w:tcMar>
          </w:tcPr>
          <w:p w14:paraId="196F67D2"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cs="Times New Roman"/>
                <w:color w:val="000000"/>
                <w:sz w:val="20"/>
                <w:szCs w:val="24"/>
                <w:lang w:eastAsia="zh-CN" w:bidi="ar"/>
              </w:rPr>
              <w:t>2,4</w:t>
            </w:r>
            <w:r w:rsidRPr="00EF3668">
              <w:rPr>
                <w:rFonts w:ascii="Times New Roman" w:hAnsi="Times New Roman"/>
                <w:sz w:val="20"/>
                <w:szCs w:val="24"/>
              </w:rPr>
              <w:t>*</w:t>
            </w:r>
          </w:p>
        </w:tc>
        <w:tc>
          <w:tcPr>
            <w:tcW w:w="653" w:type="pct"/>
            <w:tcMar>
              <w:left w:w="28" w:type="dxa"/>
              <w:right w:w="28" w:type="dxa"/>
            </w:tcMar>
          </w:tcPr>
          <w:p w14:paraId="61EEAC6B"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iCs/>
                <w:sz w:val="20"/>
                <w:szCs w:val="24"/>
              </w:rPr>
              <w:t>13</w:t>
            </w:r>
          </w:p>
        </w:tc>
        <w:tc>
          <w:tcPr>
            <w:tcW w:w="797" w:type="pct"/>
            <w:tcMar>
              <w:left w:w="28" w:type="dxa"/>
              <w:right w:w="28" w:type="dxa"/>
            </w:tcMar>
          </w:tcPr>
          <w:p w14:paraId="73BF5339"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iCs/>
                <w:sz w:val="20"/>
                <w:szCs w:val="24"/>
              </w:rPr>
              <w:t>2</w:t>
            </w:r>
          </w:p>
        </w:tc>
      </w:tr>
      <w:tr w:rsidR="00732B5D" w:rsidRPr="00EF3668" w14:paraId="7B506142" w14:textId="77777777" w:rsidTr="00EF3668">
        <w:trPr>
          <w:jc w:val="center"/>
        </w:trPr>
        <w:tc>
          <w:tcPr>
            <w:tcW w:w="807" w:type="pct"/>
            <w:tcMar>
              <w:left w:w="28" w:type="dxa"/>
              <w:right w:w="28" w:type="dxa"/>
            </w:tcMar>
          </w:tcPr>
          <w:p w14:paraId="2D312B2B" w14:textId="77777777" w:rsidR="00732B5D" w:rsidRPr="00EF3668" w:rsidRDefault="009D7360" w:rsidP="00BB0000">
            <w:pPr>
              <w:spacing w:after="0" w:line="240" w:lineRule="auto"/>
              <w:jc w:val="center"/>
              <w:rPr>
                <w:rFonts w:ascii="Times New Roman" w:hAnsi="Times New Roman"/>
                <w:sz w:val="20"/>
                <w:szCs w:val="24"/>
              </w:rPr>
            </w:pPr>
            <w:r w:rsidRPr="00EF3668">
              <w:rPr>
                <w:rFonts w:ascii="Times New Roman" w:eastAsia="Times New Roman" w:hAnsi="Times New Roman" w:cs="Times New Roman"/>
                <w:color w:val="000000"/>
                <w:sz w:val="20"/>
                <w:szCs w:val="24"/>
                <w:lang w:val="zh-CN" w:eastAsia="zh-CN"/>
              </w:rPr>
              <w:t>Бродівське</w:t>
            </w:r>
          </w:p>
        </w:tc>
        <w:tc>
          <w:tcPr>
            <w:tcW w:w="813" w:type="pct"/>
            <w:tcMar>
              <w:left w:w="28" w:type="dxa"/>
              <w:right w:w="28" w:type="dxa"/>
            </w:tcMar>
          </w:tcPr>
          <w:p w14:paraId="5251D807" w14:textId="77777777" w:rsidR="00732B5D" w:rsidRPr="00EF3668" w:rsidRDefault="009D7360" w:rsidP="00BB0000">
            <w:pPr>
              <w:spacing w:after="0" w:line="240" w:lineRule="auto"/>
              <w:jc w:val="center"/>
              <w:rPr>
                <w:rFonts w:ascii="Times New Roman" w:hAnsi="Times New Roman"/>
                <w:sz w:val="20"/>
                <w:szCs w:val="24"/>
              </w:rPr>
            </w:pPr>
            <w:r w:rsidRPr="00EF3668">
              <w:rPr>
                <w:rFonts w:ascii="Times New Roman" w:eastAsia="Times New Roman" w:hAnsi="Times New Roman" w:cs="Times New Roman"/>
                <w:color w:val="000000"/>
                <w:sz w:val="20"/>
                <w:szCs w:val="24"/>
                <w:lang w:val="zh-CN" w:eastAsia="zh-CN"/>
              </w:rPr>
              <w:t>Берлинське</w:t>
            </w:r>
          </w:p>
        </w:tc>
        <w:tc>
          <w:tcPr>
            <w:tcW w:w="626" w:type="pct"/>
            <w:tcMar>
              <w:left w:w="28" w:type="dxa"/>
              <w:right w:w="28" w:type="dxa"/>
            </w:tcMar>
          </w:tcPr>
          <w:p w14:paraId="28D9625B" w14:textId="77777777" w:rsidR="00732B5D" w:rsidRPr="00EF3668" w:rsidRDefault="009D7360" w:rsidP="00BB0000">
            <w:pPr>
              <w:spacing w:after="0" w:line="240" w:lineRule="auto"/>
              <w:jc w:val="center"/>
              <w:rPr>
                <w:rFonts w:ascii="Times New Roman" w:hAnsi="Times New Roman"/>
                <w:sz w:val="20"/>
                <w:szCs w:val="24"/>
              </w:rPr>
            </w:pPr>
            <w:r w:rsidRPr="00EF3668">
              <w:rPr>
                <w:rFonts w:ascii="Times New Roman" w:eastAsia="Times New Roman" w:hAnsi="Times New Roman" w:cs="Times New Roman"/>
                <w:color w:val="000000"/>
                <w:sz w:val="20"/>
                <w:szCs w:val="24"/>
                <w:lang w:val="zh-CN" w:eastAsia="zh-CN"/>
              </w:rPr>
              <w:t>83</w:t>
            </w:r>
          </w:p>
        </w:tc>
        <w:tc>
          <w:tcPr>
            <w:tcW w:w="652" w:type="pct"/>
            <w:tcMar>
              <w:left w:w="28" w:type="dxa"/>
              <w:right w:w="28" w:type="dxa"/>
            </w:tcMar>
          </w:tcPr>
          <w:p w14:paraId="369F006C" w14:textId="77777777" w:rsidR="00732B5D" w:rsidRPr="00EF3668" w:rsidRDefault="009D7360" w:rsidP="00BB0000">
            <w:pPr>
              <w:spacing w:after="0" w:line="240" w:lineRule="auto"/>
              <w:jc w:val="center"/>
              <w:rPr>
                <w:rFonts w:ascii="Times New Roman" w:hAnsi="Times New Roman"/>
                <w:sz w:val="20"/>
                <w:szCs w:val="24"/>
              </w:rPr>
            </w:pPr>
            <w:r w:rsidRPr="00EF3668">
              <w:rPr>
                <w:rFonts w:ascii="Times New Roman" w:eastAsia="Times New Roman" w:hAnsi="Times New Roman" w:cs="Times New Roman"/>
                <w:sz w:val="20"/>
                <w:szCs w:val="24"/>
                <w:lang w:eastAsia="zh-CN"/>
              </w:rPr>
              <w:t>4</w:t>
            </w:r>
          </w:p>
        </w:tc>
        <w:tc>
          <w:tcPr>
            <w:tcW w:w="653" w:type="pct"/>
            <w:tcMar>
              <w:left w:w="28" w:type="dxa"/>
              <w:right w:w="28" w:type="dxa"/>
            </w:tcMar>
          </w:tcPr>
          <w:p w14:paraId="0CDFEE07" w14:textId="77777777" w:rsidR="00732B5D" w:rsidRPr="00EF3668" w:rsidRDefault="009D7360" w:rsidP="00BB0000">
            <w:pPr>
              <w:spacing w:after="0" w:line="240" w:lineRule="auto"/>
              <w:jc w:val="center"/>
              <w:rPr>
                <w:rFonts w:ascii="Times New Roman" w:hAnsi="Times New Roman"/>
                <w:sz w:val="20"/>
                <w:szCs w:val="24"/>
              </w:rPr>
            </w:pPr>
            <w:r w:rsidRPr="00EF3668">
              <w:rPr>
                <w:rFonts w:ascii="Times New Roman" w:hAnsi="Times New Roman"/>
                <w:sz w:val="20"/>
                <w:szCs w:val="24"/>
              </w:rPr>
              <w:t>0,6*</w:t>
            </w:r>
          </w:p>
        </w:tc>
        <w:tc>
          <w:tcPr>
            <w:tcW w:w="653" w:type="pct"/>
            <w:tcMar>
              <w:left w:w="28" w:type="dxa"/>
              <w:right w:w="28" w:type="dxa"/>
            </w:tcMar>
          </w:tcPr>
          <w:p w14:paraId="05BB3E44" w14:textId="77777777" w:rsidR="00732B5D" w:rsidRPr="00EF3668" w:rsidRDefault="009D7360" w:rsidP="00BB0000">
            <w:pPr>
              <w:spacing w:after="0" w:line="240" w:lineRule="auto"/>
              <w:jc w:val="center"/>
              <w:rPr>
                <w:rFonts w:ascii="Times New Roman" w:hAnsi="Times New Roman"/>
                <w:sz w:val="20"/>
                <w:szCs w:val="24"/>
              </w:rPr>
            </w:pPr>
            <w:r w:rsidRPr="00EF3668">
              <w:rPr>
                <w:rFonts w:ascii="Times New Roman" w:hAnsi="Times New Roman"/>
                <w:sz w:val="20"/>
                <w:szCs w:val="24"/>
              </w:rPr>
              <w:t>4</w:t>
            </w:r>
          </w:p>
        </w:tc>
        <w:tc>
          <w:tcPr>
            <w:tcW w:w="797" w:type="pct"/>
            <w:tcMar>
              <w:left w:w="28" w:type="dxa"/>
              <w:right w:w="28" w:type="dxa"/>
            </w:tcMar>
          </w:tcPr>
          <w:p w14:paraId="2FD92D9B" w14:textId="77777777" w:rsidR="00732B5D" w:rsidRPr="00EF3668" w:rsidRDefault="009D7360" w:rsidP="00BB0000">
            <w:pPr>
              <w:spacing w:after="0" w:line="240" w:lineRule="auto"/>
              <w:jc w:val="center"/>
              <w:rPr>
                <w:rFonts w:ascii="Times New Roman" w:hAnsi="Times New Roman"/>
                <w:sz w:val="20"/>
                <w:szCs w:val="24"/>
              </w:rPr>
            </w:pPr>
            <w:r w:rsidRPr="00EF3668">
              <w:rPr>
                <w:rFonts w:ascii="Times New Roman" w:hAnsi="Times New Roman"/>
                <w:sz w:val="20"/>
                <w:szCs w:val="24"/>
              </w:rPr>
              <w:t>2</w:t>
            </w:r>
          </w:p>
        </w:tc>
      </w:tr>
      <w:tr w:rsidR="00732B5D" w:rsidRPr="00EF3668" w14:paraId="2169F63D" w14:textId="77777777" w:rsidTr="00EF3668">
        <w:trPr>
          <w:jc w:val="center"/>
        </w:trPr>
        <w:tc>
          <w:tcPr>
            <w:tcW w:w="807" w:type="pct"/>
            <w:tcMar>
              <w:left w:w="28" w:type="dxa"/>
              <w:right w:w="28" w:type="dxa"/>
            </w:tcMar>
          </w:tcPr>
          <w:p w14:paraId="55B027C6"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eastAsia="Times New Roman" w:hAnsi="Times New Roman" w:cs="Times New Roman"/>
                <w:color w:val="000000"/>
                <w:sz w:val="20"/>
                <w:szCs w:val="24"/>
                <w:lang w:val="zh-CN" w:eastAsia="zh-CN"/>
              </w:rPr>
              <w:t>Кременецьке</w:t>
            </w:r>
          </w:p>
        </w:tc>
        <w:tc>
          <w:tcPr>
            <w:tcW w:w="813" w:type="pct"/>
            <w:tcMar>
              <w:left w:w="28" w:type="dxa"/>
              <w:right w:w="28" w:type="dxa"/>
            </w:tcMar>
          </w:tcPr>
          <w:p w14:paraId="61F2A813"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eastAsia="Times New Roman" w:hAnsi="Times New Roman" w:cs="Times New Roman"/>
                <w:color w:val="000000"/>
                <w:sz w:val="20"/>
                <w:szCs w:val="24"/>
                <w:lang w:val="zh-CN" w:eastAsia="zh-CN"/>
              </w:rPr>
              <w:t>Стіжоцьке</w:t>
            </w:r>
          </w:p>
        </w:tc>
        <w:tc>
          <w:tcPr>
            <w:tcW w:w="626" w:type="pct"/>
            <w:tcMar>
              <w:left w:w="28" w:type="dxa"/>
              <w:right w:w="28" w:type="dxa"/>
            </w:tcMar>
          </w:tcPr>
          <w:p w14:paraId="3526D63E"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eastAsia="Times New Roman" w:hAnsi="Times New Roman" w:cs="Times New Roman"/>
                <w:sz w:val="20"/>
                <w:szCs w:val="24"/>
                <w:lang w:eastAsia="zh-CN"/>
              </w:rPr>
              <w:t>42</w:t>
            </w:r>
          </w:p>
        </w:tc>
        <w:tc>
          <w:tcPr>
            <w:tcW w:w="652" w:type="pct"/>
            <w:tcMar>
              <w:left w:w="28" w:type="dxa"/>
              <w:right w:w="28" w:type="dxa"/>
            </w:tcMar>
          </w:tcPr>
          <w:p w14:paraId="2DF5CD3C"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eastAsia="Times New Roman" w:hAnsi="Times New Roman" w:cs="Times New Roman"/>
                <w:sz w:val="20"/>
                <w:szCs w:val="24"/>
                <w:lang w:eastAsia="zh-CN"/>
              </w:rPr>
              <w:t>2</w:t>
            </w:r>
          </w:p>
        </w:tc>
        <w:tc>
          <w:tcPr>
            <w:tcW w:w="653" w:type="pct"/>
            <w:tcMar>
              <w:left w:w="28" w:type="dxa"/>
              <w:right w:w="28" w:type="dxa"/>
            </w:tcMar>
          </w:tcPr>
          <w:p w14:paraId="49CF3FED"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eastAsia="Times New Roman" w:hAnsi="Times New Roman" w:cs="Times New Roman"/>
                <w:sz w:val="20"/>
                <w:szCs w:val="24"/>
                <w:lang w:eastAsia="zh-CN"/>
              </w:rPr>
              <w:t>13,0</w:t>
            </w:r>
          </w:p>
        </w:tc>
        <w:tc>
          <w:tcPr>
            <w:tcW w:w="653" w:type="pct"/>
            <w:tcMar>
              <w:left w:w="28" w:type="dxa"/>
              <w:right w:w="28" w:type="dxa"/>
            </w:tcMar>
          </w:tcPr>
          <w:p w14:paraId="2ED44BBA"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iCs/>
                <w:sz w:val="20"/>
                <w:szCs w:val="24"/>
              </w:rPr>
              <w:t>10</w:t>
            </w:r>
          </w:p>
        </w:tc>
        <w:tc>
          <w:tcPr>
            <w:tcW w:w="797" w:type="pct"/>
            <w:tcMar>
              <w:left w:w="28" w:type="dxa"/>
              <w:right w:w="28" w:type="dxa"/>
            </w:tcMar>
          </w:tcPr>
          <w:p w14:paraId="48906E44" w14:textId="77777777" w:rsidR="00732B5D" w:rsidRPr="00EF3668" w:rsidRDefault="009D7360" w:rsidP="00BB0000">
            <w:pPr>
              <w:spacing w:after="0" w:line="240" w:lineRule="auto"/>
              <w:jc w:val="center"/>
              <w:rPr>
                <w:rFonts w:ascii="Times New Roman" w:hAnsi="Times New Roman"/>
                <w:iCs/>
                <w:sz w:val="20"/>
                <w:szCs w:val="24"/>
              </w:rPr>
            </w:pPr>
            <w:r w:rsidRPr="00EF3668">
              <w:rPr>
                <w:rFonts w:ascii="Times New Roman" w:hAnsi="Times New Roman"/>
                <w:iCs/>
                <w:sz w:val="20"/>
                <w:szCs w:val="24"/>
              </w:rPr>
              <w:t>2</w:t>
            </w:r>
          </w:p>
        </w:tc>
      </w:tr>
    </w:tbl>
    <w:p w14:paraId="7C55FC5A" w14:textId="3FB5D756" w:rsidR="00732B5D" w:rsidRPr="006B69C2" w:rsidRDefault="009D7360" w:rsidP="00BB0000">
      <w:pPr>
        <w:pStyle w:val="af3"/>
        <w:spacing w:after="0" w:line="240" w:lineRule="auto"/>
        <w:ind w:left="0"/>
        <w:jc w:val="both"/>
        <w:rPr>
          <w:rFonts w:ascii="Times New Roman" w:eastAsia="Times New Roman" w:hAnsi="Times New Roman" w:cs="Times New Roman"/>
          <w:iCs/>
          <w:color w:val="000000"/>
          <w:sz w:val="20"/>
          <w:szCs w:val="20"/>
          <w:lang w:eastAsia="zh-CN"/>
        </w:rPr>
      </w:pPr>
      <w:r w:rsidRPr="006B69C2">
        <w:rPr>
          <w:rFonts w:ascii="Times New Roman" w:eastAsia="Times New Roman" w:hAnsi="Times New Roman" w:cs="Times New Roman"/>
          <w:b/>
          <w:iCs/>
          <w:color w:val="000000"/>
          <w:sz w:val="20"/>
          <w:szCs w:val="20"/>
          <w:lang w:eastAsia="zh-CN"/>
        </w:rPr>
        <w:t>Примітка</w:t>
      </w:r>
      <w:r w:rsidRPr="006B69C2">
        <w:rPr>
          <w:rFonts w:ascii="Times New Roman" w:eastAsia="Times New Roman" w:hAnsi="Times New Roman" w:cs="Times New Roman"/>
          <w:iCs/>
          <w:color w:val="000000"/>
          <w:sz w:val="20"/>
          <w:szCs w:val="20"/>
          <w:lang w:eastAsia="zh-CN"/>
        </w:rPr>
        <w:t xml:space="preserve">: </w:t>
      </w:r>
      <w:r w:rsidR="00A7637B" w:rsidRPr="00EF3668">
        <w:rPr>
          <w:rFonts w:ascii="Times New Roman" w:hAnsi="Times New Roman"/>
          <w:sz w:val="20"/>
          <w:szCs w:val="24"/>
        </w:rPr>
        <w:t>*</w:t>
      </w:r>
      <w:r w:rsidR="006B69C2" w:rsidRPr="006B69C2">
        <w:rPr>
          <w:rFonts w:ascii="Times New Roman" w:eastAsia="Times New Roman" w:hAnsi="Times New Roman" w:cs="Times New Roman"/>
          <w:iCs/>
          <w:color w:val="000000"/>
          <w:sz w:val="20"/>
          <w:szCs w:val="20"/>
          <w:lang w:eastAsia="zh-CN"/>
        </w:rPr>
        <w:t>п</w:t>
      </w:r>
      <w:r w:rsidRPr="006B69C2">
        <w:rPr>
          <w:rFonts w:ascii="Times New Roman" w:eastAsia="Times New Roman" w:hAnsi="Times New Roman" w:cs="Times New Roman"/>
          <w:iCs/>
          <w:color w:val="000000"/>
          <w:sz w:val="20"/>
          <w:szCs w:val="20"/>
          <w:lang w:eastAsia="zh-CN"/>
        </w:rPr>
        <w:t xml:space="preserve">лощі </w:t>
      </w:r>
      <w:proofErr w:type="spellStart"/>
      <w:r w:rsidRPr="006B69C2">
        <w:rPr>
          <w:rFonts w:ascii="Times New Roman" w:eastAsia="Times New Roman" w:hAnsi="Times New Roman" w:cs="Times New Roman"/>
          <w:iCs/>
          <w:color w:val="000000"/>
          <w:sz w:val="20"/>
          <w:szCs w:val="20"/>
          <w:lang w:eastAsia="zh-CN"/>
        </w:rPr>
        <w:t>виділів</w:t>
      </w:r>
      <w:proofErr w:type="spellEnd"/>
      <w:r w:rsidRPr="006B69C2">
        <w:rPr>
          <w:rFonts w:ascii="Times New Roman" w:eastAsia="Times New Roman" w:hAnsi="Times New Roman" w:cs="Times New Roman"/>
          <w:iCs/>
          <w:color w:val="000000"/>
          <w:sz w:val="20"/>
          <w:szCs w:val="20"/>
          <w:lang w:eastAsia="zh-CN"/>
        </w:rPr>
        <w:t xml:space="preserve"> під час відбору дерев були значно більшими і зменшились внаслідок дроблення </w:t>
      </w:r>
      <w:proofErr w:type="spellStart"/>
      <w:r w:rsidRPr="006B69C2">
        <w:rPr>
          <w:rFonts w:ascii="Times New Roman" w:eastAsia="Times New Roman" w:hAnsi="Times New Roman" w:cs="Times New Roman"/>
          <w:iCs/>
          <w:color w:val="000000"/>
          <w:sz w:val="20"/>
          <w:szCs w:val="20"/>
          <w:lang w:eastAsia="zh-CN"/>
        </w:rPr>
        <w:t>виділів</w:t>
      </w:r>
      <w:proofErr w:type="spellEnd"/>
      <w:r w:rsidRPr="006B69C2">
        <w:rPr>
          <w:rFonts w:ascii="Times New Roman" w:eastAsia="Times New Roman" w:hAnsi="Times New Roman" w:cs="Times New Roman"/>
          <w:iCs/>
          <w:color w:val="000000"/>
          <w:sz w:val="20"/>
          <w:szCs w:val="20"/>
          <w:lang w:eastAsia="zh-CN"/>
        </w:rPr>
        <w:t xml:space="preserve"> під час чергового лісовпорядкування</w:t>
      </w:r>
    </w:p>
    <w:p w14:paraId="7D906B41" w14:textId="2430CA15" w:rsidR="00732B5D" w:rsidRPr="006B69C2" w:rsidRDefault="009D7360" w:rsidP="00BB0000">
      <w:pPr>
        <w:spacing w:after="0" w:line="240" w:lineRule="auto"/>
        <w:jc w:val="both"/>
        <w:rPr>
          <w:rFonts w:ascii="Times New Roman" w:hAnsi="Times New Roman" w:cs="Times New Roman"/>
          <w:sz w:val="20"/>
          <w:szCs w:val="20"/>
          <w:lang w:val="en-US"/>
        </w:rPr>
      </w:pPr>
      <w:r w:rsidRPr="006B69C2">
        <w:rPr>
          <w:rFonts w:ascii="Times New Roman" w:eastAsia="Times New Roman" w:hAnsi="Times New Roman" w:cs="Times New Roman"/>
          <w:b/>
          <w:iCs/>
          <w:color w:val="000000"/>
          <w:sz w:val="20"/>
          <w:szCs w:val="20"/>
          <w:lang w:eastAsia="zh-CN"/>
        </w:rPr>
        <w:t>Джерело</w:t>
      </w:r>
      <w:r w:rsidRPr="006B69C2">
        <w:rPr>
          <w:rFonts w:ascii="Times New Roman" w:eastAsia="Times New Roman" w:hAnsi="Times New Roman" w:cs="Times New Roman"/>
          <w:iCs/>
          <w:color w:val="000000"/>
          <w:sz w:val="20"/>
          <w:szCs w:val="20"/>
          <w:lang w:eastAsia="zh-CN"/>
        </w:rPr>
        <w:t>:</w:t>
      </w:r>
      <w:r w:rsidRPr="006B69C2">
        <w:rPr>
          <w:rFonts w:ascii="Times New Roman" w:hAnsi="Times New Roman" w:cs="Times New Roman"/>
          <w:bCs/>
          <w:sz w:val="20"/>
          <w:szCs w:val="20"/>
        </w:rPr>
        <w:t xml:space="preserve"> </w:t>
      </w:r>
      <w:proofErr w:type="spellStart"/>
      <w:r w:rsidR="00DC64F2" w:rsidRPr="006B69C2">
        <w:rPr>
          <w:rFonts w:ascii="Times New Roman" w:hAnsi="Times New Roman" w:cs="Times New Roman"/>
          <w:sz w:val="20"/>
          <w:szCs w:val="20"/>
        </w:rPr>
        <w:t>Ukrainian</w:t>
      </w:r>
      <w:proofErr w:type="spellEnd"/>
      <w:r w:rsidR="00DC64F2" w:rsidRPr="006B69C2">
        <w:rPr>
          <w:rFonts w:ascii="Times New Roman" w:hAnsi="Times New Roman" w:cs="Times New Roman"/>
          <w:sz w:val="20"/>
          <w:szCs w:val="20"/>
        </w:rPr>
        <w:t xml:space="preserve"> </w:t>
      </w:r>
      <w:proofErr w:type="spellStart"/>
      <w:r w:rsidR="00DC64F2" w:rsidRPr="006B69C2">
        <w:rPr>
          <w:rFonts w:ascii="Times New Roman" w:hAnsi="Times New Roman" w:cs="Times New Roman"/>
          <w:sz w:val="20"/>
          <w:szCs w:val="20"/>
        </w:rPr>
        <w:t>State</w:t>
      </w:r>
      <w:proofErr w:type="spellEnd"/>
      <w:r w:rsidR="00DC64F2" w:rsidRPr="006B69C2">
        <w:rPr>
          <w:rFonts w:ascii="Times New Roman" w:hAnsi="Times New Roman" w:cs="Times New Roman"/>
          <w:sz w:val="20"/>
          <w:szCs w:val="20"/>
        </w:rPr>
        <w:t xml:space="preserve"> </w:t>
      </w:r>
      <w:proofErr w:type="spellStart"/>
      <w:r w:rsidR="00DC64F2" w:rsidRPr="006B69C2">
        <w:rPr>
          <w:rFonts w:ascii="Times New Roman" w:hAnsi="Times New Roman" w:cs="Times New Roman"/>
          <w:sz w:val="20"/>
          <w:szCs w:val="20"/>
        </w:rPr>
        <w:t>Forest</w:t>
      </w:r>
      <w:proofErr w:type="spellEnd"/>
      <w:r w:rsidR="00DC64F2" w:rsidRPr="006B69C2">
        <w:rPr>
          <w:rFonts w:ascii="Times New Roman" w:hAnsi="Times New Roman" w:cs="Times New Roman"/>
          <w:sz w:val="20"/>
          <w:szCs w:val="20"/>
        </w:rPr>
        <w:t xml:space="preserve"> </w:t>
      </w:r>
      <w:proofErr w:type="spellStart"/>
      <w:r w:rsidR="00DC64F2" w:rsidRPr="006B69C2">
        <w:rPr>
          <w:rFonts w:ascii="Times New Roman" w:hAnsi="Times New Roman" w:cs="Times New Roman"/>
          <w:sz w:val="20"/>
          <w:szCs w:val="20"/>
        </w:rPr>
        <w:t>Management</w:t>
      </w:r>
      <w:proofErr w:type="spellEnd"/>
      <w:r w:rsidR="00DC64F2" w:rsidRPr="006B69C2">
        <w:rPr>
          <w:rFonts w:ascii="Times New Roman" w:hAnsi="Times New Roman" w:cs="Times New Roman"/>
          <w:sz w:val="20"/>
          <w:szCs w:val="20"/>
        </w:rPr>
        <w:t xml:space="preserve"> Project </w:t>
      </w:r>
      <w:r w:rsidR="00DC64F2" w:rsidRPr="006B69C2">
        <w:rPr>
          <w:rFonts w:ascii="Times New Roman" w:hAnsi="Times New Roman" w:cs="Times New Roman"/>
          <w:sz w:val="20"/>
          <w:szCs w:val="20"/>
          <w:lang w:val="en-US"/>
        </w:rPr>
        <w:t>a</w:t>
      </w:r>
      <w:proofErr w:type="spellStart"/>
      <w:r w:rsidR="00DC64F2" w:rsidRPr="006B69C2">
        <w:rPr>
          <w:rFonts w:ascii="Times New Roman" w:hAnsi="Times New Roman" w:cs="Times New Roman"/>
          <w:sz w:val="20"/>
          <w:szCs w:val="20"/>
        </w:rPr>
        <w:t>nd</w:t>
      </w:r>
      <w:proofErr w:type="spellEnd"/>
      <w:r w:rsidR="00DC64F2" w:rsidRPr="006B69C2">
        <w:rPr>
          <w:rFonts w:ascii="Times New Roman" w:hAnsi="Times New Roman" w:cs="Times New Roman"/>
          <w:sz w:val="20"/>
          <w:szCs w:val="20"/>
        </w:rPr>
        <w:t xml:space="preserve"> </w:t>
      </w:r>
      <w:proofErr w:type="spellStart"/>
      <w:r w:rsidR="00DC64F2" w:rsidRPr="006B69C2">
        <w:rPr>
          <w:rFonts w:ascii="Times New Roman" w:hAnsi="Times New Roman" w:cs="Times New Roman"/>
          <w:sz w:val="20"/>
          <w:szCs w:val="20"/>
        </w:rPr>
        <w:t>Production</w:t>
      </w:r>
      <w:proofErr w:type="spellEnd"/>
      <w:r w:rsidR="00DC64F2" w:rsidRPr="006B69C2">
        <w:rPr>
          <w:rFonts w:ascii="Times New Roman" w:hAnsi="Times New Roman" w:cs="Times New Roman"/>
          <w:sz w:val="20"/>
          <w:szCs w:val="20"/>
        </w:rPr>
        <w:t xml:space="preserve"> </w:t>
      </w:r>
      <w:proofErr w:type="spellStart"/>
      <w:r w:rsidR="00DC64F2" w:rsidRPr="006B69C2">
        <w:rPr>
          <w:rFonts w:ascii="Times New Roman" w:hAnsi="Times New Roman" w:cs="Times New Roman"/>
          <w:sz w:val="20"/>
          <w:szCs w:val="20"/>
        </w:rPr>
        <w:t>Association</w:t>
      </w:r>
      <w:proofErr w:type="spellEnd"/>
      <w:r w:rsidR="00DC64F2" w:rsidRPr="006B69C2">
        <w:rPr>
          <w:rFonts w:ascii="Times New Roman" w:hAnsi="Times New Roman" w:cs="Times New Roman"/>
          <w:sz w:val="20"/>
          <w:szCs w:val="20"/>
          <w:lang w:val="en-US"/>
        </w:rPr>
        <w:t xml:space="preserve"> (n.d.)</w:t>
      </w:r>
    </w:p>
    <w:p w14:paraId="7EC55327" w14:textId="77777777" w:rsidR="00DC64F2" w:rsidRPr="00DC64F2" w:rsidRDefault="00DC64F2" w:rsidP="00BB0000">
      <w:pPr>
        <w:spacing w:after="0" w:line="240" w:lineRule="auto"/>
        <w:jc w:val="both"/>
        <w:rPr>
          <w:rFonts w:ascii="Times New Roman" w:hAnsi="Times New Roman"/>
          <w:bCs/>
          <w:sz w:val="12"/>
          <w:szCs w:val="12"/>
          <w:lang w:val="en-US"/>
        </w:rPr>
      </w:pPr>
    </w:p>
    <w:p w14:paraId="67E7D31F" w14:textId="4A394865" w:rsidR="00D965D7" w:rsidRPr="00D965D7" w:rsidRDefault="009D7360" w:rsidP="00D965D7">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Під час виконання робіт зі збору та обробки експериментальних, документальних матеріалів та електронних баз даних застосовувалися загально прийнятні </w:t>
      </w:r>
      <w:proofErr w:type="spellStart"/>
      <w:r>
        <w:rPr>
          <w:rFonts w:ascii="Times New Roman" w:hAnsi="Times New Roman"/>
          <w:bCs/>
          <w:sz w:val="24"/>
          <w:szCs w:val="24"/>
        </w:rPr>
        <w:t>лісівничо</w:t>
      </w:r>
      <w:proofErr w:type="spellEnd"/>
      <w:r>
        <w:rPr>
          <w:rFonts w:ascii="Times New Roman" w:hAnsi="Times New Roman"/>
          <w:bCs/>
          <w:sz w:val="24"/>
          <w:szCs w:val="24"/>
        </w:rPr>
        <w:t xml:space="preserve">-таксаційні методи. </w:t>
      </w:r>
      <w:r w:rsidR="00D965D7" w:rsidRPr="00D965D7">
        <w:rPr>
          <w:rFonts w:ascii="Times New Roman" w:hAnsi="Times New Roman"/>
          <w:bCs/>
          <w:sz w:val="24"/>
          <w:szCs w:val="24"/>
        </w:rPr>
        <w:t xml:space="preserve">Для порівняння та моделювання застосовувалися аналітично-порівняльні методи, базою яких слугували модальні характеристики, наведені у дослідженні A. </w:t>
      </w:r>
      <w:proofErr w:type="spellStart"/>
      <w:r w:rsidR="00D965D7" w:rsidRPr="00D965D7">
        <w:rPr>
          <w:rFonts w:ascii="Times New Roman" w:hAnsi="Times New Roman"/>
          <w:bCs/>
          <w:sz w:val="24"/>
          <w:szCs w:val="24"/>
        </w:rPr>
        <w:t>Bilous</w:t>
      </w:r>
      <w:proofErr w:type="spellEnd"/>
      <w:r w:rsidR="00D965D7" w:rsidRPr="00D965D7">
        <w:rPr>
          <w:rFonts w:ascii="Times New Roman" w:hAnsi="Times New Roman"/>
          <w:bCs/>
          <w:sz w:val="24"/>
          <w:szCs w:val="24"/>
        </w:rPr>
        <w:t xml:space="preserve"> </w:t>
      </w:r>
      <w:proofErr w:type="spellStart"/>
      <w:r w:rsidR="00D965D7" w:rsidRPr="00D965D7">
        <w:rPr>
          <w:rFonts w:ascii="Times New Roman" w:hAnsi="Times New Roman"/>
          <w:bCs/>
          <w:i/>
          <w:iCs/>
          <w:sz w:val="24"/>
          <w:szCs w:val="24"/>
        </w:rPr>
        <w:t>et</w:t>
      </w:r>
      <w:proofErr w:type="spellEnd"/>
      <w:r w:rsidR="00D965D7" w:rsidRPr="00D965D7">
        <w:rPr>
          <w:rFonts w:ascii="Times New Roman" w:hAnsi="Times New Roman"/>
          <w:bCs/>
          <w:i/>
          <w:iCs/>
          <w:sz w:val="24"/>
          <w:szCs w:val="24"/>
        </w:rPr>
        <w:t xml:space="preserve"> </w:t>
      </w:r>
      <w:proofErr w:type="spellStart"/>
      <w:r w:rsidR="00D965D7" w:rsidRPr="00D965D7">
        <w:rPr>
          <w:rFonts w:ascii="Times New Roman" w:hAnsi="Times New Roman"/>
          <w:bCs/>
          <w:i/>
          <w:iCs/>
          <w:sz w:val="24"/>
          <w:szCs w:val="24"/>
        </w:rPr>
        <w:t>al</w:t>
      </w:r>
      <w:proofErr w:type="spellEnd"/>
      <w:r w:rsidR="00D965D7" w:rsidRPr="00D965D7">
        <w:rPr>
          <w:rFonts w:ascii="Times New Roman" w:hAnsi="Times New Roman"/>
          <w:bCs/>
          <w:i/>
          <w:iCs/>
          <w:sz w:val="24"/>
          <w:szCs w:val="24"/>
        </w:rPr>
        <w:t>.</w:t>
      </w:r>
      <w:r w:rsidR="00D965D7" w:rsidRPr="00D965D7">
        <w:rPr>
          <w:rFonts w:ascii="Times New Roman" w:hAnsi="Times New Roman"/>
          <w:bCs/>
          <w:sz w:val="24"/>
          <w:szCs w:val="24"/>
        </w:rPr>
        <w:t xml:space="preserve"> (2022), а також інвентаризаційні дані, відповідні за віком. Основою порівняльного аналізу стали таксаційні залежності між висотами та діаметрами стовбурів дерев і їхнім віком, відповідність між класами бонітету та </w:t>
      </w:r>
      <w:proofErr w:type="spellStart"/>
      <w:r w:rsidR="00D965D7" w:rsidRPr="00D965D7">
        <w:rPr>
          <w:rFonts w:ascii="Times New Roman" w:hAnsi="Times New Roman"/>
          <w:bCs/>
          <w:sz w:val="24"/>
          <w:szCs w:val="24"/>
        </w:rPr>
        <w:t>лісорослинними</w:t>
      </w:r>
      <w:proofErr w:type="spellEnd"/>
      <w:r w:rsidR="00D965D7" w:rsidRPr="00D965D7">
        <w:rPr>
          <w:rFonts w:ascii="Times New Roman" w:hAnsi="Times New Roman"/>
          <w:bCs/>
          <w:sz w:val="24"/>
          <w:szCs w:val="24"/>
        </w:rPr>
        <w:t xml:space="preserve"> умовами (типами лісу), усталена динаміка таксаційних показників залежно від віку (хід росту деревостанів), кореляційні зв’язки та встановлення достовірних розбіжностей показників між плюсовими деревами та лісовими ділянками у межах </w:t>
      </w:r>
      <w:r w:rsidR="00D965D7" w:rsidRPr="00D965D7">
        <w:rPr>
          <w:rFonts w:ascii="Times New Roman" w:hAnsi="Times New Roman"/>
          <w:bCs/>
          <w:sz w:val="24"/>
          <w:szCs w:val="24"/>
        </w:rPr>
        <w:lastRenderedPageBreak/>
        <w:t xml:space="preserve">визначених територій лісового фонду. Запропонований дослідний алгоритм передбачає порівняння плюсових ознак із середньостатистичними та модельними показниками, а також оцінку їх відповідності за визначеною територією </w:t>
      </w:r>
      <w:r w:rsidR="00D965D7">
        <w:rPr>
          <w:rFonts w:ascii="Times New Roman" w:hAnsi="Times New Roman"/>
          <w:bCs/>
          <w:sz w:val="24"/>
          <w:szCs w:val="24"/>
        </w:rPr>
        <w:t>–</w:t>
      </w:r>
      <w:r w:rsidR="00D965D7" w:rsidRPr="00D965D7">
        <w:rPr>
          <w:rFonts w:ascii="Times New Roman" w:hAnsi="Times New Roman"/>
          <w:bCs/>
          <w:sz w:val="24"/>
          <w:szCs w:val="24"/>
        </w:rPr>
        <w:t xml:space="preserve"> регіоном походження.</w:t>
      </w:r>
    </w:p>
    <w:p w14:paraId="6F707891" w14:textId="36C7863A" w:rsidR="00732B5D" w:rsidRPr="00385D72" w:rsidRDefault="00DD246E" w:rsidP="00DD246E">
      <w:pPr>
        <w:spacing w:after="0" w:line="240" w:lineRule="auto"/>
        <w:ind w:firstLine="567"/>
        <w:jc w:val="both"/>
        <w:rPr>
          <w:rFonts w:ascii="Times New Roman" w:hAnsi="Times New Roman"/>
          <w:bCs/>
          <w:sz w:val="24"/>
          <w:szCs w:val="24"/>
        </w:rPr>
      </w:pPr>
      <w:r w:rsidRPr="00385D72">
        <w:rPr>
          <w:rFonts w:ascii="Times New Roman" w:hAnsi="Times New Roman"/>
          <w:bCs/>
          <w:sz w:val="24"/>
          <w:szCs w:val="24"/>
        </w:rPr>
        <w:t>У роботі застосовано наступний алгоритм аналізу відповідності даних: здійснено відбір ділянок (</w:t>
      </w:r>
      <w:proofErr w:type="spellStart"/>
      <w:r w:rsidRPr="00385D72">
        <w:rPr>
          <w:rFonts w:ascii="Times New Roman" w:hAnsi="Times New Roman"/>
          <w:bCs/>
          <w:sz w:val="24"/>
          <w:szCs w:val="24"/>
        </w:rPr>
        <w:t>виділів</w:t>
      </w:r>
      <w:proofErr w:type="spellEnd"/>
      <w:r w:rsidRPr="00385D72">
        <w:rPr>
          <w:rFonts w:ascii="Times New Roman" w:hAnsi="Times New Roman"/>
          <w:bCs/>
          <w:sz w:val="24"/>
          <w:szCs w:val="24"/>
        </w:rPr>
        <w:t>) у межах регіонів походження (геоботанічних округів), де в середньому було виділено близько п’яти плюсових дерев на площі більше 5 га. Кількість дерев і площу уточнено за даними РБД та ГІАС ВО «</w:t>
      </w:r>
      <w:proofErr w:type="spellStart"/>
      <w:r w:rsidRPr="00385D72">
        <w:rPr>
          <w:rFonts w:ascii="Times New Roman" w:hAnsi="Times New Roman"/>
          <w:bCs/>
          <w:sz w:val="24"/>
          <w:szCs w:val="24"/>
        </w:rPr>
        <w:t>Укрдержліспроект</w:t>
      </w:r>
      <w:proofErr w:type="spellEnd"/>
      <w:r w:rsidRPr="00385D72">
        <w:rPr>
          <w:rFonts w:ascii="Times New Roman" w:hAnsi="Times New Roman"/>
          <w:bCs/>
          <w:sz w:val="24"/>
          <w:szCs w:val="24"/>
        </w:rPr>
        <w:t xml:space="preserve">». На наступному етапі підготовлено вихідні дані для плюсових дерев на момент їх виділення (атестації), зокрема встановлено висоту, діаметр, вік, бонітет деревостану та середні таксаційні показники на відповідному виділі. Далі отримано аналогічні інвентаризаційні дані для цих дерев у наступні періоди з уточненням </w:t>
      </w:r>
      <w:proofErr w:type="spellStart"/>
      <w:r w:rsidRPr="00385D72">
        <w:rPr>
          <w:rFonts w:ascii="Times New Roman" w:hAnsi="Times New Roman"/>
          <w:bCs/>
          <w:sz w:val="24"/>
          <w:szCs w:val="24"/>
        </w:rPr>
        <w:t>геолокації</w:t>
      </w:r>
      <w:proofErr w:type="spellEnd"/>
      <w:r w:rsidRPr="00385D72">
        <w:rPr>
          <w:rFonts w:ascii="Times New Roman" w:hAnsi="Times New Roman"/>
          <w:bCs/>
          <w:sz w:val="24"/>
          <w:szCs w:val="24"/>
        </w:rPr>
        <w:t xml:space="preserve"> та підтвердженням параметрів за допомогою фотофіксації. У результаті встановлено розрахункові співвідношення для модельних ділянок на момент виділення плюсових дерев (за даними паспортів) та через певний період (за результатами обмірів і таксаційних характеристик), з порівнянням показників для нормальних (повних) деревостанів. Ключовим елементом аналітично-порівняльного методу визначено розрахунок індексів </w:t>
      </w:r>
      <w:r w:rsidR="002543EA">
        <w:rPr>
          <w:rFonts w:ascii="Times New Roman" w:hAnsi="Times New Roman"/>
          <w:bCs/>
          <w:sz w:val="24"/>
          <w:szCs w:val="24"/>
        </w:rPr>
        <w:t>І</w:t>
      </w:r>
      <w:r w:rsidR="002543EA">
        <w:rPr>
          <w:rFonts w:ascii="Times New Roman" w:hAnsi="Times New Roman"/>
          <w:bCs/>
          <w:sz w:val="24"/>
          <w:szCs w:val="24"/>
          <w:vertAlign w:val="subscript"/>
        </w:rPr>
        <w:t>1</w:t>
      </w:r>
      <w:r w:rsidRPr="00385D72">
        <w:rPr>
          <w:rFonts w:ascii="Times New Roman" w:hAnsi="Times New Roman"/>
          <w:bCs/>
          <w:sz w:val="24"/>
          <w:szCs w:val="24"/>
        </w:rPr>
        <w:t xml:space="preserve"> та </w:t>
      </w:r>
      <w:r w:rsidR="002543EA">
        <w:rPr>
          <w:rFonts w:ascii="Times New Roman" w:hAnsi="Times New Roman"/>
          <w:bCs/>
          <w:sz w:val="24"/>
          <w:szCs w:val="24"/>
        </w:rPr>
        <w:t>І</w:t>
      </w:r>
      <w:r w:rsidR="002543EA">
        <w:rPr>
          <w:rFonts w:ascii="Times New Roman" w:hAnsi="Times New Roman"/>
          <w:bCs/>
          <w:sz w:val="24"/>
          <w:szCs w:val="24"/>
          <w:vertAlign w:val="subscript"/>
        </w:rPr>
        <w:t>2</w:t>
      </w:r>
      <w:r w:rsidRPr="00385D72">
        <w:rPr>
          <w:rFonts w:ascii="Times New Roman" w:hAnsi="Times New Roman"/>
          <w:bCs/>
          <w:sz w:val="24"/>
          <w:szCs w:val="24"/>
        </w:rPr>
        <w:t>, які обчислювалися як відношення віку (A), висоти (H) та діаметра на висоті 1,3 м (D</w:t>
      </w:r>
      <w:r w:rsidR="006D363F">
        <w:rPr>
          <w:rFonts w:ascii="Times New Roman" w:hAnsi="Times New Roman"/>
          <w:bCs/>
          <w:sz w:val="24"/>
          <w:szCs w:val="24"/>
          <w:lang w:val="en-US"/>
        </w:rPr>
        <w:t>b</w:t>
      </w:r>
      <w:r w:rsidRPr="00385D72">
        <w:rPr>
          <w:rFonts w:ascii="Times New Roman" w:hAnsi="Times New Roman"/>
          <w:bCs/>
          <w:sz w:val="24"/>
          <w:szCs w:val="24"/>
        </w:rPr>
        <w:t>H) для плюсових дерев</w:t>
      </w:r>
      <w:r w:rsidR="009D7360" w:rsidRPr="00385D72">
        <w:rPr>
          <w:rFonts w:ascii="Times New Roman" w:hAnsi="Times New Roman"/>
          <w:bCs/>
          <w:sz w:val="24"/>
          <w:szCs w:val="24"/>
        </w:rPr>
        <w:t>:</w:t>
      </w:r>
    </w:p>
    <w:p w14:paraId="3109C811" w14:textId="5A1790BD" w:rsidR="00732B5D" w:rsidRDefault="009D7360" w:rsidP="00BB0000">
      <w:pPr>
        <w:pStyle w:val="af3"/>
        <w:spacing w:after="0" w:line="240" w:lineRule="auto"/>
        <w:ind w:left="567"/>
        <w:jc w:val="right"/>
        <w:rPr>
          <w:rFonts w:ascii="Times New Roman" w:hAnsi="Times New Roman" w:cs="Times New Roman"/>
          <w:sz w:val="24"/>
          <w:szCs w:val="24"/>
        </w:rPr>
      </w:pPr>
      <w:r>
        <w:rPr>
          <w:rFonts w:ascii="Times New Roman" w:hAnsi="Times New Roman"/>
          <w:bCs/>
          <w:sz w:val="24"/>
          <w:szCs w:val="24"/>
        </w:rPr>
        <w:t>І</w:t>
      </w:r>
      <w:r>
        <w:rPr>
          <w:rFonts w:ascii="Times New Roman" w:hAnsi="Times New Roman"/>
          <w:bCs/>
          <w:sz w:val="24"/>
          <w:szCs w:val="24"/>
          <w:vertAlign w:val="subscript"/>
        </w:rPr>
        <w:t>1</w:t>
      </w:r>
      <w:r>
        <w:rPr>
          <w:rFonts w:ascii="Times New Roman" w:hAnsi="Times New Roman"/>
          <w:bCs/>
          <w:sz w:val="24"/>
          <w:szCs w:val="24"/>
        </w:rPr>
        <w:t xml:space="preserve">= </w:t>
      </w:r>
      <w:commentRangeStart w:id="3"/>
      <w:r>
        <w:rPr>
          <w:rFonts w:ascii="Times New Roman" w:hAnsi="Times New Roman"/>
          <w:bCs/>
          <w:sz w:val="24"/>
          <w:szCs w:val="24"/>
        </w:rPr>
        <w:t>А/</w:t>
      </w:r>
      <w:r>
        <w:rPr>
          <w:rFonts w:ascii="Times New Roman" w:hAnsi="Times New Roman"/>
          <w:bCs/>
          <w:sz w:val="24"/>
          <w:szCs w:val="24"/>
          <w:lang w:val="en-US"/>
        </w:rPr>
        <w:t>H</w:t>
      </w:r>
      <w:r>
        <w:rPr>
          <w:rFonts w:ascii="Times New Roman" w:hAnsi="Times New Roman"/>
          <w:bCs/>
          <w:sz w:val="24"/>
          <w:szCs w:val="24"/>
        </w:rPr>
        <w:t>/</w:t>
      </w:r>
      <w:r>
        <w:rPr>
          <w:rFonts w:ascii="Times New Roman" w:hAnsi="Times New Roman" w:cs="Times New Roman"/>
          <w:sz w:val="24"/>
          <w:szCs w:val="24"/>
        </w:rPr>
        <w:t>D</w:t>
      </w:r>
      <w:r w:rsidR="006D363F">
        <w:rPr>
          <w:rFonts w:ascii="Times New Roman" w:hAnsi="Times New Roman" w:cs="Times New Roman"/>
          <w:sz w:val="24"/>
          <w:szCs w:val="24"/>
          <w:lang w:val="en-US"/>
        </w:rPr>
        <w:t>b</w:t>
      </w:r>
      <w:r>
        <w:rPr>
          <w:rFonts w:ascii="Times New Roman" w:hAnsi="Times New Roman" w:cs="Times New Roman"/>
          <w:sz w:val="24"/>
          <w:szCs w:val="24"/>
        </w:rPr>
        <w:t>H</w:t>
      </w:r>
      <w:r w:rsidR="004E3485" w:rsidRPr="004E3485">
        <w:rPr>
          <w:rFonts w:ascii="Times New Roman" w:hAnsi="Times New Roman" w:cs="Times New Roman"/>
          <w:sz w:val="24"/>
          <w:szCs w:val="24"/>
          <w:lang w:val="ru-RU"/>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6E8ACDF5" w14:textId="27674C6F" w:rsidR="00732B5D" w:rsidRDefault="009D7360" w:rsidP="00BB0000">
      <w:pPr>
        <w:pStyle w:val="af3"/>
        <w:spacing w:after="0" w:line="240" w:lineRule="auto"/>
        <w:ind w:left="567"/>
        <w:jc w:val="right"/>
        <w:rPr>
          <w:rFonts w:ascii="Times New Roman" w:hAnsi="Times New Roman" w:cs="Times New Roman"/>
          <w:sz w:val="24"/>
          <w:szCs w:val="24"/>
          <w:vertAlign w:val="subscript"/>
        </w:rPr>
      </w:pPr>
      <w:r>
        <w:rPr>
          <w:rFonts w:ascii="Times New Roman" w:hAnsi="Times New Roman"/>
          <w:bCs/>
          <w:sz w:val="24"/>
          <w:szCs w:val="24"/>
        </w:rPr>
        <w:t>І</w:t>
      </w:r>
      <w:r>
        <w:rPr>
          <w:rFonts w:ascii="Times New Roman" w:hAnsi="Times New Roman"/>
          <w:bCs/>
          <w:sz w:val="24"/>
          <w:szCs w:val="24"/>
          <w:vertAlign w:val="subscript"/>
        </w:rPr>
        <w:t>2</w:t>
      </w:r>
      <w:r>
        <w:rPr>
          <w:rFonts w:ascii="Times New Roman" w:hAnsi="Times New Roman"/>
          <w:bCs/>
          <w:sz w:val="24"/>
          <w:szCs w:val="24"/>
        </w:rPr>
        <w:t xml:space="preserve"> = </w:t>
      </w:r>
      <w:r>
        <w:rPr>
          <w:rFonts w:ascii="Times New Roman" w:hAnsi="Times New Roman"/>
          <w:bCs/>
          <w:sz w:val="24"/>
          <w:szCs w:val="24"/>
          <w:lang w:val="en-US"/>
        </w:rPr>
        <w:t>H</w:t>
      </w:r>
      <w:r>
        <w:rPr>
          <w:rFonts w:ascii="Times New Roman" w:hAnsi="Times New Roman"/>
          <w:bCs/>
          <w:sz w:val="24"/>
          <w:szCs w:val="24"/>
        </w:rPr>
        <w:t>/</w:t>
      </w:r>
      <w:r>
        <w:rPr>
          <w:rFonts w:ascii="Times New Roman" w:hAnsi="Times New Roman" w:cs="Times New Roman"/>
          <w:sz w:val="24"/>
          <w:szCs w:val="24"/>
        </w:rPr>
        <w:t>D</w:t>
      </w:r>
      <w:r w:rsidR="006D363F">
        <w:rPr>
          <w:rFonts w:ascii="Times New Roman" w:hAnsi="Times New Roman" w:cs="Times New Roman"/>
          <w:sz w:val="24"/>
          <w:szCs w:val="24"/>
          <w:lang w:val="en-US"/>
        </w:rPr>
        <w:t>b</w:t>
      </w:r>
      <w:r>
        <w:rPr>
          <w:rFonts w:ascii="Times New Roman" w:hAnsi="Times New Roman" w:cs="Times New Roman"/>
          <w:sz w:val="24"/>
          <w:szCs w:val="24"/>
        </w:rPr>
        <w:t>H</w:t>
      </w:r>
      <w:r>
        <w:rPr>
          <w:rFonts w:ascii="Times New Roman" w:hAnsi="Times New Roman"/>
          <w:bCs/>
          <w:sz w:val="24"/>
          <w:szCs w:val="24"/>
        </w:rPr>
        <w:t>/А</w:t>
      </w:r>
      <w:r w:rsidR="004E3485" w:rsidRPr="004E3485">
        <w:rPr>
          <w:rFonts w:ascii="Times New Roman" w:hAnsi="Times New Roman"/>
          <w:bCs/>
          <w:sz w:val="24"/>
          <w:szCs w:val="24"/>
          <w:lang w:val="ru-RU"/>
        </w:rPr>
        <w:t>,</w:t>
      </w:r>
      <w:r>
        <w:rPr>
          <w:rFonts w:ascii="Times New Roman" w:hAnsi="Times New Roman"/>
          <w:bCs/>
          <w:sz w:val="24"/>
          <w:szCs w:val="24"/>
        </w:rPr>
        <w:tab/>
      </w:r>
      <w:commentRangeEnd w:id="3"/>
      <w:r w:rsidR="00570CF9">
        <w:rPr>
          <w:rStyle w:val="a5"/>
        </w:rPr>
        <w:commentReference w:id="3"/>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cs="Times New Roman"/>
          <w:sz w:val="24"/>
          <w:szCs w:val="24"/>
        </w:rPr>
        <w:t>(2)</w:t>
      </w:r>
    </w:p>
    <w:p w14:paraId="6CEB46AC" w14:textId="0D3E8A10" w:rsidR="00732B5D" w:rsidRDefault="009D7360" w:rsidP="004E3485">
      <w:pPr>
        <w:pStyle w:val="af3"/>
        <w:spacing w:after="0" w:line="240" w:lineRule="auto"/>
        <w:ind w:left="0"/>
        <w:jc w:val="both"/>
        <w:rPr>
          <w:rFonts w:ascii="Times New Roman" w:hAnsi="Times New Roman" w:cs="Times New Roman"/>
          <w:sz w:val="24"/>
          <w:szCs w:val="24"/>
        </w:rPr>
      </w:pPr>
      <w:r>
        <w:rPr>
          <w:rFonts w:ascii="Times New Roman" w:hAnsi="Times New Roman"/>
          <w:bCs/>
          <w:sz w:val="24"/>
          <w:szCs w:val="24"/>
        </w:rPr>
        <w:t>де І</w:t>
      </w:r>
      <w:r>
        <w:rPr>
          <w:rFonts w:ascii="Times New Roman" w:hAnsi="Times New Roman"/>
          <w:bCs/>
          <w:sz w:val="24"/>
          <w:szCs w:val="24"/>
          <w:vertAlign w:val="subscript"/>
        </w:rPr>
        <w:t xml:space="preserve">1 </w:t>
      </w:r>
      <w:r>
        <w:rPr>
          <w:rFonts w:ascii="Times New Roman" w:hAnsi="Times New Roman"/>
          <w:bCs/>
          <w:sz w:val="24"/>
          <w:szCs w:val="24"/>
        </w:rPr>
        <w:t xml:space="preserve">– індекс зміни віку за відношенням </w:t>
      </w:r>
      <w:r>
        <w:rPr>
          <w:rFonts w:ascii="Times New Roman" w:hAnsi="Times New Roman"/>
          <w:bCs/>
          <w:sz w:val="24"/>
          <w:szCs w:val="24"/>
          <w:lang w:val="en-US"/>
        </w:rPr>
        <w:t>H</w:t>
      </w:r>
      <w:r>
        <w:rPr>
          <w:rFonts w:ascii="Times New Roman" w:hAnsi="Times New Roman"/>
          <w:bCs/>
          <w:sz w:val="24"/>
          <w:szCs w:val="24"/>
        </w:rPr>
        <w:t>/</w:t>
      </w:r>
      <w:r>
        <w:rPr>
          <w:rFonts w:ascii="Times New Roman" w:hAnsi="Times New Roman" w:cs="Times New Roman"/>
          <w:sz w:val="24"/>
          <w:szCs w:val="24"/>
        </w:rPr>
        <w:t>D</w:t>
      </w:r>
      <w:r w:rsidR="006D363F">
        <w:rPr>
          <w:rFonts w:ascii="Times New Roman" w:hAnsi="Times New Roman" w:cs="Times New Roman"/>
          <w:sz w:val="24"/>
          <w:szCs w:val="24"/>
          <w:lang w:val="en-US"/>
        </w:rPr>
        <w:t>b</w:t>
      </w:r>
      <w:r>
        <w:rPr>
          <w:rFonts w:ascii="Times New Roman" w:hAnsi="Times New Roman" w:cs="Times New Roman"/>
          <w:sz w:val="24"/>
          <w:szCs w:val="24"/>
        </w:rPr>
        <w:t>H;</w:t>
      </w:r>
      <w:r>
        <w:rPr>
          <w:rFonts w:ascii="Times New Roman" w:hAnsi="Times New Roman" w:cs="Times New Roman"/>
          <w:sz w:val="24"/>
          <w:szCs w:val="24"/>
          <w:vertAlign w:val="subscript"/>
        </w:rPr>
        <w:t xml:space="preserve"> </w:t>
      </w:r>
      <w:r>
        <w:rPr>
          <w:rFonts w:ascii="Times New Roman" w:hAnsi="Times New Roman"/>
          <w:bCs/>
          <w:sz w:val="24"/>
          <w:szCs w:val="24"/>
        </w:rPr>
        <w:t>І</w:t>
      </w:r>
      <w:r>
        <w:rPr>
          <w:rFonts w:ascii="Times New Roman" w:hAnsi="Times New Roman"/>
          <w:bCs/>
          <w:sz w:val="24"/>
          <w:szCs w:val="24"/>
          <w:vertAlign w:val="subscript"/>
        </w:rPr>
        <w:t>2</w:t>
      </w:r>
      <w:r>
        <w:rPr>
          <w:rFonts w:ascii="Times New Roman" w:hAnsi="Times New Roman"/>
          <w:bCs/>
          <w:sz w:val="24"/>
          <w:szCs w:val="24"/>
        </w:rPr>
        <w:t xml:space="preserve"> – індекс зміни відношення </w:t>
      </w:r>
      <w:r>
        <w:rPr>
          <w:rFonts w:ascii="Times New Roman" w:hAnsi="Times New Roman"/>
          <w:bCs/>
          <w:sz w:val="24"/>
          <w:szCs w:val="24"/>
          <w:lang w:val="en-US"/>
        </w:rPr>
        <w:t>H</w:t>
      </w:r>
      <w:r>
        <w:rPr>
          <w:rFonts w:ascii="Times New Roman" w:hAnsi="Times New Roman"/>
          <w:bCs/>
          <w:sz w:val="24"/>
          <w:szCs w:val="24"/>
        </w:rPr>
        <w:t>/</w:t>
      </w:r>
      <w:r>
        <w:rPr>
          <w:rFonts w:ascii="Times New Roman" w:hAnsi="Times New Roman" w:cs="Times New Roman"/>
          <w:sz w:val="24"/>
          <w:szCs w:val="24"/>
        </w:rPr>
        <w:t>D</w:t>
      </w:r>
      <w:r w:rsidR="006D363F">
        <w:rPr>
          <w:rFonts w:ascii="Times New Roman" w:hAnsi="Times New Roman" w:cs="Times New Roman"/>
          <w:sz w:val="24"/>
          <w:szCs w:val="24"/>
          <w:lang w:val="en-US"/>
        </w:rPr>
        <w:t>b</w:t>
      </w:r>
      <w:r>
        <w:rPr>
          <w:rFonts w:ascii="Times New Roman" w:hAnsi="Times New Roman" w:cs="Times New Roman"/>
          <w:sz w:val="24"/>
          <w:szCs w:val="24"/>
        </w:rPr>
        <w:t>H</w:t>
      </w:r>
      <w:r>
        <w:rPr>
          <w:rFonts w:ascii="Times New Roman" w:hAnsi="Times New Roman"/>
          <w:bCs/>
          <w:sz w:val="24"/>
          <w:szCs w:val="24"/>
        </w:rPr>
        <w:t xml:space="preserve"> за віком, А – вік дерева, роки, Н – висота дерева, м,</w:t>
      </w:r>
      <w:r>
        <w:rPr>
          <w:rFonts w:ascii="Times New Roman" w:hAnsi="Times New Roman" w:cs="Times New Roman"/>
          <w:sz w:val="24"/>
          <w:szCs w:val="24"/>
        </w:rPr>
        <w:t xml:space="preserve"> D</w:t>
      </w:r>
      <w:r w:rsidR="006D363F">
        <w:rPr>
          <w:rFonts w:ascii="Times New Roman" w:hAnsi="Times New Roman" w:cs="Times New Roman"/>
          <w:sz w:val="24"/>
          <w:szCs w:val="24"/>
          <w:lang w:val="en-US"/>
        </w:rPr>
        <w:t>b</w:t>
      </w:r>
      <w:r>
        <w:rPr>
          <w:rFonts w:ascii="Times New Roman" w:hAnsi="Times New Roman" w:cs="Times New Roman"/>
          <w:sz w:val="24"/>
          <w:szCs w:val="24"/>
        </w:rPr>
        <w:t>H – діаметр дерева на висоті 1,3</w:t>
      </w:r>
      <w:r w:rsidR="00A7637B">
        <w:rPr>
          <w:rFonts w:ascii="Times New Roman" w:hAnsi="Times New Roman" w:cs="Times New Roman"/>
          <w:sz w:val="24"/>
          <w:szCs w:val="24"/>
        </w:rPr>
        <w:t xml:space="preserve"> </w:t>
      </w:r>
      <w:r>
        <w:rPr>
          <w:rFonts w:ascii="Times New Roman" w:hAnsi="Times New Roman" w:cs="Times New Roman"/>
          <w:sz w:val="24"/>
          <w:szCs w:val="24"/>
        </w:rPr>
        <w:t>м, см.</w:t>
      </w:r>
    </w:p>
    <w:p w14:paraId="3373776C" w14:textId="789DAF01" w:rsidR="00385D72" w:rsidRPr="00385D72" w:rsidRDefault="00385D72" w:rsidP="00E923F7">
      <w:pPr>
        <w:spacing w:after="0" w:line="240" w:lineRule="auto"/>
        <w:ind w:firstLine="567"/>
        <w:jc w:val="both"/>
        <w:rPr>
          <w:rFonts w:ascii="Times New Roman" w:hAnsi="Times New Roman"/>
          <w:bCs/>
          <w:sz w:val="24"/>
          <w:szCs w:val="24"/>
        </w:rPr>
      </w:pPr>
      <w:r>
        <w:rPr>
          <w:rFonts w:ascii="Times New Roman" w:hAnsi="Times New Roman"/>
          <w:bCs/>
          <w:sz w:val="24"/>
          <w:szCs w:val="24"/>
        </w:rPr>
        <w:t>Ф</w:t>
      </w:r>
      <w:r w:rsidR="009D7360">
        <w:rPr>
          <w:rFonts w:ascii="Times New Roman" w:hAnsi="Times New Roman"/>
          <w:bCs/>
          <w:sz w:val="24"/>
          <w:szCs w:val="24"/>
        </w:rPr>
        <w:t xml:space="preserve">ормули 1 і 2 </w:t>
      </w:r>
      <w:r w:rsidR="00116E20" w:rsidRPr="00385D72">
        <w:rPr>
          <w:rFonts w:ascii="Times New Roman" w:hAnsi="Times New Roman"/>
          <w:bCs/>
          <w:sz w:val="24"/>
          <w:szCs w:val="24"/>
        </w:rPr>
        <w:t>вважаються</w:t>
      </w:r>
      <w:r w:rsidR="00116E20">
        <w:rPr>
          <w:rFonts w:ascii="Times New Roman" w:hAnsi="Times New Roman"/>
          <w:bCs/>
          <w:sz w:val="24"/>
          <w:szCs w:val="24"/>
        </w:rPr>
        <w:t xml:space="preserve"> </w:t>
      </w:r>
      <w:r w:rsidR="009D7360">
        <w:rPr>
          <w:rFonts w:ascii="Times New Roman" w:hAnsi="Times New Roman"/>
          <w:bCs/>
          <w:sz w:val="24"/>
          <w:szCs w:val="24"/>
        </w:rPr>
        <w:t xml:space="preserve">базовими. </w:t>
      </w:r>
      <w:r w:rsidR="00116E20" w:rsidRPr="00385D72">
        <w:rPr>
          <w:rFonts w:ascii="Times New Roman" w:hAnsi="Times New Roman"/>
          <w:bCs/>
          <w:sz w:val="24"/>
          <w:szCs w:val="24"/>
        </w:rPr>
        <w:t>Вони застосовуються також для середніх і модельних показників деревостанів, з метою порівняння відповідних індексів.</w:t>
      </w:r>
      <w:r w:rsidR="009D7360" w:rsidRPr="00116E20">
        <w:rPr>
          <w:rFonts w:ascii="Times New Roman" w:hAnsi="Times New Roman"/>
          <w:bCs/>
          <w:sz w:val="24"/>
          <w:szCs w:val="24"/>
        </w:rPr>
        <w:t xml:space="preserve"> </w:t>
      </w:r>
      <w:r w:rsidR="00116E20" w:rsidRPr="00385D72">
        <w:rPr>
          <w:rFonts w:ascii="Times New Roman" w:hAnsi="Times New Roman"/>
          <w:bCs/>
          <w:sz w:val="24"/>
          <w:szCs w:val="24"/>
        </w:rPr>
        <w:t xml:space="preserve">Індекси використовуються для визначення показників відповідності регіону походження та його ідентифікації в межах регіону поширення. Зокрема, оцінюється кореляція значень індексів </w:t>
      </w:r>
      <w:r w:rsidR="00116E20">
        <w:rPr>
          <w:rFonts w:ascii="Times New Roman" w:hAnsi="Times New Roman"/>
          <w:bCs/>
          <w:sz w:val="24"/>
          <w:szCs w:val="24"/>
        </w:rPr>
        <w:t>H/D</w:t>
      </w:r>
      <w:r w:rsidR="006D363F">
        <w:rPr>
          <w:rFonts w:ascii="Times New Roman" w:hAnsi="Times New Roman"/>
          <w:bCs/>
          <w:sz w:val="24"/>
          <w:szCs w:val="24"/>
          <w:lang w:val="en-US"/>
        </w:rPr>
        <w:t>b</w:t>
      </w:r>
      <w:r w:rsidR="00116E20">
        <w:rPr>
          <w:rFonts w:ascii="Times New Roman" w:hAnsi="Times New Roman"/>
          <w:bCs/>
          <w:sz w:val="24"/>
          <w:szCs w:val="24"/>
        </w:rPr>
        <w:t xml:space="preserve">H </w:t>
      </w:r>
      <w:r w:rsidR="00116E20" w:rsidRPr="00385D72">
        <w:rPr>
          <w:rFonts w:ascii="Times New Roman" w:hAnsi="Times New Roman"/>
          <w:bCs/>
          <w:sz w:val="24"/>
          <w:szCs w:val="24"/>
        </w:rPr>
        <w:t>для плюсових дерев за типами лісу.</w:t>
      </w:r>
      <w:r w:rsidR="00E923F7">
        <w:rPr>
          <w:rFonts w:ascii="Times New Roman" w:hAnsi="Times New Roman"/>
          <w:bCs/>
          <w:sz w:val="24"/>
          <w:szCs w:val="24"/>
        </w:rPr>
        <w:t xml:space="preserve"> </w:t>
      </w:r>
      <w:r w:rsidRPr="00385D72">
        <w:rPr>
          <w:rFonts w:ascii="Times New Roman" w:hAnsi="Times New Roman"/>
          <w:bCs/>
          <w:sz w:val="24"/>
          <w:szCs w:val="24"/>
        </w:rPr>
        <w:t xml:space="preserve">Запропонована методика індексного аналізу </w:t>
      </w:r>
      <w:r w:rsidR="00E923F7">
        <w:rPr>
          <w:rFonts w:ascii="Times New Roman" w:hAnsi="Times New Roman"/>
          <w:bCs/>
          <w:sz w:val="24"/>
          <w:szCs w:val="24"/>
        </w:rPr>
        <w:t>H/D</w:t>
      </w:r>
      <w:r w:rsidR="006D363F">
        <w:rPr>
          <w:rFonts w:ascii="Times New Roman" w:hAnsi="Times New Roman"/>
          <w:bCs/>
          <w:sz w:val="24"/>
          <w:szCs w:val="24"/>
          <w:lang w:val="en-US"/>
        </w:rPr>
        <w:t>b</w:t>
      </w:r>
      <w:r w:rsidR="00E923F7">
        <w:rPr>
          <w:rFonts w:ascii="Times New Roman" w:hAnsi="Times New Roman"/>
          <w:bCs/>
          <w:sz w:val="24"/>
          <w:szCs w:val="24"/>
        </w:rPr>
        <w:t>H</w:t>
      </w:r>
      <w:r w:rsidRPr="00385D72">
        <w:rPr>
          <w:rFonts w:ascii="Times New Roman" w:hAnsi="Times New Roman"/>
          <w:bCs/>
          <w:sz w:val="24"/>
          <w:szCs w:val="24"/>
        </w:rPr>
        <w:t xml:space="preserve"> розглядається </w:t>
      </w:r>
      <w:r w:rsidR="00E923F7">
        <w:rPr>
          <w:rFonts w:ascii="Times New Roman" w:hAnsi="Times New Roman"/>
          <w:bCs/>
          <w:sz w:val="24"/>
          <w:szCs w:val="24"/>
        </w:rPr>
        <w:t>для</w:t>
      </w:r>
      <w:r w:rsidRPr="00385D72">
        <w:rPr>
          <w:rFonts w:ascii="Times New Roman" w:hAnsi="Times New Roman"/>
          <w:bCs/>
          <w:sz w:val="24"/>
          <w:szCs w:val="24"/>
        </w:rPr>
        <w:t xml:space="preserve"> порівняння таксаційних даних між ділянками різних локальних (місцевих) </w:t>
      </w:r>
      <w:proofErr w:type="spellStart"/>
      <w:r w:rsidRPr="00385D72">
        <w:rPr>
          <w:rFonts w:ascii="Times New Roman" w:hAnsi="Times New Roman"/>
          <w:bCs/>
          <w:sz w:val="24"/>
          <w:szCs w:val="24"/>
        </w:rPr>
        <w:t>екопопуляцій</w:t>
      </w:r>
      <w:proofErr w:type="spellEnd"/>
      <w:r w:rsidRPr="00385D72">
        <w:rPr>
          <w:rFonts w:ascii="Times New Roman" w:hAnsi="Times New Roman"/>
          <w:bCs/>
          <w:sz w:val="24"/>
          <w:szCs w:val="24"/>
        </w:rPr>
        <w:t>. Це дозволяє встановити достовірні відмінності для їх ідентифікації за критеріями походження, типами лісу, а також забезпечити подальший добір плюсових дерев.</w:t>
      </w:r>
    </w:p>
    <w:p w14:paraId="113566F7" w14:textId="77777777" w:rsidR="00732B5D" w:rsidRDefault="00732B5D" w:rsidP="00BB0000">
      <w:pPr>
        <w:spacing w:after="0" w:line="240" w:lineRule="auto"/>
        <w:ind w:firstLine="567"/>
        <w:jc w:val="both"/>
        <w:rPr>
          <w:rFonts w:ascii="Times New Roman" w:hAnsi="Times New Roman"/>
          <w:b/>
          <w:sz w:val="24"/>
          <w:szCs w:val="24"/>
        </w:rPr>
      </w:pPr>
    </w:p>
    <w:p w14:paraId="38B685C3" w14:textId="017836D3" w:rsidR="00732B5D" w:rsidRDefault="009D7360" w:rsidP="00BB0000">
      <w:pPr>
        <w:spacing w:after="0" w:line="240" w:lineRule="auto"/>
        <w:jc w:val="center"/>
        <w:rPr>
          <w:rFonts w:ascii="Times New Roman" w:hAnsi="Times New Roman"/>
          <w:b/>
          <w:sz w:val="24"/>
          <w:szCs w:val="24"/>
        </w:rPr>
      </w:pPr>
      <w:r w:rsidRPr="001532B8">
        <w:rPr>
          <w:rFonts w:ascii="Times New Roman" w:hAnsi="Times New Roman"/>
          <w:b/>
          <w:sz w:val="24"/>
          <w:szCs w:val="24"/>
        </w:rPr>
        <w:t>РЕЗУЛЬТАТИ</w:t>
      </w:r>
    </w:p>
    <w:p w14:paraId="082213B7" w14:textId="35833280" w:rsidR="008D4DB6" w:rsidRDefault="008D4DB6" w:rsidP="004E3485">
      <w:pPr>
        <w:spacing w:after="0" w:line="240" w:lineRule="auto"/>
        <w:ind w:firstLine="567"/>
        <w:jc w:val="both"/>
        <w:rPr>
          <w:rFonts w:ascii="Times New Roman" w:hAnsi="Times New Roman"/>
          <w:bCs/>
          <w:sz w:val="24"/>
          <w:szCs w:val="24"/>
        </w:rPr>
      </w:pPr>
      <w:r w:rsidRPr="008D4DB6">
        <w:rPr>
          <w:rFonts w:ascii="Times New Roman" w:hAnsi="Times New Roman"/>
          <w:bCs/>
          <w:sz w:val="24"/>
          <w:szCs w:val="24"/>
        </w:rPr>
        <w:t xml:space="preserve">Дослідження проведено для плюсових дерев сосни звичайної за запропонованим варіантом вибірки в межах Західноукраїнського лісостепового району </w:t>
      </w:r>
      <w:proofErr w:type="spellStart"/>
      <w:r w:rsidRPr="008D4DB6">
        <w:rPr>
          <w:rFonts w:ascii="Times New Roman" w:hAnsi="Times New Roman"/>
          <w:bCs/>
          <w:sz w:val="24"/>
          <w:szCs w:val="24"/>
        </w:rPr>
        <w:t>широколистяно</w:t>
      </w:r>
      <w:proofErr w:type="spellEnd"/>
      <w:r w:rsidRPr="008D4DB6">
        <w:rPr>
          <w:rFonts w:ascii="Times New Roman" w:hAnsi="Times New Roman"/>
          <w:bCs/>
          <w:sz w:val="24"/>
          <w:szCs w:val="24"/>
        </w:rPr>
        <w:t xml:space="preserve">-мішаних лісів, що належать до </w:t>
      </w:r>
      <w:proofErr w:type="spellStart"/>
      <w:r w:rsidRPr="008D4DB6">
        <w:rPr>
          <w:rFonts w:ascii="Times New Roman" w:hAnsi="Times New Roman"/>
          <w:bCs/>
          <w:sz w:val="24"/>
          <w:szCs w:val="24"/>
        </w:rPr>
        <w:t>Малополіського</w:t>
      </w:r>
      <w:proofErr w:type="spellEnd"/>
      <w:r w:rsidRPr="008D4DB6">
        <w:rPr>
          <w:rFonts w:ascii="Times New Roman" w:hAnsi="Times New Roman"/>
          <w:bCs/>
          <w:sz w:val="24"/>
          <w:szCs w:val="24"/>
        </w:rPr>
        <w:t xml:space="preserve"> регіону походження </w:t>
      </w:r>
      <w:proofErr w:type="spellStart"/>
      <w:r w:rsidRPr="008D4DB6">
        <w:rPr>
          <w:rFonts w:ascii="Times New Roman" w:hAnsi="Times New Roman"/>
          <w:bCs/>
          <w:sz w:val="24"/>
          <w:szCs w:val="24"/>
        </w:rPr>
        <w:t>грабово</w:t>
      </w:r>
      <w:proofErr w:type="spellEnd"/>
      <w:r w:rsidRPr="008D4DB6">
        <w:rPr>
          <w:rFonts w:ascii="Times New Roman" w:hAnsi="Times New Roman"/>
          <w:bCs/>
          <w:sz w:val="24"/>
          <w:szCs w:val="24"/>
        </w:rPr>
        <w:t xml:space="preserve">-дубових та соснових лісів. Мотиви та необхідність його виокремлення подано у роботах V. </w:t>
      </w:r>
      <w:proofErr w:type="spellStart"/>
      <w:r w:rsidRPr="008D4DB6">
        <w:rPr>
          <w:rFonts w:ascii="Times New Roman" w:hAnsi="Times New Roman"/>
          <w:bCs/>
          <w:sz w:val="24"/>
          <w:szCs w:val="24"/>
        </w:rPr>
        <w:t>Blystiv</w:t>
      </w:r>
      <w:proofErr w:type="spellEnd"/>
      <w:r w:rsidRPr="008D4DB6">
        <w:rPr>
          <w:rFonts w:ascii="Times New Roman" w:hAnsi="Times New Roman"/>
          <w:bCs/>
          <w:sz w:val="24"/>
          <w:szCs w:val="24"/>
        </w:rPr>
        <w:t xml:space="preserve"> </w:t>
      </w:r>
      <w:r w:rsidRPr="004E3485">
        <w:rPr>
          <w:rFonts w:ascii="Times New Roman" w:hAnsi="Times New Roman" w:cs="Times New Roman"/>
          <w:i/>
          <w:sz w:val="24"/>
          <w:szCs w:val="24"/>
          <w:lang w:val="en-US"/>
        </w:rPr>
        <w:t>et</w:t>
      </w:r>
      <w:r w:rsidRPr="004E3485">
        <w:rPr>
          <w:rFonts w:ascii="Times New Roman" w:hAnsi="Times New Roman" w:cs="Times New Roman"/>
          <w:i/>
          <w:sz w:val="24"/>
          <w:szCs w:val="24"/>
        </w:rPr>
        <w:t xml:space="preserve"> </w:t>
      </w:r>
      <w:r w:rsidRPr="004E3485">
        <w:rPr>
          <w:rFonts w:ascii="Times New Roman" w:hAnsi="Times New Roman" w:cs="Times New Roman"/>
          <w:i/>
          <w:sz w:val="24"/>
          <w:szCs w:val="24"/>
          <w:lang w:val="en-US"/>
        </w:rPr>
        <w:t>al</w:t>
      </w:r>
      <w:r w:rsidRPr="008D4DB6">
        <w:rPr>
          <w:rFonts w:ascii="Times New Roman" w:hAnsi="Times New Roman"/>
          <w:bCs/>
          <w:sz w:val="24"/>
          <w:szCs w:val="24"/>
        </w:rPr>
        <w:t>. (2021b). П’ять модельних ділянок було визначено у чистих соснових лісостанах, де кількість плюсових дерев становила чотири й більше на кожній ділянці. У результаті дослідження встановлено залежності алометрії (A/H/</w:t>
      </w:r>
      <w:proofErr w:type="spellStart"/>
      <w:r w:rsidRPr="008D4DB6">
        <w:rPr>
          <w:rFonts w:ascii="Times New Roman" w:hAnsi="Times New Roman"/>
          <w:bCs/>
          <w:sz w:val="24"/>
          <w:szCs w:val="24"/>
        </w:rPr>
        <w:t>D</w:t>
      </w:r>
      <w:r w:rsidR="001B732F">
        <w:rPr>
          <w:rFonts w:ascii="Times New Roman" w:hAnsi="Times New Roman" w:cs="Times New Roman"/>
          <w:bCs/>
          <w:sz w:val="24"/>
          <w:szCs w:val="24"/>
        </w:rPr>
        <w:t>b</w:t>
      </w:r>
      <w:r w:rsidRPr="008D4DB6">
        <w:rPr>
          <w:rFonts w:ascii="Times New Roman" w:hAnsi="Times New Roman"/>
          <w:bCs/>
          <w:sz w:val="24"/>
          <w:szCs w:val="24"/>
        </w:rPr>
        <w:t>H</w:t>
      </w:r>
      <w:proofErr w:type="spellEnd"/>
      <w:r w:rsidRPr="008D4DB6">
        <w:rPr>
          <w:rFonts w:ascii="Times New Roman" w:hAnsi="Times New Roman"/>
          <w:bCs/>
          <w:sz w:val="24"/>
          <w:szCs w:val="24"/>
        </w:rPr>
        <w:t xml:space="preserve">) для цих плюсових дерев у корінних і похідних </w:t>
      </w:r>
      <w:proofErr w:type="spellStart"/>
      <w:r w:rsidRPr="008D4DB6">
        <w:rPr>
          <w:rFonts w:ascii="Times New Roman" w:hAnsi="Times New Roman"/>
          <w:bCs/>
          <w:sz w:val="24"/>
          <w:szCs w:val="24"/>
        </w:rPr>
        <w:t>деревостанах</w:t>
      </w:r>
      <w:proofErr w:type="spellEnd"/>
      <w:r w:rsidRPr="008D4DB6">
        <w:rPr>
          <w:rFonts w:ascii="Times New Roman" w:hAnsi="Times New Roman"/>
          <w:bCs/>
          <w:sz w:val="24"/>
          <w:szCs w:val="24"/>
        </w:rPr>
        <w:t xml:space="preserve"> за різних </w:t>
      </w:r>
      <w:proofErr w:type="spellStart"/>
      <w:r w:rsidRPr="008D4DB6">
        <w:rPr>
          <w:rFonts w:ascii="Times New Roman" w:hAnsi="Times New Roman"/>
          <w:bCs/>
          <w:sz w:val="24"/>
          <w:szCs w:val="24"/>
        </w:rPr>
        <w:t>едафо</w:t>
      </w:r>
      <w:proofErr w:type="spellEnd"/>
      <w:r w:rsidRPr="008D4DB6">
        <w:rPr>
          <w:rFonts w:ascii="Times New Roman" w:hAnsi="Times New Roman"/>
          <w:bCs/>
          <w:sz w:val="24"/>
          <w:szCs w:val="24"/>
        </w:rPr>
        <w:t xml:space="preserve">-кліматичних умов. Отримані результати наведено для двох типів лісу </w:t>
      </w:r>
      <w:r>
        <w:rPr>
          <w:rFonts w:ascii="Times New Roman" w:hAnsi="Times New Roman"/>
          <w:bCs/>
          <w:sz w:val="24"/>
          <w:szCs w:val="24"/>
        </w:rPr>
        <w:t>–</w:t>
      </w:r>
      <w:r w:rsidRPr="008D4DB6">
        <w:rPr>
          <w:rFonts w:ascii="Times New Roman" w:hAnsi="Times New Roman"/>
          <w:bCs/>
          <w:sz w:val="24"/>
          <w:szCs w:val="24"/>
        </w:rPr>
        <w:t xml:space="preserve"> С</w:t>
      </w:r>
      <w:r w:rsidRPr="008D4DB6">
        <w:rPr>
          <w:rFonts w:ascii="Times New Roman" w:hAnsi="Times New Roman"/>
          <w:bCs/>
          <w:sz w:val="24"/>
          <w:szCs w:val="24"/>
          <w:vertAlign w:val="subscript"/>
        </w:rPr>
        <w:t>2</w:t>
      </w:r>
      <w:r w:rsidRPr="008D4DB6">
        <w:rPr>
          <w:rFonts w:ascii="Times New Roman" w:hAnsi="Times New Roman"/>
          <w:bCs/>
          <w:sz w:val="24"/>
          <w:szCs w:val="24"/>
        </w:rPr>
        <w:t>-г-дС та С</w:t>
      </w:r>
      <w:r w:rsidRPr="008D4DB6">
        <w:rPr>
          <w:rFonts w:ascii="Times New Roman" w:hAnsi="Times New Roman"/>
          <w:bCs/>
          <w:sz w:val="24"/>
          <w:szCs w:val="24"/>
          <w:vertAlign w:val="subscript"/>
        </w:rPr>
        <w:t>3</w:t>
      </w:r>
      <w:r w:rsidRPr="008D4DB6">
        <w:rPr>
          <w:rFonts w:ascii="Times New Roman" w:hAnsi="Times New Roman"/>
          <w:bCs/>
          <w:sz w:val="24"/>
          <w:szCs w:val="24"/>
        </w:rPr>
        <w:t xml:space="preserve">-г-дС, які відрізняються між собою </w:t>
      </w:r>
      <w:proofErr w:type="spellStart"/>
      <w:r w:rsidRPr="008D4DB6">
        <w:rPr>
          <w:rFonts w:ascii="Times New Roman" w:hAnsi="Times New Roman"/>
          <w:bCs/>
          <w:sz w:val="24"/>
          <w:szCs w:val="24"/>
        </w:rPr>
        <w:t>гігротопом</w:t>
      </w:r>
      <w:proofErr w:type="spellEnd"/>
      <w:r w:rsidRPr="008D4DB6">
        <w:rPr>
          <w:rFonts w:ascii="Times New Roman" w:hAnsi="Times New Roman"/>
          <w:bCs/>
          <w:sz w:val="24"/>
          <w:szCs w:val="24"/>
        </w:rPr>
        <w:t xml:space="preserve"> </w:t>
      </w:r>
      <w:proofErr w:type="spellStart"/>
      <w:r w:rsidRPr="008D4DB6">
        <w:rPr>
          <w:rFonts w:ascii="Times New Roman" w:hAnsi="Times New Roman"/>
          <w:bCs/>
          <w:sz w:val="24"/>
          <w:szCs w:val="24"/>
        </w:rPr>
        <w:t>місцевиростання</w:t>
      </w:r>
      <w:proofErr w:type="spellEnd"/>
      <w:r w:rsidRPr="008D4DB6">
        <w:rPr>
          <w:rFonts w:ascii="Times New Roman" w:hAnsi="Times New Roman"/>
          <w:bCs/>
          <w:sz w:val="24"/>
          <w:szCs w:val="24"/>
        </w:rPr>
        <w:t>.</w:t>
      </w:r>
    </w:p>
    <w:p w14:paraId="3983004B" w14:textId="11806226" w:rsidR="001532B8" w:rsidRPr="001532B8" w:rsidRDefault="001532B8" w:rsidP="004E3485">
      <w:pPr>
        <w:spacing w:after="0" w:line="240" w:lineRule="auto"/>
        <w:ind w:firstLine="567"/>
        <w:jc w:val="both"/>
        <w:rPr>
          <w:rFonts w:ascii="Times New Roman" w:hAnsi="Times New Roman" w:cs="Times New Roman"/>
          <w:sz w:val="24"/>
          <w:szCs w:val="24"/>
        </w:rPr>
      </w:pPr>
      <w:r w:rsidRPr="001532B8">
        <w:rPr>
          <w:rFonts w:ascii="Times New Roman" w:hAnsi="Times New Roman" w:cs="Times New Roman"/>
          <w:sz w:val="24"/>
          <w:szCs w:val="24"/>
        </w:rPr>
        <w:t xml:space="preserve">Наведено результати оцінювання для вологого </w:t>
      </w:r>
      <w:proofErr w:type="spellStart"/>
      <w:r w:rsidRPr="001532B8">
        <w:rPr>
          <w:rFonts w:ascii="Times New Roman" w:hAnsi="Times New Roman" w:cs="Times New Roman"/>
          <w:sz w:val="24"/>
          <w:szCs w:val="24"/>
        </w:rPr>
        <w:t>грабово</w:t>
      </w:r>
      <w:proofErr w:type="spellEnd"/>
      <w:r w:rsidRPr="001532B8">
        <w:rPr>
          <w:rFonts w:ascii="Times New Roman" w:hAnsi="Times New Roman" w:cs="Times New Roman"/>
          <w:sz w:val="24"/>
          <w:szCs w:val="24"/>
        </w:rPr>
        <w:t xml:space="preserve">-дубово-соснового </w:t>
      </w:r>
      <w:proofErr w:type="spellStart"/>
      <w:r w:rsidRPr="001532B8">
        <w:rPr>
          <w:rFonts w:ascii="Times New Roman" w:hAnsi="Times New Roman" w:cs="Times New Roman"/>
          <w:sz w:val="24"/>
          <w:szCs w:val="24"/>
        </w:rPr>
        <w:t>сугрудку</w:t>
      </w:r>
      <w:proofErr w:type="spellEnd"/>
      <w:r w:rsidRPr="001532B8">
        <w:rPr>
          <w:rFonts w:ascii="Times New Roman" w:hAnsi="Times New Roman" w:cs="Times New Roman"/>
          <w:sz w:val="24"/>
          <w:szCs w:val="24"/>
        </w:rPr>
        <w:t xml:space="preserve"> (С</w:t>
      </w:r>
      <w:r w:rsidRPr="001532B8">
        <w:rPr>
          <w:rFonts w:ascii="Times New Roman" w:hAnsi="Times New Roman" w:cs="Times New Roman"/>
          <w:sz w:val="24"/>
          <w:szCs w:val="24"/>
          <w:vertAlign w:val="subscript"/>
        </w:rPr>
        <w:t>3</w:t>
      </w:r>
      <w:r w:rsidRPr="001532B8">
        <w:rPr>
          <w:rFonts w:ascii="Times New Roman" w:hAnsi="Times New Roman" w:cs="Times New Roman"/>
          <w:sz w:val="24"/>
          <w:szCs w:val="24"/>
        </w:rPr>
        <w:t xml:space="preserve">-г-дС), подані у таблицях 2, 3, 4 та, відповідно, на рисунках 1, 2, 3 </w:t>
      </w:r>
      <w:r>
        <w:rPr>
          <w:rFonts w:ascii="Times New Roman" w:hAnsi="Times New Roman" w:cs="Times New Roman"/>
          <w:sz w:val="24"/>
          <w:szCs w:val="24"/>
        </w:rPr>
        <w:t>–</w:t>
      </w:r>
      <w:r w:rsidRPr="001532B8">
        <w:rPr>
          <w:rFonts w:ascii="Times New Roman" w:hAnsi="Times New Roman" w:cs="Times New Roman"/>
          <w:sz w:val="24"/>
          <w:szCs w:val="24"/>
        </w:rPr>
        <w:t xml:space="preserve"> для ділянок у Радехівській та </w:t>
      </w:r>
      <w:proofErr w:type="spellStart"/>
      <w:r w:rsidRPr="001532B8">
        <w:rPr>
          <w:rFonts w:ascii="Times New Roman" w:hAnsi="Times New Roman" w:cs="Times New Roman"/>
          <w:sz w:val="24"/>
          <w:szCs w:val="24"/>
        </w:rPr>
        <w:t>Буській</w:t>
      </w:r>
      <w:proofErr w:type="spellEnd"/>
      <w:r w:rsidRPr="001532B8">
        <w:rPr>
          <w:rFonts w:ascii="Times New Roman" w:hAnsi="Times New Roman" w:cs="Times New Roman"/>
          <w:sz w:val="24"/>
          <w:szCs w:val="24"/>
        </w:rPr>
        <w:t xml:space="preserve"> філіях ДП «Ліси України». Результати для свіжого </w:t>
      </w:r>
      <w:proofErr w:type="spellStart"/>
      <w:r w:rsidRPr="001532B8">
        <w:rPr>
          <w:rFonts w:ascii="Times New Roman" w:hAnsi="Times New Roman" w:cs="Times New Roman"/>
          <w:sz w:val="24"/>
          <w:szCs w:val="24"/>
        </w:rPr>
        <w:t>грабово</w:t>
      </w:r>
      <w:proofErr w:type="spellEnd"/>
      <w:r w:rsidRPr="001532B8">
        <w:rPr>
          <w:rFonts w:ascii="Times New Roman" w:hAnsi="Times New Roman" w:cs="Times New Roman"/>
          <w:sz w:val="24"/>
          <w:szCs w:val="24"/>
        </w:rPr>
        <w:t xml:space="preserve">-дубово-соснового </w:t>
      </w:r>
      <w:proofErr w:type="spellStart"/>
      <w:r w:rsidRPr="001532B8">
        <w:rPr>
          <w:rFonts w:ascii="Times New Roman" w:hAnsi="Times New Roman" w:cs="Times New Roman"/>
          <w:sz w:val="24"/>
          <w:szCs w:val="24"/>
        </w:rPr>
        <w:t>сугрудку</w:t>
      </w:r>
      <w:proofErr w:type="spellEnd"/>
      <w:r w:rsidRPr="001532B8">
        <w:rPr>
          <w:rFonts w:ascii="Times New Roman" w:hAnsi="Times New Roman" w:cs="Times New Roman"/>
          <w:sz w:val="24"/>
          <w:szCs w:val="24"/>
        </w:rPr>
        <w:t xml:space="preserve"> (С</w:t>
      </w:r>
      <w:r w:rsidRPr="001532B8">
        <w:rPr>
          <w:rFonts w:ascii="Times New Roman" w:hAnsi="Times New Roman" w:cs="Times New Roman"/>
          <w:sz w:val="24"/>
          <w:szCs w:val="24"/>
          <w:vertAlign w:val="subscript"/>
        </w:rPr>
        <w:t>2</w:t>
      </w:r>
      <w:r w:rsidRPr="001532B8">
        <w:rPr>
          <w:rFonts w:ascii="Times New Roman" w:hAnsi="Times New Roman" w:cs="Times New Roman"/>
          <w:sz w:val="24"/>
          <w:szCs w:val="24"/>
        </w:rPr>
        <w:t xml:space="preserve">-г-дС) наведено у таблицях 4, 5 та на рисунках 3, 4 </w:t>
      </w:r>
      <w:r>
        <w:rPr>
          <w:rFonts w:ascii="Times New Roman" w:hAnsi="Times New Roman" w:cs="Times New Roman"/>
          <w:sz w:val="24"/>
          <w:szCs w:val="24"/>
        </w:rPr>
        <w:t>–</w:t>
      </w:r>
      <w:r w:rsidRPr="001532B8">
        <w:rPr>
          <w:rFonts w:ascii="Times New Roman" w:hAnsi="Times New Roman" w:cs="Times New Roman"/>
          <w:sz w:val="24"/>
          <w:szCs w:val="24"/>
        </w:rPr>
        <w:t xml:space="preserve"> для ділянок у Бродівській та Кременецькій філіях. Для кожної ділянки, у розділах обговорення та загальних висновків щодо динаміки таксаційних показників і використання індексу A/H/D</w:t>
      </w:r>
      <w:r w:rsidR="006D363F">
        <w:rPr>
          <w:rFonts w:ascii="Times New Roman" w:hAnsi="Times New Roman" w:cs="Times New Roman"/>
          <w:sz w:val="24"/>
          <w:szCs w:val="24"/>
          <w:lang w:val="en-US"/>
        </w:rPr>
        <w:t>b</w:t>
      </w:r>
      <w:r w:rsidRPr="001532B8">
        <w:rPr>
          <w:rFonts w:ascii="Times New Roman" w:hAnsi="Times New Roman" w:cs="Times New Roman"/>
          <w:sz w:val="24"/>
          <w:szCs w:val="24"/>
        </w:rPr>
        <w:t>H, відзначено загальні характерні ознаки, специфічні особливості та подано пропозиції.</w:t>
      </w:r>
    </w:p>
    <w:p w14:paraId="56EE338A" w14:textId="05632CF6" w:rsidR="00732B5D" w:rsidRPr="004E3485" w:rsidRDefault="009D7360" w:rsidP="004E3485">
      <w:pPr>
        <w:spacing w:after="0" w:line="240" w:lineRule="auto"/>
        <w:ind w:firstLine="567"/>
        <w:jc w:val="both"/>
        <w:rPr>
          <w:rFonts w:ascii="Times New Roman" w:hAnsi="Times New Roman"/>
          <w:bCs/>
          <w:sz w:val="24"/>
          <w:szCs w:val="24"/>
        </w:rPr>
      </w:pPr>
      <w:r>
        <w:rPr>
          <w:rFonts w:ascii="Times New Roman" w:hAnsi="Times New Roman"/>
          <w:b/>
          <w:sz w:val="24"/>
          <w:szCs w:val="24"/>
        </w:rPr>
        <w:t xml:space="preserve">Результати оцінювання для вологого </w:t>
      </w:r>
      <w:proofErr w:type="spellStart"/>
      <w:r>
        <w:rPr>
          <w:rFonts w:ascii="Times New Roman" w:hAnsi="Times New Roman"/>
          <w:b/>
          <w:sz w:val="24"/>
          <w:szCs w:val="24"/>
        </w:rPr>
        <w:t>грабово</w:t>
      </w:r>
      <w:proofErr w:type="spellEnd"/>
      <w:r>
        <w:rPr>
          <w:rFonts w:ascii="Times New Roman" w:hAnsi="Times New Roman"/>
          <w:b/>
          <w:sz w:val="24"/>
          <w:szCs w:val="24"/>
        </w:rPr>
        <w:t xml:space="preserve">-дубово-соснового </w:t>
      </w:r>
      <w:proofErr w:type="spellStart"/>
      <w:r>
        <w:rPr>
          <w:rFonts w:ascii="Times New Roman" w:hAnsi="Times New Roman"/>
          <w:b/>
          <w:sz w:val="24"/>
          <w:szCs w:val="24"/>
        </w:rPr>
        <w:t>сугрудку</w:t>
      </w:r>
      <w:proofErr w:type="spellEnd"/>
      <w:r>
        <w:rPr>
          <w:rFonts w:ascii="Times New Roman" w:hAnsi="Times New Roman"/>
          <w:b/>
          <w:sz w:val="24"/>
          <w:szCs w:val="24"/>
        </w:rPr>
        <w:t xml:space="preserve"> (</w:t>
      </w:r>
      <w:r>
        <w:rPr>
          <w:rFonts w:ascii="Times New Roman" w:hAnsi="Times New Roman" w:cs="Times New Roman"/>
          <w:b/>
          <w:color w:val="000000"/>
          <w:sz w:val="24"/>
          <w:szCs w:val="24"/>
          <w:lang w:eastAsia="zh-CN" w:bidi="ar"/>
        </w:rPr>
        <w:t>С</w:t>
      </w:r>
      <w:r>
        <w:rPr>
          <w:rFonts w:ascii="Times New Roman" w:hAnsi="Times New Roman" w:cs="Times New Roman"/>
          <w:b/>
          <w:color w:val="000000"/>
          <w:sz w:val="24"/>
          <w:szCs w:val="24"/>
          <w:vertAlign w:val="subscript"/>
          <w:lang w:eastAsia="zh-CN" w:bidi="ar"/>
        </w:rPr>
        <w:t>3</w:t>
      </w:r>
      <w:r w:rsidR="008C04E6">
        <w:rPr>
          <w:rFonts w:ascii="Times New Roman" w:hAnsi="Times New Roman" w:cs="Times New Roman"/>
          <w:b/>
          <w:color w:val="000000"/>
          <w:sz w:val="24"/>
          <w:szCs w:val="24"/>
          <w:lang w:eastAsia="zh-CN" w:bidi="ar"/>
        </w:rPr>
        <w:t>-г-д</w:t>
      </w:r>
      <w:r>
        <w:rPr>
          <w:rFonts w:ascii="Times New Roman" w:hAnsi="Times New Roman" w:cs="Times New Roman"/>
          <w:b/>
          <w:color w:val="000000"/>
          <w:sz w:val="24"/>
          <w:szCs w:val="24"/>
          <w:lang w:eastAsia="zh-CN" w:bidi="ar"/>
        </w:rPr>
        <w:t>С).</w:t>
      </w:r>
      <w:r>
        <w:rPr>
          <w:rFonts w:ascii="Times New Roman" w:hAnsi="Times New Roman" w:cs="Times New Roman"/>
          <w:bCs/>
          <w:color w:val="000000"/>
          <w:sz w:val="24"/>
          <w:szCs w:val="24"/>
          <w:lang w:eastAsia="zh-CN" w:bidi="ar"/>
        </w:rPr>
        <w:t xml:space="preserve"> </w:t>
      </w:r>
    </w:p>
    <w:p w14:paraId="1B3E7C08" w14:textId="3ADDC3D9" w:rsidR="004E3485" w:rsidRDefault="001532B8" w:rsidP="001532B8">
      <w:pPr>
        <w:spacing w:after="0" w:line="240" w:lineRule="auto"/>
        <w:ind w:firstLine="567"/>
        <w:jc w:val="both"/>
        <w:rPr>
          <w:rFonts w:ascii="Times New Roman" w:hAnsi="Times New Roman" w:cs="Times New Roman"/>
          <w:sz w:val="24"/>
          <w:szCs w:val="24"/>
        </w:rPr>
      </w:pPr>
      <w:r w:rsidRPr="001532B8">
        <w:rPr>
          <w:rFonts w:ascii="Times New Roman" w:hAnsi="Times New Roman" w:cs="Times New Roman"/>
          <w:sz w:val="24"/>
          <w:szCs w:val="24"/>
        </w:rPr>
        <w:t>Оцінку плюсових дерев за результатами обмірів та аналізу, подано у табл. 2,</w:t>
      </w:r>
      <w:r w:rsidR="006D363F">
        <w:rPr>
          <w:rFonts w:ascii="Times New Roman" w:hAnsi="Times New Roman" w:cs="Times New Roman"/>
          <w:sz w:val="24"/>
          <w:szCs w:val="24"/>
          <w:lang w:val="en-US"/>
        </w:rPr>
        <w:t xml:space="preserve"> </w:t>
      </w:r>
      <w:r w:rsidR="006D363F" w:rsidRPr="001532B8">
        <w:rPr>
          <w:rFonts w:ascii="Times New Roman" w:hAnsi="Times New Roman" w:cs="Times New Roman"/>
          <w:sz w:val="24"/>
          <w:szCs w:val="24"/>
        </w:rPr>
        <w:t>та</w:t>
      </w:r>
      <w:r w:rsidRPr="001532B8">
        <w:rPr>
          <w:rFonts w:ascii="Times New Roman" w:hAnsi="Times New Roman" w:cs="Times New Roman"/>
          <w:sz w:val="24"/>
          <w:szCs w:val="24"/>
        </w:rPr>
        <w:t xml:space="preserve"> відображено на рис. 1.</w:t>
      </w:r>
    </w:p>
    <w:p w14:paraId="1F57FB97" w14:textId="77777777" w:rsidR="001532B8" w:rsidRPr="001532B8" w:rsidRDefault="001532B8" w:rsidP="001532B8">
      <w:pPr>
        <w:spacing w:after="0" w:line="240" w:lineRule="auto"/>
        <w:ind w:firstLine="567"/>
        <w:jc w:val="both"/>
        <w:rPr>
          <w:rFonts w:ascii="Times New Roman" w:hAnsi="Times New Roman" w:cs="Times New Roman"/>
          <w:sz w:val="24"/>
          <w:szCs w:val="24"/>
        </w:rPr>
      </w:pPr>
    </w:p>
    <w:p w14:paraId="7C2431A9" w14:textId="6AA83DD1" w:rsidR="00732B5D" w:rsidRPr="004E3485" w:rsidRDefault="009D7360" w:rsidP="004E3485">
      <w:pPr>
        <w:pStyle w:val="af3"/>
        <w:spacing w:after="0" w:line="240" w:lineRule="auto"/>
        <w:ind w:left="0"/>
        <w:jc w:val="center"/>
        <w:rPr>
          <w:rFonts w:ascii="Times New Roman" w:hAnsi="Times New Roman" w:cs="Times New Roman"/>
          <w:b/>
          <w:iCs/>
          <w:sz w:val="24"/>
          <w:szCs w:val="24"/>
        </w:rPr>
      </w:pPr>
      <w:r>
        <w:rPr>
          <w:rFonts w:ascii="Times New Roman" w:eastAsia="Avenir Light" w:hAnsi="Times New Roman" w:cs="Times New Roman"/>
          <w:color w:val="333333"/>
          <w:sz w:val="24"/>
          <w:szCs w:val="24"/>
          <w:lang w:bidi="ar"/>
        </w:rPr>
        <w:lastRenderedPageBreak/>
        <w:t xml:space="preserve"> </w:t>
      </w:r>
      <w:r w:rsidRPr="004E3485">
        <w:rPr>
          <w:rFonts w:ascii="Times New Roman" w:hAnsi="Times New Roman" w:cs="Times New Roman"/>
          <w:b/>
          <w:iCs/>
          <w:sz w:val="24"/>
          <w:szCs w:val="24"/>
        </w:rPr>
        <w:t>Таблиця 2.</w:t>
      </w:r>
      <w:r w:rsidRPr="004E3485">
        <w:rPr>
          <w:rFonts w:ascii="Times New Roman" w:hAnsi="Times New Roman" w:cs="Times New Roman"/>
          <w:bCs/>
          <w:iCs/>
          <w:sz w:val="24"/>
          <w:szCs w:val="24"/>
        </w:rPr>
        <w:t xml:space="preserve"> Аналіз динаміки </w:t>
      </w:r>
      <w:r w:rsidRPr="004E3485">
        <w:rPr>
          <w:rFonts w:ascii="Times New Roman" w:hAnsi="Times New Roman" w:cs="Times New Roman"/>
          <w:iCs/>
          <w:sz w:val="24"/>
          <w:szCs w:val="24"/>
        </w:rPr>
        <w:t xml:space="preserve">параметрів плюсових дерев сосни звичайної на ділянці у філії </w:t>
      </w:r>
      <w:r w:rsidRPr="004E3485">
        <w:rPr>
          <w:rFonts w:ascii="Times New Roman" w:eastAsia="Times New Roman" w:hAnsi="Times New Roman" w:cs="Times New Roman"/>
          <w:iCs/>
          <w:color w:val="000000"/>
          <w:sz w:val="24"/>
          <w:szCs w:val="24"/>
          <w:lang w:eastAsia="zh-CN"/>
        </w:rPr>
        <w:t xml:space="preserve">«Радехівське </w:t>
      </w:r>
      <w:r w:rsidR="001532B8">
        <w:rPr>
          <w:rFonts w:ascii="Times New Roman" w:eastAsia="Times New Roman" w:hAnsi="Times New Roman" w:cs="Times New Roman"/>
          <w:iCs/>
          <w:color w:val="000000"/>
          <w:sz w:val="24"/>
          <w:szCs w:val="24"/>
          <w:lang w:eastAsia="zh-CN"/>
        </w:rPr>
        <w:t>лісомисливське господарство</w:t>
      </w:r>
      <w:r w:rsidRPr="004E3485">
        <w:rPr>
          <w:rFonts w:ascii="Times New Roman" w:eastAsia="Times New Roman" w:hAnsi="Times New Roman" w:cs="Times New Roman"/>
          <w:iCs/>
          <w:color w:val="000000"/>
          <w:sz w:val="24"/>
          <w:szCs w:val="24"/>
          <w:lang w:eastAsia="zh-CN"/>
        </w:rPr>
        <w:t>»,</w:t>
      </w:r>
      <w:r w:rsidRPr="004E3485">
        <w:rPr>
          <w:rFonts w:ascii="Times New Roman" w:eastAsia="Times New Roman" w:hAnsi="Times New Roman" w:cs="Times New Roman"/>
          <w:iCs/>
          <w:color w:val="000000"/>
          <w:sz w:val="24"/>
          <w:szCs w:val="24"/>
          <w:lang w:val="zh-CN" w:eastAsia="zh-CN"/>
        </w:rPr>
        <w:t xml:space="preserve"> Лопатинське</w:t>
      </w:r>
      <w:r w:rsidRPr="004E3485">
        <w:rPr>
          <w:rFonts w:ascii="Times New Roman" w:eastAsia="Times New Roman" w:hAnsi="Times New Roman" w:cs="Times New Roman"/>
          <w:iCs/>
          <w:sz w:val="24"/>
          <w:szCs w:val="24"/>
          <w:lang w:val="zh-CN" w:eastAsia="zh-CN"/>
        </w:rPr>
        <w:t xml:space="preserve"> л</w:t>
      </w:r>
      <w:proofErr w:type="spellStart"/>
      <w:r w:rsidRPr="004E3485">
        <w:rPr>
          <w:rFonts w:ascii="Times New Roman" w:eastAsia="Times New Roman" w:hAnsi="Times New Roman" w:cs="Times New Roman"/>
          <w:iCs/>
          <w:sz w:val="24"/>
          <w:szCs w:val="24"/>
          <w:lang w:eastAsia="zh-CN"/>
        </w:rPr>
        <w:t>існицт</w:t>
      </w:r>
      <w:proofErr w:type="spellEnd"/>
      <w:r w:rsidRPr="004E3485">
        <w:rPr>
          <w:rFonts w:ascii="Times New Roman" w:eastAsia="Times New Roman" w:hAnsi="Times New Roman" w:cs="Times New Roman"/>
          <w:iCs/>
          <w:sz w:val="24"/>
          <w:szCs w:val="24"/>
          <w:lang w:val="zh-CN" w:eastAsia="zh-CN"/>
        </w:rPr>
        <w:t>во</w:t>
      </w:r>
    </w:p>
    <w:tbl>
      <w:tblPr>
        <w:tblStyle w:val="af2"/>
        <w:tblW w:w="5000" w:type="pct"/>
        <w:jc w:val="center"/>
        <w:tblCellMar>
          <w:left w:w="28" w:type="dxa"/>
          <w:right w:w="28" w:type="dxa"/>
        </w:tblCellMar>
        <w:tblLook w:val="04A0" w:firstRow="1" w:lastRow="0" w:firstColumn="1" w:lastColumn="0" w:noHBand="0" w:noVBand="1"/>
      </w:tblPr>
      <w:tblGrid>
        <w:gridCol w:w="951"/>
        <w:gridCol w:w="200"/>
        <w:gridCol w:w="1798"/>
        <w:gridCol w:w="1415"/>
        <w:gridCol w:w="1012"/>
        <w:gridCol w:w="1063"/>
        <w:gridCol w:w="1034"/>
        <w:gridCol w:w="1219"/>
        <w:gridCol w:w="1079"/>
      </w:tblGrid>
      <w:tr w:rsidR="00732B5D" w:rsidRPr="004E3485" w14:paraId="44FEC1B7" w14:textId="77777777" w:rsidTr="004E3485">
        <w:trPr>
          <w:jc w:val="center"/>
        </w:trPr>
        <w:tc>
          <w:tcPr>
            <w:tcW w:w="588" w:type="pct"/>
            <w:gridSpan w:val="2"/>
            <w:vAlign w:val="center"/>
          </w:tcPr>
          <w:p w14:paraId="139210A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Номер</w:t>
            </w:r>
          </w:p>
          <w:p w14:paraId="65951AF3"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плюсового дерева</w:t>
            </w:r>
          </w:p>
        </w:tc>
        <w:tc>
          <w:tcPr>
            <w:tcW w:w="920" w:type="pct"/>
            <w:vAlign w:val="center"/>
          </w:tcPr>
          <w:p w14:paraId="4DF2BD8E" w14:textId="5A53200A"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Рі</w:t>
            </w:r>
            <w:r w:rsidRPr="004E3485">
              <w:rPr>
                <w:rFonts w:ascii="Times New Roman" w:eastAsia="DengXian" w:hAnsi="Times New Roman" w:cs="Times New Roman"/>
                <w:sz w:val="20"/>
                <w:szCs w:val="20"/>
              </w:rPr>
              <w:t>к</w:t>
            </w:r>
            <w:r w:rsidRPr="004E3485">
              <w:rPr>
                <w:rFonts w:ascii="Times New Roman" w:hAnsi="Times New Roman" w:cs="Times New Roman"/>
                <w:sz w:val="20"/>
                <w:szCs w:val="20"/>
              </w:rPr>
              <w:t xml:space="preserve"> ві</w:t>
            </w:r>
            <w:r w:rsidRPr="004E3485">
              <w:rPr>
                <w:rFonts w:ascii="Times New Roman" w:eastAsia="DengXian" w:hAnsi="Times New Roman" w:cs="Times New Roman"/>
                <w:sz w:val="20"/>
                <w:szCs w:val="20"/>
              </w:rPr>
              <w:t>дбору</w:t>
            </w:r>
            <w:r w:rsidRPr="004E3485">
              <w:rPr>
                <w:rFonts w:ascii="Times New Roman" w:hAnsi="Times New Roman" w:cs="Times New Roman"/>
                <w:sz w:val="20"/>
                <w:szCs w:val="20"/>
              </w:rPr>
              <w:t>, обстеження,</w:t>
            </w:r>
          </w:p>
          <w:p w14:paraId="2437BF09"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стан</w:t>
            </w:r>
          </w:p>
        </w:tc>
        <w:tc>
          <w:tcPr>
            <w:tcW w:w="724" w:type="pct"/>
            <w:vAlign w:val="center"/>
          </w:tcPr>
          <w:p w14:paraId="09A87F2F"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Ві</w:t>
            </w:r>
            <w:r w:rsidRPr="004E3485">
              <w:rPr>
                <w:rFonts w:ascii="Times New Roman" w:eastAsia="DengXian" w:hAnsi="Times New Roman" w:cs="Times New Roman"/>
                <w:sz w:val="20"/>
                <w:szCs w:val="20"/>
              </w:rPr>
              <w:t>к</w:t>
            </w:r>
            <w:r w:rsidRPr="004E3485">
              <w:rPr>
                <w:rFonts w:ascii="Times New Roman" w:hAnsi="Times New Roman" w:cs="Times New Roman"/>
                <w:sz w:val="20"/>
                <w:szCs w:val="20"/>
              </w:rPr>
              <w:t xml:space="preserve"> </w:t>
            </w:r>
            <w:r w:rsidRPr="004E3485">
              <w:rPr>
                <w:rFonts w:ascii="Times New Roman" w:eastAsia="DengXian" w:hAnsi="Times New Roman" w:cs="Times New Roman"/>
                <w:sz w:val="20"/>
                <w:szCs w:val="20"/>
              </w:rPr>
              <w:t>на</w:t>
            </w:r>
            <w:r w:rsidRPr="004E3485">
              <w:rPr>
                <w:rFonts w:ascii="Times New Roman" w:hAnsi="Times New Roman" w:cs="Times New Roman"/>
                <w:sz w:val="20"/>
                <w:szCs w:val="20"/>
              </w:rPr>
              <w:t xml:space="preserve"> </w:t>
            </w:r>
            <w:r w:rsidRPr="004E3485">
              <w:rPr>
                <w:rFonts w:ascii="Times New Roman" w:eastAsia="DengXian" w:hAnsi="Times New Roman" w:cs="Times New Roman"/>
                <w:sz w:val="20"/>
                <w:szCs w:val="20"/>
              </w:rPr>
              <w:t>пер</w:t>
            </w:r>
            <w:r w:rsidRPr="004E3485">
              <w:rPr>
                <w:rFonts w:ascii="Times New Roman" w:hAnsi="Times New Roman" w:cs="Times New Roman"/>
                <w:sz w:val="20"/>
                <w:szCs w:val="20"/>
              </w:rPr>
              <w:t>і</w:t>
            </w:r>
            <w:r w:rsidRPr="004E3485">
              <w:rPr>
                <w:rFonts w:ascii="Times New Roman" w:eastAsia="DengXian" w:hAnsi="Times New Roman" w:cs="Times New Roman"/>
                <w:sz w:val="20"/>
                <w:szCs w:val="20"/>
              </w:rPr>
              <w:t>од</w:t>
            </w:r>
            <w:r w:rsidRPr="004E3485">
              <w:rPr>
                <w:rFonts w:ascii="Times New Roman" w:hAnsi="Times New Roman" w:cs="Times New Roman"/>
                <w:sz w:val="20"/>
                <w:szCs w:val="20"/>
              </w:rPr>
              <w:t xml:space="preserve"> ві</w:t>
            </w:r>
            <w:r w:rsidRPr="004E3485">
              <w:rPr>
                <w:rFonts w:ascii="Times New Roman" w:eastAsia="DengXian" w:hAnsi="Times New Roman" w:cs="Times New Roman"/>
                <w:sz w:val="20"/>
                <w:szCs w:val="20"/>
              </w:rPr>
              <w:t>дбору</w:t>
            </w:r>
            <w:r w:rsidRPr="004E3485">
              <w:rPr>
                <w:rFonts w:ascii="Times New Roman" w:hAnsi="Times New Roman" w:cs="Times New Roman"/>
                <w:sz w:val="20"/>
                <w:szCs w:val="20"/>
              </w:rPr>
              <w:t xml:space="preserve">, </w:t>
            </w:r>
            <w:r w:rsidRPr="004E3485">
              <w:rPr>
                <w:rFonts w:ascii="Times New Roman" w:eastAsia="DengXian" w:hAnsi="Times New Roman" w:cs="Times New Roman"/>
                <w:sz w:val="20"/>
                <w:szCs w:val="20"/>
              </w:rPr>
              <w:t>о</w:t>
            </w:r>
            <w:r w:rsidRPr="004E3485">
              <w:rPr>
                <w:rFonts w:ascii="Times New Roman" w:hAnsi="Times New Roman" w:cs="Times New Roman"/>
                <w:sz w:val="20"/>
                <w:szCs w:val="20"/>
              </w:rPr>
              <w:t>бстеження</w:t>
            </w:r>
          </w:p>
        </w:tc>
        <w:tc>
          <w:tcPr>
            <w:tcW w:w="518" w:type="pct"/>
            <w:vAlign w:val="center"/>
          </w:tcPr>
          <w:p w14:paraId="5750CA72" w14:textId="42010D7A"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Висота,</w:t>
            </w:r>
          </w:p>
          <w:p w14:paraId="2023E96B"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м</w:t>
            </w:r>
          </w:p>
        </w:tc>
        <w:tc>
          <w:tcPr>
            <w:tcW w:w="544" w:type="pct"/>
            <w:vAlign w:val="center"/>
          </w:tcPr>
          <w:p w14:paraId="51FAE586" w14:textId="3D6EE619"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Діаметр,</w:t>
            </w:r>
          </w:p>
          <w:p w14:paraId="1CBE8251"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см</w:t>
            </w:r>
          </w:p>
        </w:tc>
        <w:tc>
          <w:tcPr>
            <w:tcW w:w="529" w:type="pct"/>
            <w:vAlign w:val="center"/>
          </w:tcPr>
          <w:p w14:paraId="539A2C1A" w14:textId="5FE93299"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І</w:t>
            </w:r>
            <w:r w:rsidRPr="004E3485">
              <w:rPr>
                <w:rFonts w:ascii="Times New Roman" w:eastAsia="DengXian" w:hAnsi="Times New Roman" w:cs="Times New Roman"/>
                <w:sz w:val="20"/>
                <w:szCs w:val="20"/>
              </w:rPr>
              <w:t>ндекс</w:t>
            </w:r>
            <w:r w:rsidRPr="004E3485">
              <w:rPr>
                <w:rFonts w:ascii="Times New Roman" w:hAnsi="Times New Roman" w:cs="Times New Roman"/>
                <w:sz w:val="20"/>
                <w:szCs w:val="20"/>
              </w:rPr>
              <w:t xml:space="preserve"> </w:t>
            </w:r>
            <w:r w:rsidRPr="004E3485">
              <w:rPr>
                <w:rFonts w:ascii="Times New Roman" w:eastAsia="DengXian" w:hAnsi="Times New Roman" w:cs="Times New Roman"/>
                <w:sz w:val="20"/>
                <w:szCs w:val="20"/>
              </w:rPr>
              <w:t>А</w:t>
            </w:r>
            <w:r w:rsidRPr="004E3485">
              <w:rPr>
                <w:rFonts w:ascii="Times New Roman" w:hAnsi="Times New Roman" w:cs="Times New Roman"/>
                <w:sz w:val="20"/>
                <w:szCs w:val="20"/>
              </w:rPr>
              <w:t>/H/ D</w:t>
            </w:r>
            <w:r w:rsidR="006D363F">
              <w:rPr>
                <w:rFonts w:ascii="Times New Roman" w:hAnsi="Times New Roman" w:cs="Times New Roman"/>
                <w:sz w:val="20"/>
                <w:szCs w:val="20"/>
                <w:lang w:val="en-US"/>
              </w:rPr>
              <w:t>b</w:t>
            </w:r>
            <w:r w:rsidRPr="004E3485">
              <w:rPr>
                <w:rFonts w:ascii="Times New Roman" w:hAnsi="Times New Roman" w:cs="Times New Roman"/>
                <w:sz w:val="20"/>
                <w:szCs w:val="20"/>
              </w:rPr>
              <w:t>H*100</w:t>
            </w:r>
          </w:p>
        </w:tc>
        <w:tc>
          <w:tcPr>
            <w:tcW w:w="624" w:type="pct"/>
            <w:vAlign w:val="center"/>
          </w:tcPr>
          <w:p w14:paraId="5C9AB0A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Модельне значення і</w:t>
            </w:r>
            <w:r w:rsidRPr="004E3485">
              <w:rPr>
                <w:rFonts w:ascii="Times New Roman" w:eastAsia="DengXian" w:hAnsi="Times New Roman" w:cs="Times New Roman"/>
                <w:sz w:val="20"/>
                <w:szCs w:val="20"/>
              </w:rPr>
              <w:t>ндексу</w:t>
            </w:r>
          </w:p>
        </w:tc>
        <w:tc>
          <w:tcPr>
            <w:tcW w:w="552" w:type="pct"/>
            <w:vAlign w:val="center"/>
          </w:tcPr>
          <w:p w14:paraId="3577838E"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Рі</w:t>
            </w:r>
            <w:r w:rsidRPr="004E3485">
              <w:rPr>
                <w:rFonts w:ascii="Times New Roman" w:eastAsia="DengXian" w:hAnsi="Times New Roman" w:cs="Times New Roman"/>
                <w:sz w:val="20"/>
                <w:szCs w:val="20"/>
              </w:rPr>
              <w:t>зниця</w:t>
            </w:r>
            <w:r w:rsidRPr="004E3485">
              <w:rPr>
                <w:rFonts w:ascii="Times New Roman" w:hAnsi="Times New Roman" w:cs="Times New Roman"/>
                <w:sz w:val="20"/>
                <w:szCs w:val="20"/>
              </w:rPr>
              <w:t xml:space="preserve"> з моделлю</w:t>
            </w:r>
          </w:p>
        </w:tc>
      </w:tr>
      <w:tr w:rsidR="00732B5D" w:rsidRPr="004E3485" w14:paraId="24234AD0" w14:textId="77777777" w:rsidTr="004E3485">
        <w:trPr>
          <w:jc w:val="center"/>
        </w:trPr>
        <w:tc>
          <w:tcPr>
            <w:tcW w:w="1508" w:type="pct"/>
            <w:gridSpan w:val="3"/>
            <w:vAlign w:val="center"/>
          </w:tcPr>
          <w:p w14:paraId="7C5A6F3B"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 xml:space="preserve">Модельні </w:t>
            </w:r>
            <w:r w:rsidRPr="004E3485">
              <w:rPr>
                <w:rFonts w:ascii="Times New Roman" w:eastAsia="DengXian" w:hAnsi="Times New Roman" w:cs="Times New Roman"/>
                <w:sz w:val="20"/>
                <w:szCs w:val="20"/>
              </w:rPr>
              <w:t>дан</w:t>
            </w:r>
            <w:r w:rsidRPr="004E3485">
              <w:rPr>
                <w:rFonts w:ascii="Times New Roman" w:hAnsi="Times New Roman" w:cs="Times New Roman"/>
                <w:sz w:val="20"/>
                <w:szCs w:val="20"/>
              </w:rPr>
              <w:t>і, 1973 рі</w:t>
            </w:r>
            <w:r w:rsidRPr="004E3485">
              <w:rPr>
                <w:rFonts w:ascii="Times New Roman" w:eastAsia="DengXian" w:hAnsi="Times New Roman" w:cs="Times New Roman"/>
                <w:sz w:val="20"/>
                <w:szCs w:val="20"/>
              </w:rPr>
              <w:t>к</w:t>
            </w:r>
          </w:p>
        </w:tc>
        <w:tc>
          <w:tcPr>
            <w:tcW w:w="724" w:type="pct"/>
            <w:vAlign w:val="center"/>
          </w:tcPr>
          <w:p w14:paraId="346A1DE6"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85</w:t>
            </w:r>
          </w:p>
        </w:tc>
        <w:tc>
          <w:tcPr>
            <w:tcW w:w="518" w:type="pct"/>
            <w:vAlign w:val="center"/>
          </w:tcPr>
          <w:p w14:paraId="6609D6F2"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33,9</w:t>
            </w:r>
          </w:p>
        </w:tc>
        <w:tc>
          <w:tcPr>
            <w:tcW w:w="544" w:type="pct"/>
            <w:vAlign w:val="center"/>
          </w:tcPr>
          <w:p w14:paraId="2287EC50"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39,2</w:t>
            </w:r>
          </w:p>
        </w:tc>
        <w:tc>
          <w:tcPr>
            <w:tcW w:w="529" w:type="pct"/>
            <w:vAlign w:val="center"/>
          </w:tcPr>
          <w:p w14:paraId="53819034" w14:textId="77777777" w:rsidR="00732B5D" w:rsidRPr="004E3485" w:rsidRDefault="00732B5D" w:rsidP="004E3485">
            <w:pPr>
              <w:spacing w:after="0" w:line="240" w:lineRule="auto"/>
              <w:jc w:val="center"/>
              <w:rPr>
                <w:rFonts w:ascii="Times New Roman" w:hAnsi="Times New Roman" w:cs="Times New Roman"/>
                <w:sz w:val="20"/>
                <w:szCs w:val="20"/>
              </w:rPr>
            </w:pPr>
          </w:p>
        </w:tc>
        <w:tc>
          <w:tcPr>
            <w:tcW w:w="624" w:type="pct"/>
            <w:vAlign w:val="center"/>
          </w:tcPr>
          <w:p w14:paraId="2C85FE3F"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6,396</w:t>
            </w:r>
          </w:p>
        </w:tc>
        <w:tc>
          <w:tcPr>
            <w:tcW w:w="552" w:type="pct"/>
            <w:vAlign w:val="center"/>
          </w:tcPr>
          <w:p w14:paraId="2B778B2F"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0</w:t>
            </w:r>
          </w:p>
        </w:tc>
      </w:tr>
      <w:tr w:rsidR="00732B5D" w:rsidRPr="004E3485" w14:paraId="34CFFB22" w14:textId="77777777" w:rsidTr="004E3485">
        <w:trPr>
          <w:jc w:val="center"/>
        </w:trPr>
        <w:tc>
          <w:tcPr>
            <w:tcW w:w="588" w:type="pct"/>
            <w:gridSpan w:val="2"/>
            <w:vAlign w:val="center"/>
          </w:tcPr>
          <w:p w14:paraId="78F9E500"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w:t>
            </w:r>
          </w:p>
        </w:tc>
        <w:tc>
          <w:tcPr>
            <w:tcW w:w="920" w:type="pct"/>
            <w:vAlign w:val="center"/>
          </w:tcPr>
          <w:p w14:paraId="25D3303B"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 xml:space="preserve">Плюсові </w:t>
            </w:r>
            <w:proofErr w:type="spellStart"/>
            <w:r w:rsidRPr="004E3485">
              <w:rPr>
                <w:rFonts w:ascii="Times New Roman" w:eastAsia="DengXian" w:hAnsi="Times New Roman" w:cs="Times New Roman"/>
                <w:sz w:val="20"/>
                <w:szCs w:val="20"/>
              </w:rPr>
              <w:t>хар</w:t>
            </w:r>
            <w:proofErr w:type="spellEnd"/>
            <w:r w:rsidRPr="004E3485">
              <w:rPr>
                <w:rFonts w:ascii="Times New Roman" w:hAnsi="Times New Roman" w:cs="Times New Roman"/>
                <w:sz w:val="20"/>
                <w:szCs w:val="20"/>
              </w:rPr>
              <w:t>.</w:t>
            </w:r>
          </w:p>
        </w:tc>
        <w:tc>
          <w:tcPr>
            <w:tcW w:w="724" w:type="pct"/>
            <w:vAlign w:val="center"/>
          </w:tcPr>
          <w:p w14:paraId="31EE0B6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84</w:t>
            </w:r>
          </w:p>
        </w:tc>
        <w:tc>
          <w:tcPr>
            <w:tcW w:w="518" w:type="pct"/>
            <w:vAlign w:val="center"/>
          </w:tcPr>
          <w:p w14:paraId="1437F1DE"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34,0</w:t>
            </w:r>
          </w:p>
        </w:tc>
        <w:tc>
          <w:tcPr>
            <w:tcW w:w="544" w:type="pct"/>
            <w:vAlign w:val="center"/>
          </w:tcPr>
          <w:p w14:paraId="414692C3"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46,0</w:t>
            </w:r>
          </w:p>
        </w:tc>
        <w:tc>
          <w:tcPr>
            <w:tcW w:w="529" w:type="pct"/>
            <w:vAlign w:val="center"/>
          </w:tcPr>
          <w:p w14:paraId="4B7916C2"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5,371</w:t>
            </w:r>
          </w:p>
        </w:tc>
        <w:tc>
          <w:tcPr>
            <w:tcW w:w="624" w:type="pct"/>
            <w:vAlign w:val="center"/>
          </w:tcPr>
          <w:p w14:paraId="7F6AFB19"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6,396</w:t>
            </w:r>
          </w:p>
        </w:tc>
        <w:tc>
          <w:tcPr>
            <w:tcW w:w="552" w:type="pct"/>
            <w:vAlign w:val="center"/>
          </w:tcPr>
          <w:p w14:paraId="462FDA21"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-1,025</w:t>
            </w:r>
          </w:p>
        </w:tc>
      </w:tr>
      <w:tr w:rsidR="00732B5D" w:rsidRPr="004E3485" w14:paraId="25076083" w14:textId="77777777" w:rsidTr="004E3485">
        <w:trPr>
          <w:jc w:val="center"/>
        </w:trPr>
        <w:tc>
          <w:tcPr>
            <w:tcW w:w="588" w:type="pct"/>
            <w:gridSpan w:val="2"/>
            <w:vAlign w:val="center"/>
          </w:tcPr>
          <w:p w14:paraId="29E20458"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2</w:t>
            </w:r>
          </w:p>
        </w:tc>
        <w:tc>
          <w:tcPr>
            <w:tcW w:w="920" w:type="pct"/>
            <w:vAlign w:val="center"/>
          </w:tcPr>
          <w:p w14:paraId="5ECD7843"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 xml:space="preserve">Плюсові </w:t>
            </w:r>
            <w:proofErr w:type="spellStart"/>
            <w:r w:rsidRPr="004E3485">
              <w:rPr>
                <w:rFonts w:ascii="Times New Roman" w:eastAsia="DengXian" w:hAnsi="Times New Roman" w:cs="Times New Roman"/>
                <w:sz w:val="20"/>
                <w:szCs w:val="20"/>
              </w:rPr>
              <w:t>хар</w:t>
            </w:r>
            <w:proofErr w:type="spellEnd"/>
            <w:r w:rsidRPr="004E3485">
              <w:rPr>
                <w:rFonts w:ascii="Times New Roman" w:hAnsi="Times New Roman" w:cs="Times New Roman"/>
                <w:sz w:val="20"/>
                <w:szCs w:val="20"/>
              </w:rPr>
              <w:t>.</w:t>
            </w:r>
          </w:p>
        </w:tc>
        <w:tc>
          <w:tcPr>
            <w:tcW w:w="724" w:type="pct"/>
            <w:vAlign w:val="center"/>
          </w:tcPr>
          <w:p w14:paraId="0B8B8972"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84</w:t>
            </w:r>
          </w:p>
        </w:tc>
        <w:tc>
          <w:tcPr>
            <w:tcW w:w="518" w:type="pct"/>
            <w:vAlign w:val="center"/>
          </w:tcPr>
          <w:p w14:paraId="03248B7F"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39,0</w:t>
            </w:r>
          </w:p>
        </w:tc>
        <w:tc>
          <w:tcPr>
            <w:tcW w:w="544" w:type="pct"/>
            <w:vAlign w:val="center"/>
          </w:tcPr>
          <w:p w14:paraId="2C0839A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50,0</w:t>
            </w:r>
          </w:p>
        </w:tc>
        <w:tc>
          <w:tcPr>
            <w:tcW w:w="529" w:type="pct"/>
            <w:vAlign w:val="center"/>
          </w:tcPr>
          <w:p w14:paraId="52980C6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4,308</w:t>
            </w:r>
          </w:p>
        </w:tc>
        <w:tc>
          <w:tcPr>
            <w:tcW w:w="624" w:type="pct"/>
            <w:vAlign w:val="center"/>
          </w:tcPr>
          <w:p w14:paraId="2E203192"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6,396</w:t>
            </w:r>
          </w:p>
        </w:tc>
        <w:tc>
          <w:tcPr>
            <w:tcW w:w="552" w:type="pct"/>
            <w:vAlign w:val="center"/>
          </w:tcPr>
          <w:p w14:paraId="241A6E5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-2,088</w:t>
            </w:r>
          </w:p>
        </w:tc>
      </w:tr>
      <w:tr w:rsidR="00732B5D" w:rsidRPr="004E3485" w14:paraId="2E55C158" w14:textId="77777777" w:rsidTr="004E3485">
        <w:trPr>
          <w:jc w:val="center"/>
        </w:trPr>
        <w:tc>
          <w:tcPr>
            <w:tcW w:w="588" w:type="pct"/>
            <w:gridSpan w:val="2"/>
            <w:vAlign w:val="center"/>
          </w:tcPr>
          <w:p w14:paraId="270E4CD2"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w:t>
            </w:r>
          </w:p>
        </w:tc>
        <w:tc>
          <w:tcPr>
            <w:tcW w:w="920" w:type="pct"/>
            <w:vAlign w:val="center"/>
          </w:tcPr>
          <w:p w14:paraId="6AA5D5D9"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 xml:space="preserve">Плюсові </w:t>
            </w:r>
            <w:proofErr w:type="spellStart"/>
            <w:r w:rsidRPr="004E3485">
              <w:rPr>
                <w:rFonts w:ascii="Times New Roman" w:eastAsia="DengXian" w:hAnsi="Times New Roman" w:cs="Times New Roman"/>
                <w:sz w:val="20"/>
                <w:szCs w:val="20"/>
              </w:rPr>
              <w:t>хар</w:t>
            </w:r>
            <w:proofErr w:type="spellEnd"/>
            <w:r w:rsidRPr="004E3485">
              <w:rPr>
                <w:rFonts w:ascii="Times New Roman" w:hAnsi="Times New Roman" w:cs="Times New Roman"/>
                <w:sz w:val="20"/>
                <w:szCs w:val="20"/>
              </w:rPr>
              <w:t>.</w:t>
            </w:r>
          </w:p>
        </w:tc>
        <w:tc>
          <w:tcPr>
            <w:tcW w:w="724" w:type="pct"/>
            <w:vAlign w:val="center"/>
          </w:tcPr>
          <w:p w14:paraId="7709E38F"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84</w:t>
            </w:r>
          </w:p>
        </w:tc>
        <w:tc>
          <w:tcPr>
            <w:tcW w:w="518" w:type="pct"/>
            <w:vAlign w:val="center"/>
          </w:tcPr>
          <w:p w14:paraId="516BDD3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34,0</w:t>
            </w:r>
          </w:p>
        </w:tc>
        <w:tc>
          <w:tcPr>
            <w:tcW w:w="544" w:type="pct"/>
            <w:vAlign w:val="center"/>
          </w:tcPr>
          <w:p w14:paraId="321228A0"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48,0</w:t>
            </w:r>
          </w:p>
        </w:tc>
        <w:tc>
          <w:tcPr>
            <w:tcW w:w="529" w:type="pct"/>
            <w:vAlign w:val="center"/>
          </w:tcPr>
          <w:p w14:paraId="7DAD4AF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5,147</w:t>
            </w:r>
          </w:p>
        </w:tc>
        <w:tc>
          <w:tcPr>
            <w:tcW w:w="624" w:type="pct"/>
            <w:vAlign w:val="center"/>
          </w:tcPr>
          <w:p w14:paraId="7C2161C2"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6,396</w:t>
            </w:r>
          </w:p>
        </w:tc>
        <w:tc>
          <w:tcPr>
            <w:tcW w:w="552" w:type="pct"/>
            <w:vAlign w:val="center"/>
          </w:tcPr>
          <w:p w14:paraId="27B037B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-1,249</w:t>
            </w:r>
          </w:p>
        </w:tc>
      </w:tr>
      <w:tr w:rsidR="00732B5D" w:rsidRPr="004E3485" w14:paraId="5B2B4E1E" w14:textId="77777777" w:rsidTr="004E3485">
        <w:trPr>
          <w:jc w:val="center"/>
        </w:trPr>
        <w:tc>
          <w:tcPr>
            <w:tcW w:w="588" w:type="pct"/>
            <w:gridSpan w:val="2"/>
            <w:vAlign w:val="center"/>
          </w:tcPr>
          <w:p w14:paraId="2AE7155A"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w:t>
            </w:r>
          </w:p>
        </w:tc>
        <w:tc>
          <w:tcPr>
            <w:tcW w:w="920" w:type="pct"/>
            <w:vAlign w:val="center"/>
          </w:tcPr>
          <w:p w14:paraId="7E2AE300"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 xml:space="preserve">Плюсові </w:t>
            </w:r>
            <w:proofErr w:type="spellStart"/>
            <w:r w:rsidRPr="004E3485">
              <w:rPr>
                <w:rFonts w:ascii="Times New Roman" w:eastAsia="DengXian" w:hAnsi="Times New Roman" w:cs="Times New Roman"/>
                <w:sz w:val="20"/>
                <w:szCs w:val="20"/>
              </w:rPr>
              <w:t>хар</w:t>
            </w:r>
            <w:proofErr w:type="spellEnd"/>
            <w:r w:rsidRPr="004E3485">
              <w:rPr>
                <w:rFonts w:ascii="Times New Roman" w:hAnsi="Times New Roman" w:cs="Times New Roman"/>
                <w:sz w:val="20"/>
                <w:szCs w:val="20"/>
              </w:rPr>
              <w:t>.</w:t>
            </w:r>
          </w:p>
        </w:tc>
        <w:tc>
          <w:tcPr>
            <w:tcW w:w="724" w:type="pct"/>
            <w:vAlign w:val="center"/>
          </w:tcPr>
          <w:p w14:paraId="4E5377E0"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84</w:t>
            </w:r>
          </w:p>
        </w:tc>
        <w:tc>
          <w:tcPr>
            <w:tcW w:w="518" w:type="pct"/>
            <w:vAlign w:val="center"/>
          </w:tcPr>
          <w:p w14:paraId="732AB66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35,0</w:t>
            </w:r>
          </w:p>
        </w:tc>
        <w:tc>
          <w:tcPr>
            <w:tcW w:w="544" w:type="pct"/>
            <w:vAlign w:val="center"/>
          </w:tcPr>
          <w:p w14:paraId="48A441B8"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46,0</w:t>
            </w:r>
          </w:p>
        </w:tc>
        <w:tc>
          <w:tcPr>
            <w:tcW w:w="529" w:type="pct"/>
            <w:vAlign w:val="center"/>
          </w:tcPr>
          <w:p w14:paraId="607A0197"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5,217</w:t>
            </w:r>
          </w:p>
        </w:tc>
        <w:tc>
          <w:tcPr>
            <w:tcW w:w="624" w:type="pct"/>
            <w:vAlign w:val="center"/>
          </w:tcPr>
          <w:p w14:paraId="439BDE37"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6,396</w:t>
            </w:r>
          </w:p>
        </w:tc>
        <w:tc>
          <w:tcPr>
            <w:tcW w:w="552" w:type="pct"/>
            <w:vAlign w:val="center"/>
          </w:tcPr>
          <w:p w14:paraId="4DA8AE16"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-1,179</w:t>
            </w:r>
          </w:p>
        </w:tc>
      </w:tr>
      <w:tr w:rsidR="00732B5D" w:rsidRPr="004E3485" w14:paraId="0D9878AF" w14:textId="77777777" w:rsidTr="004E3485">
        <w:trPr>
          <w:jc w:val="center"/>
        </w:trPr>
        <w:tc>
          <w:tcPr>
            <w:tcW w:w="588" w:type="pct"/>
            <w:gridSpan w:val="2"/>
            <w:vAlign w:val="center"/>
          </w:tcPr>
          <w:p w14:paraId="2760C3B8"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w:t>
            </w:r>
          </w:p>
        </w:tc>
        <w:tc>
          <w:tcPr>
            <w:tcW w:w="920" w:type="pct"/>
            <w:vAlign w:val="center"/>
          </w:tcPr>
          <w:p w14:paraId="4641361F"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 xml:space="preserve">Плюсові </w:t>
            </w:r>
            <w:proofErr w:type="spellStart"/>
            <w:r w:rsidRPr="004E3485">
              <w:rPr>
                <w:rFonts w:ascii="Times New Roman" w:eastAsia="DengXian" w:hAnsi="Times New Roman" w:cs="Times New Roman"/>
                <w:sz w:val="20"/>
                <w:szCs w:val="20"/>
              </w:rPr>
              <w:t>хар</w:t>
            </w:r>
            <w:proofErr w:type="spellEnd"/>
            <w:r w:rsidRPr="004E3485">
              <w:rPr>
                <w:rFonts w:ascii="Times New Roman" w:hAnsi="Times New Roman" w:cs="Times New Roman"/>
                <w:sz w:val="20"/>
                <w:szCs w:val="20"/>
              </w:rPr>
              <w:t>.</w:t>
            </w:r>
          </w:p>
        </w:tc>
        <w:tc>
          <w:tcPr>
            <w:tcW w:w="724" w:type="pct"/>
            <w:vAlign w:val="center"/>
          </w:tcPr>
          <w:p w14:paraId="4EC619A7"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84</w:t>
            </w:r>
          </w:p>
        </w:tc>
        <w:tc>
          <w:tcPr>
            <w:tcW w:w="518" w:type="pct"/>
            <w:vAlign w:val="center"/>
          </w:tcPr>
          <w:p w14:paraId="20D30612"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34,0</w:t>
            </w:r>
          </w:p>
        </w:tc>
        <w:tc>
          <w:tcPr>
            <w:tcW w:w="544" w:type="pct"/>
            <w:vAlign w:val="center"/>
          </w:tcPr>
          <w:p w14:paraId="5A9C9151"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44,0</w:t>
            </w:r>
          </w:p>
        </w:tc>
        <w:tc>
          <w:tcPr>
            <w:tcW w:w="529" w:type="pct"/>
            <w:vAlign w:val="center"/>
          </w:tcPr>
          <w:p w14:paraId="437FB3C8"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5,615</w:t>
            </w:r>
          </w:p>
        </w:tc>
        <w:tc>
          <w:tcPr>
            <w:tcW w:w="624" w:type="pct"/>
            <w:vAlign w:val="center"/>
          </w:tcPr>
          <w:p w14:paraId="1520D3F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6,396</w:t>
            </w:r>
          </w:p>
        </w:tc>
        <w:tc>
          <w:tcPr>
            <w:tcW w:w="552" w:type="pct"/>
            <w:vAlign w:val="center"/>
          </w:tcPr>
          <w:p w14:paraId="276FF861"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-0,781</w:t>
            </w:r>
          </w:p>
        </w:tc>
      </w:tr>
      <w:tr w:rsidR="00732B5D" w:rsidRPr="004E3485" w14:paraId="6C08BE3A" w14:textId="77777777" w:rsidTr="004E3485">
        <w:trPr>
          <w:jc w:val="center"/>
        </w:trPr>
        <w:tc>
          <w:tcPr>
            <w:tcW w:w="588" w:type="pct"/>
            <w:gridSpan w:val="2"/>
            <w:vAlign w:val="center"/>
          </w:tcPr>
          <w:p w14:paraId="2D5A841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w:t>
            </w:r>
          </w:p>
        </w:tc>
        <w:tc>
          <w:tcPr>
            <w:tcW w:w="920" w:type="pct"/>
            <w:vAlign w:val="center"/>
          </w:tcPr>
          <w:p w14:paraId="0489B71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 xml:space="preserve">Плюсові </w:t>
            </w:r>
            <w:proofErr w:type="spellStart"/>
            <w:r w:rsidRPr="004E3485">
              <w:rPr>
                <w:rFonts w:ascii="Times New Roman" w:eastAsia="DengXian" w:hAnsi="Times New Roman" w:cs="Times New Roman"/>
                <w:sz w:val="20"/>
                <w:szCs w:val="20"/>
              </w:rPr>
              <w:t>хар</w:t>
            </w:r>
            <w:proofErr w:type="spellEnd"/>
            <w:r w:rsidRPr="004E3485">
              <w:rPr>
                <w:rFonts w:ascii="Times New Roman" w:hAnsi="Times New Roman" w:cs="Times New Roman"/>
                <w:sz w:val="20"/>
                <w:szCs w:val="20"/>
              </w:rPr>
              <w:t>.</w:t>
            </w:r>
          </w:p>
        </w:tc>
        <w:tc>
          <w:tcPr>
            <w:tcW w:w="724" w:type="pct"/>
            <w:vAlign w:val="center"/>
          </w:tcPr>
          <w:p w14:paraId="32413C81"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84</w:t>
            </w:r>
          </w:p>
        </w:tc>
        <w:tc>
          <w:tcPr>
            <w:tcW w:w="518" w:type="pct"/>
            <w:vAlign w:val="center"/>
          </w:tcPr>
          <w:p w14:paraId="0BBAEA39"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36,0</w:t>
            </w:r>
          </w:p>
        </w:tc>
        <w:tc>
          <w:tcPr>
            <w:tcW w:w="544" w:type="pct"/>
            <w:vAlign w:val="center"/>
          </w:tcPr>
          <w:p w14:paraId="1CB8398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64,0</w:t>
            </w:r>
          </w:p>
        </w:tc>
        <w:tc>
          <w:tcPr>
            <w:tcW w:w="529" w:type="pct"/>
            <w:vAlign w:val="center"/>
          </w:tcPr>
          <w:p w14:paraId="62834841"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3,646</w:t>
            </w:r>
          </w:p>
        </w:tc>
        <w:tc>
          <w:tcPr>
            <w:tcW w:w="624" w:type="pct"/>
            <w:vAlign w:val="center"/>
          </w:tcPr>
          <w:p w14:paraId="6177D481"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6,396</w:t>
            </w:r>
          </w:p>
        </w:tc>
        <w:tc>
          <w:tcPr>
            <w:tcW w:w="552" w:type="pct"/>
            <w:vAlign w:val="center"/>
          </w:tcPr>
          <w:p w14:paraId="4D205279"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-2,750</w:t>
            </w:r>
          </w:p>
        </w:tc>
      </w:tr>
      <w:tr w:rsidR="00732B5D" w:rsidRPr="004E3485" w14:paraId="17FF22E6" w14:textId="77777777" w:rsidTr="004E3485">
        <w:trPr>
          <w:jc w:val="center"/>
        </w:trPr>
        <w:tc>
          <w:tcPr>
            <w:tcW w:w="588" w:type="pct"/>
            <w:gridSpan w:val="2"/>
            <w:vAlign w:val="center"/>
          </w:tcPr>
          <w:p w14:paraId="2676A1D8"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7</w:t>
            </w:r>
          </w:p>
        </w:tc>
        <w:tc>
          <w:tcPr>
            <w:tcW w:w="920" w:type="pct"/>
            <w:vAlign w:val="center"/>
          </w:tcPr>
          <w:p w14:paraId="302BAF2A"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 xml:space="preserve">Плюсові </w:t>
            </w:r>
            <w:proofErr w:type="spellStart"/>
            <w:r w:rsidRPr="004E3485">
              <w:rPr>
                <w:rFonts w:ascii="Times New Roman" w:eastAsia="DengXian" w:hAnsi="Times New Roman" w:cs="Times New Roman"/>
                <w:sz w:val="20"/>
                <w:szCs w:val="20"/>
              </w:rPr>
              <w:t>хар</w:t>
            </w:r>
            <w:proofErr w:type="spellEnd"/>
            <w:r w:rsidRPr="004E3485">
              <w:rPr>
                <w:rFonts w:ascii="Times New Roman" w:hAnsi="Times New Roman" w:cs="Times New Roman"/>
                <w:sz w:val="20"/>
                <w:szCs w:val="20"/>
              </w:rPr>
              <w:t>.</w:t>
            </w:r>
          </w:p>
        </w:tc>
        <w:tc>
          <w:tcPr>
            <w:tcW w:w="724" w:type="pct"/>
            <w:vAlign w:val="center"/>
          </w:tcPr>
          <w:p w14:paraId="16EBB3FB"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84</w:t>
            </w:r>
          </w:p>
        </w:tc>
        <w:tc>
          <w:tcPr>
            <w:tcW w:w="518" w:type="pct"/>
            <w:vAlign w:val="center"/>
          </w:tcPr>
          <w:p w14:paraId="6B644FDD"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34,0</w:t>
            </w:r>
          </w:p>
        </w:tc>
        <w:tc>
          <w:tcPr>
            <w:tcW w:w="544" w:type="pct"/>
            <w:vAlign w:val="center"/>
          </w:tcPr>
          <w:p w14:paraId="0258CD8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52,0</w:t>
            </w:r>
          </w:p>
        </w:tc>
        <w:tc>
          <w:tcPr>
            <w:tcW w:w="529" w:type="pct"/>
            <w:vAlign w:val="center"/>
          </w:tcPr>
          <w:p w14:paraId="23D12117"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4,751</w:t>
            </w:r>
          </w:p>
        </w:tc>
        <w:tc>
          <w:tcPr>
            <w:tcW w:w="624" w:type="pct"/>
            <w:vAlign w:val="center"/>
          </w:tcPr>
          <w:p w14:paraId="28EF248F"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6,396</w:t>
            </w:r>
          </w:p>
        </w:tc>
        <w:tc>
          <w:tcPr>
            <w:tcW w:w="552" w:type="pct"/>
            <w:vAlign w:val="center"/>
          </w:tcPr>
          <w:p w14:paraId="795A4B13"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-1,645</w:t>
            </w:r>
          </w:p>
        </w:tc>
      </w:tr>
      <w:tr w:rsidR="00732B5D" w:rsidRPr="004E3485" w14:paraId="40660C1E" w14:textId="77777777" w:rsidTr="004E3485">
        <w:trPr>
          <w:jc w:val="center"/>
        </w:trPr>
        <w:tc>
          <w:tcPr>
            <w:tcW w:w="588" w:type="pct"/>
            <w:gridSpan w:val="2"/>
            <w:vAlign w:val="center"/>
          </w:tcPr>
          <w:p w14:paraId="31EA82EF"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8</w:t>
            </w:r>
          </w:p>
        </w:tc>
        <w:tc>
          <w:tcPr>
            <w:tcW w:w="920" w:type="pct"/>
            <w:vAlign w:val="center"/>
          </w:tcPr>
          <w:p w14:paraId="0CADD93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 xml:space="preserve">Плюсові </w:t>
            </w:r>
            <w:proofErr w:type="spellStart"/>
            <w:r w:rsidRPr="004E3485">
              <w:rPr>
                <w:rFonts w:ascii="Times New Roman" w:eastAsia="DengXian" w:hAnsi="Times New Roman" w:cs="Times New Roman"/>
                <w:sz w:val="20"/>
                <w:szCs w:val="20"/>
              </w:rPr>
              <w:t>хар</w:t>
            </w:r>
            <w:proofErr w:type="spellEnd"/>
            <w:r w:rsidRPr="004E3485">
              <w:rPr>
                <w:rFonts w:ascii="Times New Roman" w:hAnsi="Times New Roman" w:cs="Times New Roman"/>
                <w:sz w:val="20"/>
                <w:szCs w:val="20"/>
              </w:rPr>
              <w:t>.</w:t>
            </w:r>
          </w:p>
        </w:tc>
        <w:tc>
          <w:tcPr>
            <w:tcW w:w="724" w:type="pct"/>
            <w:vAlign w:val="center"/>
          </w:tcPr>
          <w:p w14:paraId="04725338"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84</w:t>
            </w:r>
          </w:p>
        </w:tc>
        <w:tc>
          <w:tcPr>
            <w:tcW w:w="518" w:type="pct"/>
            <w:vAlign w:val="center"/>
          </w:tcPr>
          <w:p w14:paraId="30EF4F1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35,0</w:t>
            </w:r>
          </w:p>
        </w:tc>
        <w:tc>
          <w:tcPr>
            <w:tcW w:w="544" w:type="pct"/>
            <w:vAlign w:val="center"/>
          </w:tcPr>
          <w:p w14:paraId="67B993E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43,0</w:t>
            </w:r>
          </w:p>
        </w:tc>
        <w:tc>
          <w:tcPr>
            <w:tcW w:w="529" w:type="pct"/>
            <w:vAlign w:val="center"/>
          </w:tcPr>
          <w:p w14:paraId="556BAC08"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5,581</w:t>
            </w:r>
          </w:p>
        </w:tc>
        <w:tc>
          <w:tcPr>
            <w:tcW w:w="624" w:type="pct"/>
            <w:vAlign w:val="center"/>
          </w:tcPr>
          <w:p w14:paraId="1EB381B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6,396</w:t>
            </w:r>
          </w:p>
        </w:tc>
        <w:tc>
          <w:tcPr>
            <w:tcW w:w="552" w:type="pct"/>
            <w:vAlign w:val="center"/>
          </w:tcPr>
          <w:p w14:paraId="6783A537"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-0,815</w:t>
            </w:r>
          </w:p>
        </w:tc>
      </w:tr>
      <w:tr w:rsidR="00732B5D" w:rsidRPr="004E3485" w14:paraId="261E2F73" w14:textId="77777777" w:rsidTr="004E3485">
        <w:trPr>
          <w:jc w:val="center"/>
        </w:trPr>
        <w:tc>
          <w:tcPr>
            <w:tcW w:w="588" w:type="pct"/>
            <w:gridSpan w:val="2"/>
            <w:vAlign w:val="center"/>
          </w:tcPr>
          <w:p w14:paraId="25EBAC46"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9</w:t>
            </w:r>
          </w:p>
        </w:tc>
        <w:tc>
          <w:tcPr>
            <w:tcW w:w="920" w:type="pct"/>
            <w:vAlign w:val="center"/>
          </w:tcPr>
          <w:p w14:paraId="5D3CB6F2"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 xml:space="preserve">Плюсові </w:t>
            </w:r>
            <w:proofErr w:type="spellStart"/>
            <w:r w:rsidRPr="004E3485">
              <w:rPr>
                <w:rFonts w:ascii="Times New Roman" w:eastAsia="DengXian" w:hAnsi="Times New Roman" w:cs="Times New Roman"/>
                <w:sz w:val="20"/>
                <w:szCs w:val="20"/>
              </w:rPr>
              <w:t>хар</w:t>
            </w:r>
            <w:proofErr w:type="spellEnd"/>
            <w:r w:rsidRPr="004E3485">
              <w:rPr>
                <w:rFonts w:ascii="Times New Roman" w:hAnsi="Times New Roman" w:cs="Times New Roman"/>
                <w:sz w:val="20"/>
                <w:szCs w:val="20"/>
              </w:rPr>
              <w:t>.</w:t>
            </w:r>
          </w:p>
        </w:tc>
        <w:tc>
          <w:tcPr>
            <w:tcW w:w="724" w:type="pct"/>
            <w:vAlign w:val="center"/>
          </w:tcPr>
          <w:p w14:paraId="7D43409F"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84</w:t>
            </w:r>
          </w:p>
        </w:tc>
        <w:tc>
          <w:tcPr>
            <w:tcW w:w="518" w:type="pct"/>
            <w:vAlign w:val="center"/>
          </w:tcPr>
          <w:p w14:paraId="18130462"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35,0</w:t>
            </w:r>
          </w:p>
        </w:tc>
        <w:tc>
          <w:tcPr>
            <w:tcW w:w="544" w:type="pct"/>
            <w:vAlign w:val="center"/>
          </w:tcPr>
          <w:p w14:paraId="2C9BD761"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44,0</w:t>
            </w:r>
          </w:p>
        </w:tc>
        <w:tc>
          <w:tcPr>
            <w:tcW w:w="529" w:type="pct"/>
            <w:vAlign w:val="center"/>
          </w:tcPr>
          <w:p w14:paraId="71A26B6B"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5,455</w:t>
            </w:r>
          </w:p>
        </w:tc>
        <w:tc>
          <w:tcPr>
            <w:tcW w:w="624" w:type="pct"/>
            <w:vAlign w:val="center"/>
          </w:tcPr>
          <w:p w14:paraId="7EFFD723"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6,396</w:t>
            </w:r>
          </w:p>
        </w:tc>
        <w:tc>
          <w:tcPr>
            <w:tcW w:w="552" w:type="pct"/>
            <w:vAlign w:val="center"/>
          </w:tcPr>
          <w:p w14:paraId="37ED4FE1"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-0,941</w:t>
            </w:r>
          </w:p>
        </w:tc>
      </w:tr>
      <w:tr w:rsidR="00732B5D" w:rsidRPr="004E3485" w14:paraId="13F212E7" w14:textId="77777777" w:rsidTr="004E3485">
        <w:trPr>
          <w:jc w:val="center"/>
        </w:trPr>
        <w:tc>
          <w:tcPr>
            <w:tcW w:w="588" w:type="pct"/>
            <w:gridSpan w:val="2"/>
            <w:vAlign w:val="center"/>
          </w:tcPr>
          <w:p w14:paraId="6F0F17E8"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10</w:t>
            </w:r>
          </w:p>
        </w:tc>
        <w:tc>
          <w:tcPr>
            <w:tcW w:w="920" w:type="pct"/>
            <w:vAlign w:val="center"/>
          </w:tcPr>
          <w:p w14:paraId="311503E9"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 xml:space="preserve">Плюсові </w:t>
            </w:r>
            <w:proofErr w:type="spellStart"/>
            <w:r w:rsidRPr="004E3485">
              <w:rPr>
                <w:rFonts w:ascii="Times New Roman" w:eastAsia="DengXian" w:hAnsi="Times New Roman" w:cs="Times New Roman"/>
                <w:sz w:val="20"/>
                <w:szCs w:val="20"/>
              </w:rPr>
              <w:t>хар</w:t>
            </w:r>
            <w:proofErr w:type="spellEnd"/>
            <w:r w:rsidRPr="004E3485">
              <w:rPr>
                <w:rFonts w:ascii="Times New Roman" w:hAnsi="Times New Roman" w:cs="Times New Roman"/>
                <w:sz w:val="20"/>
                <w:szCs w:val="20"/>
              </w:rPr>
              <w:t>.</w:t>
            </w:r>
          </w:p>
        </w:tc>
        <w:tc>
          <w:tcPr>
            <w:tcW w:w="724" w:type="pct"/>
            <w:vAlign w:val="center"/>
          </w:tcPr>
          <w:p w14:paraId="0E43D96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84</w:t>
            </w:r>
          </w:p>
        </w:tc>
        <w:tc>
          <w:tcPr>
            <w:tcW w:w="518" w:type="pct"/>
            <w:vAlign w:val="center"/>
          </w:tcPr>
          <w:p w14:paraId="5BF77957"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34,0</w:t>
            </w:r>
          </w:p>
        </w:tc>
        <w:tc>
          <w:tcPr>
            <w:tcW w:w="544" w:type="pct"/>
            <w:vAlign w:val="center"/>
          </w:tcPr>
          <w:p w14:paraId="3FF6D84C"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48,0</w:t>
            </w:r>
          </w:p>
        </w:tc>
        <w:tc>
          <w:tcPr>
            <w:tcW w:w="529" w:type="pct"/>
            <w:vAlign w:val="center"/>
          </w:tcPr>
          <w:p w14:paraId="7BD49F57"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5,147</w:t>
            </w:r>
          </w:p>
        </w:tc>
        <w:tc>
          <w:tcPr>
            <w:tcW w:w="624" w:type="pct"/>
            <w:vAlign w:val="center"/>
          </w:tcPr>
          <w:p w14:paraId="26F1D49A"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6,396</w:t>
            </w:r>
          </w:p>
        </w:tc>
        <w:tc>
          <w:tcPr>
            <w:tcW w:w="552" w:type="pct"/>
            <w:vAlign w:val="center"/>
          </w:tcPr>
          <w:p w14:paraId="2675E57F"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-1,249</w:t>
            </w:r>
          </w:p>
        </w:tc>
      </w:tr>
      <w:tr w:rsidR="00732B5D" w:rsidRPr="004E3485" w14:paraId="38F83C6C" w14:textId="77777777" w:rsidTr="004E3485">
        <w:trPr>
          <w:jc w:val="center"/>
        </w:trPr>
        <w:tc>
          <w:tcPr>
            <w:tcW w:w="588" w:type="pct"/>
            <w:gridSpan w:val="2"/>
            <w:vAlign w:val="center"/>
          </w:tcPr>
          <w:p w14:paraId="48CBF29F"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Середнє</w:t>
            </w:r>
          </w:p>
        </w:tc>
        <w:tc>
          <w:tcPr>
            <w:tcW w:w="920" w:type="pct"/>
            <w:vAlign w:val="center"/>
          </w:tcPr>
          <w:p w14:paraId="53279B45" w14:textId="77777777" w:rsidR="00732B5D" w:rsidRPr="004E3485" w:rsidRDefault="00732B5D" w:rsidP="004E3485">
            <w:pPr>
              <w:spacing w:after="0" w:line="240" w:lineRule="auto"/>
              <w:jc w:val="center"/>
              <w:rPr>
                <w:rFonts w:ascii="Times New Roman" w:hAnsi="Times New Roman" w:cs="Times New Roman"/>
                <w:sz w:val="20"/>
                <w:szCs w:val="20"/>
              </w:rPr>
            </w:pPr>
          </w:p>
        </w:tc>
        <w:tc>
          <w:tcPr>
            <w:tcW w:w="724" w:type="pct"/>
            <w:vAlign w:val="center"/>
          </w:tcPr>
          <w:p w14:paraId="317C9A48" w14:textId="77777777" w:rsidR="00732B5D" w:rsidRPr="004E3485" w:rsidRDefault="00732B5D" w:rsidP="004E3485">
            <w:pPr>
              <w:spacing w:after="0" w:line="240" w:lineRule="auto"/>
              <w:jc w:val="center"/>
              <w:rPr>
                <w:rFonts w:ascii="Times New Roman" w:hAnsi="Times New Roman" w:cs="Times New Roman"/>
                <w:sz w:val="20"/>
                <w:szCs w:val="20"/>
              </w:rPr>
            </w:pPr>
          </w:p>
        </w:tc>
        <w:tc>
          <w:tcPr>
            <w:tcW w:w="518" w:type="pct"/>
            <w:vAlign w:val="center"/>
          </w:tcPr>
          <w:p w14:paraId="14378B6F"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35,0</w:t>
            </w:r>
          </w:p>
        </w:tc>
        <w:tc>
          <w:tcPr>
            <w:tcW w:w="544" w:type="pct"/>
            <w:vAlign w:val="center"/>
          </w:tcPr>
          <w:p w14:paraId="31ECDB8B"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48,5</w:t>
            </w:r>
          </w:p>
        </w:tc>
        <w:tc>
          <w:tcPr>
            <w:tcW w:w="529" w:type="pct"/>
            <w:vAlign w:val="center"/>
          </w:tcPr>
          <w:p w14:paraId="66AF4281" w14:textId="77777777" w:rsidR="00732B5D" w:rsidRPr="004E3485" w:rsidRDefault="00732B5D" w:rsidP="004E3485">
            <w:pPr>
              <w:spacing w:after="0" w:line="240" w:lineRule="auto"/>
              <w:jc w:val="center"/>
              <w:rPr>
                <w:rFonts w:ascii="Times New Roman" w:hAnsi="Times New Roman" w:cs="Times New Roman"/>
                <w:sz w:val="20"/>
                <w:szCs w:val="20"/>
              </w:rPr>
            </w:pPr>
          </w:p>
        </w:tc>
        <w:tc>
          <w:tcPr>
            <w:tcW w:w="624" w:type="pct"/>
            <w:vAlign w:val="center"/>
          </w:tcPr>
          <w:p w14:paraId="6C9734FD" w14:textId="77777777" w:rsidR="00732B5D" w:rsidRPr="004E3485" w:rsidRDefault="00732B5D" w:rsidP="004E3485">
            <w:pPr>
              <w:spacing w:after="0" w:line="240" w:lineRule="auto"/>
              <w:jc w:val="center"/>
              <w:rPr>
                <w:rFonts w:ascii="Times New Roman" w:hAnsi="Times New Roman" w:cs="Times New Roman"/>
                <w:sz w:val="20"/>
                <w:szCs w:val="20"/>
              </w:rPr>
            </w:pPr>
          </w:p>
        </w:tc>
        <w:tc>
          <w:tcPr>
            <w:tcW w:w="552" w:type="pct"/>
            <w:vAlign w:val="center"/>
          </w:tcPr>
          <w:p w14:paraId="7FD8BDD9" w14:textId="77777777" w:rsidR="00732B5D" w:rsidRPr="004E3485" w:rsidRDefault="00732B5D" w:rsidP="004E3485">
            <w:pPr>
              <w:spacing w:after="0" w:line="240" w:lineRule="auto"/>
              <w:jc w:val="center"/>
              <w:rPr>
                <w:rFonts w:ascii="Times New Roman" w:hAnsi="Times New Roman" w:cs="Times New Roman"/>
                <w:sz w:val="20"/>
                <w:szCs w:val="20"/>
              </w:rPr>
            </w:pPr>
          </w:p>
        </w:tc>
      </w:tr>
      <w:tr w:rsidR="00732B5D" w:rsidRPr="004E3485" w14:paraId="51D45631" w14:textId="77777777" w:rsidTr="004E3485">
        <w:trPr>
          <w:jc w:val="center"/>
        </w:trPr>
        <w:tc>
          <w:tcPr>
            <w:tcW w:w="1508" w:type="pct"/>
            <w:gridSpan w:val="3"/>
            <w:vAlign w:val="center"/>
          </w:tcPr>
          <w:p w14:paraId="2632C830"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 xml:space="preserve">Модельні </w:t>
            </w:r>
            <w:r w:rsidRPr="004E3485">
              <w:rPr>
                <w:rFonts w:ascii="Times New Roman" w:eastAsiaTheme="minorHAnsi" w:hAnsi="Times New Roman" w:cs="Times New Roman"/>
                <w:sz w:val="20"/>
                <w:szCs w:val="20"/>
              </w:rPr>
              <w:t>дан</w:t>
            </w:r>
            <w:r w:rsidRPr="004E3485">
              <w:rPr>
                <w:rFonts w:ascii="Times New Roman" w:hAnsi="Times New Roman" w:cs="Times New Roman"/>
                <w:sz w:val="20"/>
                <w:szCs w:val="20"/>
              </w:rPr>
              <w:t>і, 2004 рі</w:t>
            </w:r>
            <w:r w:rsidRPr="004E3485">
              <w:rPr>
                <w:rFonts w:ascii="Times New Roman" w:eastAsiaTheme="minorHAnsi" w:hAnsi="Times New Roman" w:cs="Times New Roman"/>
                <w:sz w:val="20"/>
                <w:szCs w:val="20"/>
              </w:rPr>
              <w:t>к</w:t>
            </w:r>
          </w:p>
        </w:tc>
        <w:tc>
          <w:tcPr>
            <w:tcW w:w="724" w:type="pct"/>
            <w:vAlign w:val="center"/>
          </w:tcPr>
          <w:p w14:paraId="0536A1D2"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115</w:t>
            </w:r>
          </w:p>
        </w:tc>
        <w:tc>
          <w:tcPr>
            <w:tcW w:w="518" w:type="pct"/>
            <w:vAlign w:val="center"/>
          </w:tcPr>
          <w:p w14:paraId="1BEABA9A"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38,2</w:t>
            </w:r>
          </w:p>
        </w:tc>
        <w:tc>
          <w:tcPr>
            <w:tcW w:w="544" w:type="pct"/>
            <w:vAlign w:val="center"/>
          </w:tcPr>
          <w:p w14:paraId="17055A19"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47,5</w:t>
            </w:r>
          </w:p>
        </w:tc>
        <w:tc>
          <w:tcPr>
            <w:tcW w:w="529" w:type="pct"/>
            <w:vAlign w:val="center"/>
          </w:tcPr>
          <w:p w14:paraId="435E34BE" w14:textId="77777777" w:rsidR="00732B5D" w:rsidRPr="004E3485" w:rsidRDefault="00732B5D" w:rsidP="004E3485">
            <w:pPr>
              <w:spacing w:after="0" w:line="240" w:lineRule="auto"/>
              <w:jc w:val="center"/>
              <w:rPr>
                <w:rFonts w:ascii="Times New Roman" w:hAnsi="Times New Roman" w:cs="Times New Roman"/>
                <w:sz w:val="20"/>
                <w:szCs w:val="20"/>
              </w:rPr>
            </w:pPr>
          </w:p>
        </w:tc>
        <w:tc>
          <w:tcPr>
            <w:tcW w:w="624" w:type="pct"/>
            <w:vAlign w:val="center"/>
          </w:tcPr>
          <w:p w14:paraId="101A37B1" w14:textId="77777777" w:rsidR="00732B5D" w:rsidRPr="004E3485" w:rsidRDefault="00732B5D" w:rsidP="004E3485">
            <w:pPr>
              <w:spacing w:after="0" w:line="240" w:lineRule="auto"/>
              <w:jc w:val="center"/>
              <w:rPr>
                <w:rFonts w:ascii="Times New Roman" w:hAnsi="Times New Roman" w:cs="Times New Roman"/>
                <w:sz w:val="20"/>
                <w:szCs w:val="20"/>
              </w:rPr>
            </w:pPr>
          </w:p>
        </w:tc>
        <w:tc>
          <w:tcPr>
            <w:tcW w:w="552" w:type="pct"/>
            <w:vAlign w:val="center"/>
          </w:tcPr>
          <w:p w14:paraId="58D72C89" w14:textId="77777777" w:rsidR="00732B5D" w:rsidRPr="004E3485" w:rsidRDefault="00732B5D" w:rsidP="004E3485">
            <w:pPr>
              <w:spacing w:after="0" w:line="240" w:lineRule="auto"/>
              <w:jc w:val="center"/>
              <w:rPr>
                <w:rFonts w:ascii="Times New Roman" w:hAnsi="Times New Roman" w:cs="Times New Roman"/>
                <w:sz w:val="20"/>
                <w:szCs w:val="20"/>
              </w:rPr>
            </w:pPr>
          </w:p>
        </w:tc>
      </w:tr>
      <w:tr w:rsidR="00732B5D" w:rsidRPr="004E3485" w14:paraId="5664E6FC" w14:textId="77777777" w:rsidTr="004E3485">
        <w:trPr>
          <w:jc w:val="center"/>
        </w:trPr>
        <w:tc>
          <w:tcPr>
            <w:tcW w:w="486" w:type="pct"/>
            <w:vAlign w:val="center"/>
          </w:tcPr>
          <w:p w14:paraId="59FB682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w:t>
            </w:r>
          </w:p>
        </w:tc>
        <w:tc>
          <w:tcPr>
            <w:tcW w:w="1022" w:type="pct"/>
            <w:gridSpan w:val="2"/>
            <w:vAlign w:val="center"/>
          </w:tcPr>
          <w:p w14:paraId="1CD7452F"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Задов.</w:t>
            </w:r>
          </w:p>
        </w:tc>
        <w:tc>
          <w:tcPr>
            <w:tcW w:w="724" w:type="pct"/>
            <w:vAlign w:val="center"/>
          </w:tcPr>
          <w:p w14:paraId="0985EB94"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115</w:t>
            </w:r>
          </w:p>
        </w:tc>
        <w:tc>
          <w:tcPr>
            <w:tcW w:w="518" w:type="pct"/>
            <w:vAlign w:val="center"/>
          </w:tcPr>
          <w:p w14:paraId="71AB3586"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36,9</w:t>
            </w:r>
          </w:p>
        </w:tc>
        <w:tc>
          <w:tcPr>
            <w:tcW w:w="544" w:type="pct"/>
            <w:vAlign w:val="center"/>
          </w:tcPr>
          <w:p w14:paraId="50314EB0"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52,5</w:t>
            </w:r>
          </w:p>
        </w:tc>
        <w:tc>
          <w:tcPr>
            <w:tcW w:w="529" w:type="pct"/>
            <w:vAlign w:val="center"/>
          </w:tcPr>
          <w:p w14:paraId="0EA49D44"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6,338</w:t>
            </w:r>
          </w:p>
        </w:tc>
        <w:tc>
          <w:tcPr>
            <w:tcW w:w="624" w:type="pct"/>
            <w:vAlign w:val="center"/>
          </w:tcPr>
          <w:p w14:paraId="5C31FFAF"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6,338</w:t>
            </w:r>
          </w:p>
        </w:tc>
        <w:tc>
          <w:tcPr>
            <w:tcW w:w="552" w:type="pct"/>
            <w:vAlign w:val="center"/>
          </w:tcPr>
          <w:p w14:paraId="052ACF71"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0,000</w:t>
            </w:r>
          </w:p>
        </w:tc>
      </w:tr>
      <w:tr w:rsidR="00732B5D" w:rsidRPr="004E3485" w14:paraId="7ECC9D94" w14:textId="77777777" w:rsidTr="004E3485">
        <w:trPr>
          <w:jc w:val="center"/>
        </w:trPr>
        <w:tc>
          <w:tcPr>
            <w:tcW w:w="486" w:type="pct"/>
            <w:vAlign w:val="center"/>
          </w:tcPr>
          <w:p w14:paraId="77FE2F9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2</w:t>
            </w:r>
          </w:p>
        </w:tc>
        <w:tc>
          <w:tcPr>
            <w:tcW w:w="1022" w:type="pct"/>
            <w:gridSpan w:val="2"/>
            <w:vAlign w:val="center"/>
          </w:tcPr>
          <w:p w14:paraId="6D743F64"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Задов.</w:t>
            </w:r>
          </w:p>
        </w:tc>
        <w:tc>
          <w:tcPr>
            <w:tcW w:w="724" w:type="pct"/>
            <w:vAlign w:val="center"/>
          </w:tcPr>
          <w:p w14:paraId="1FB0DEA2"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115</w:t>
            </w:r>
          </w:p>
        </w:tc>
        <w:tc>
          <w:tcPr>
            <w:tcW w:w="518" w:type="pct"/>
            <w:vAlign w:val="center"/>
          </w:tcPr>
          <w:p w14:paraId="5F59B7B4"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41,0</w:t>
            </w:r>
          </w:p>
        </w:tc>
        <w:tc>
          <w:tcPr>
            <w:tcW w:w="544" w:type="pct"/>
            <w:vAlign w:val="center"/>
          </w:tcPr>
          <w:p w14:paraId="0FE95FD7"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58,0</w:t>
            </w:r>
          </w:p>
        </w:tc>
        <w:tc>
          <w:tcPr>
            <w:tcW w:w="529" w:type="pct"/>
            <w:vAlign w:val="center"/>
          </w:tcPr>
          <w:p w14:paraId="070E80B8"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5,936</w:t>
            </w:r>
          </w:p>
        </w:tc>
        <w:tc>
          <w:tcPr>
            <w:tcW w:w="624" w:type="pct"/>
            <w:vAlign w:val="center"/>
          </w:tcPr>
          <w:p w14:paraId="526CBC81"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6,338</w:t>
            </w:r>
          </w:p>
        </w:tc>
        <w:tc>
          <w:tcPr>
            <w:tcW w:w="552" w:type="pct"/>
            <w:vAlign w:val="center"/>
          </w:tcPr>
          <w:p w14:paraId="30887A67"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-0,402</w:t>
            </w:r>
          </w:p>
        </w:tc>
      </w:tr>
      <w:tr w:rsidR="00732B5D" w:rsidRPr="004E3485" w14:paraId="0CD723CA" w14:textId="77777777" w:rsidTr="004E3485">
        <w:trPr>
          <w:jc w:val="center"/>
        </w:trPr>
        <w:tc>
          <w:tcPr>
            <w:tcW w:w="486" w:type="pct"/>
            <w:vAlign w:val="center"/>
          </w:tcPr>
          <w:p w14:paraId="0AC620A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w:t>
            </w:r>
          </w:p>
        </w:tc>
        <w:tc>
          <w:tcPr>
            <w:tcW w:w="1022" w:type="pct"/>
            <w:gridSpan w:val="2"/>
            <w:vAlign w:val="center"/>
          </w:tcPr>
          <w:p w14:paraId="6DDF0061"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Задов.</w:t>
            </w:r>
          </w:p>
        </w:tc>
        <w:tc>
          <w:tcPr>
            <w:tcW w:w="724" w:type="pct"/>
            <w:vAlign w:val="center"/>
          </w:tcPr>
          <w:p w14:paraId="1F1E6A0C"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115</w:t>
            </w:r>
          </w:p>
        </w:tc>
        <w:tc>
          <w:tcPr>
            <w:tcW w:w="518" w:type="pct"/>
            <w:vAlign w:val="center"/>
          </w:tcPr>
          <w:p w14:paraId="6CD71BE8"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35,5</w:t>
            </w:r>
          </w:p>
        </w:tc>
        <w:tc>
          <w:tcPr>
            <w:tcW w:w="544" w:type="pct"/>
            <w:vAlign w:val="center"/>
          </w:tcPr>
          <w:p w14:paraId="13569369"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52,5</w:t>
            </w:r>
          </w:p>
        </w:tc>
        <w:tc>
          <w:tcPr>
            <w:tcW w:w="529" w:type="pct"/>
            <w:vAlign w:val="center"/>
          </w:tcPr>
          <w:p w14:paraId="7B61EDFF"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4,836</w:t>
            </w:r>
          </w:p>
        </w:tc>
        <w:tc>
          <w:tcPr>
            <w:tcW w:w="624" w:type="pct"/>
            <w:vAlign w:val="center"/>
          </w:tcPr>
          <w:p w14:paraId="76F43B15"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6,338</w:t>
            </w:r>
          </w:p>
        </w:tc>
        <w:tc>
          <w:tcPr>
            <w:tcW w:w="552" w:type="pct"/>
            <w:vAlign w:val="center"/>
          </w:tcPr>
          <w:p w14:paraId="128B80C1"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-1,502</w:t>
            </w:r>
          </w:p>
        </w:tc>
      </w:tr>
      <w:tr w:rsidR="00732B5D" w:rsidRPr="004E3485" w14:paraId="76CDF7D4" w14:textId="77777777" w:rsidTr="004E3485">
        <w:trPr>
          <w:jc w:val="center"/>
        </w:trPr>
        <w:tc>
          <w:tcPr>
            <w:tcW w:w="486" w:type="pct"/>
            <w:vAlign w:val="center"/>
          </w:tcPr>
          <w:p w14:paraId="3484AE49"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w:t>
            </w:r>
          </w:p>
        </w:tc>
        <w:tc>
          <w:tcPr>
            <w:tcW w:w="1022" w:type="pct"/>
            <w:gridSpan w:val="2"/>
            <w:vAlign w:val="center"/>
          </w:tcPr>
          <w:p w14:paraId="611EFF4F"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Задов.</w:t>
            </w:r>
          </w:p>
        </w:tc>
        <w:tc>
          <w:tcPr>
            <w:tcW w:w="724" w:type="pct"/>
            <w:vAlign w:val="center"/>
          </w:tcPr>
          <w:p w14:paraId="7D355CE7"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115</w:t>
            </w:r>
          </w:p>
        </w:tc>
        <w:tc>
          <w:tcPr>
            <w:tcW w:w="518" w:type="pct"/>
            <w:vAlign w:val="center"/>
          </w:tcPr>
          <w:p w14:paraId="0339F6A5"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40,0</w:t>
            </w:r>
          </w:p>
        </w:tc>
        <w:tc>
          <w:tcPr>
            <w:tcW w:w="544" w:type="pct"/>
            <w:vAlign w:val="center"/>
          </w:tcPr>
          <w:p w14:paraId="61B7BAA2"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49,0</w:t>
            </w:r>
          </w:p>
        </w:tc>
        <w:tc>
          <w:tcPr>
            <w:tcW w:w="529" w:type="pct"/>
            <w:vAlign w:val="center"/>
          </w:tcPr>
          <w:p w14:paraId="607FB683"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6,170</w:t>
            </w:r>
          </w:p>
        </w:tc>
        <w:tc>
          <w:tcPr>
            <w:tcW w:w="624" w:type="pct"/>
            <w:vAlign w:val="center"/>
          </w:tcPr>
          <w:p w14:paraId="1E89B262"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6,338</w:t>
            </w:r>
          </w:p>
        </w:tc>
        <w:tc>
          <w:tcPr>
            <w:tcW w:w="552" w:type="pct"/>
            <w:vAlign w:val="center"/>
          </w:tcPr>
          <w:p w14:paraId="238D1792"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-0,168</w:t>
            </w:r>
          </w:p>
        </w:tc>
      </w:tr>
      <w:tr w:rsidR="00732B5D" w:rsidRPr="004E3485" w14:paraId="1FEBFDD3" w14:textId="77777777" w:rsidTr="004E3485">
        <w:trPr>
          <w:jc w:val="center"/>
        </w:trPr>
        <w:tc>
          <w:tcPr>
            <w:tcW w:w="486" w:type="pct"/>
            <w:vAlign w:val="center"/>
          </w:tcPr>
          <w:p w14:paraId="56A97E4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w:t>
            </w:r>
          </w:p>
        </w:tc>
        <w:tc>
          <w:tcPr>
            <w:tcW w:w="1022" w:type="pct"/>
            <w:gridSpan w:val="2"/>
            <w:vAlign w:val="center"/>
          </w:tcPr>
          <w:p w14:paraId="3F5DF974"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Задов.</w:t>
            </w:r>
          </w:p>
        </w:tc>
        <w:tc>
          <w:tcPr>
            <w:tcW w:w="724" w:type="pct"/>
            <w:vAlign w:val="center"/>
          </w:tcPr>
          <w:p w14:paraId="1337AF8F"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115</w:t>
            </w:r>
          </w:p>
        </w:tc>
        <w:tc>
          <w:tcPr>
            <w:tcW w:w="518" w:type="pct"/>
            <w:vAlign w:val="center"/>
          </w:tcPr>
          <w:p w14:paraId="5A56C150"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41,5</w:t>
            </w:r>
          </w:p>
        </w:tc>
        <w:tc>
          <w:tcPr>
            <w:tcW w:w="544" w:type="pct"/>
            <w:vAlign w:val="center"/>
          </w:tcPr>
          <w:p w14:paraId="4D42F506"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51,5</w:t>
            </w:r>
          </w:p>
        </w:tc>
        <w:tc>
          <w:tcPr>
            <w:tcW w:w="529" w:type="pct"/>
            <w:vAlign w:val="center"/>
          </w:tcPr>
          <w:p w14:paraId="1CBED4A7"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5,867</w:t>
            </w:r>
          </w:p>
        </w:tc>
        <w:tc>
          <w:tcPr>
            <w:tcW w:w="624" w:type="pct"/>
            <w:vAlign w:val="center"/>
          </w:tcPr>
          <w:p w14:paraId="5FF0CC9A"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6,338</w:t>
            </w:r>
          </w:p>
        </w:tc>
        <w:tc>
          <w:tcPr>
            <w:tcW w:w="552" w:type="pct"/>
            <w:vAlign w:val="center"/>
          </w:tcPr>
          <w:p w14:paraId="33E62A28"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-0,471</w:t>
            </w:r>
          </w:p>
        </w:tc>
      </w:tr>
      <w:tr w:rsidR="00732B5D" w:rsidRPr="004E3485" w14:paraId="26454BEF" w14:textId="77777777" w:rsidTr="004E3485">
        <w:trPr>
          <w:jc w:val="center"/>
        </w:trPr>
        <w:tc>
          <w:tcPr>
            <w:tcW w:w="486" w:type="pct"/>
            <w:vAlign w:val="center"/>
          </w:tcPr>
          <w:p w14:paraId="3B75517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w:t>
            </w:r>
          </w:p>
        </w:tc>
        <w:tc>
          <w:tcPr>
            <w:tcW w:w="1022" w:type="pct"/>
            <w:gridSpan w:val="2"/>
            <w:vAlign w:val="center"/>
          </w:tcPr>
          <w:p w14:paraId="1EC2CC20"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Задов.</w:t>
            </w:r>
          </w:p>
        </w:tc>
        <w:tc>
          <w:tcPr>
            <w:tcW w:w="724" w:type="pct"/>
            <w:vAlign w:val="center"/>
          </w:tcPr>
          <w:p w14:paraId="321D9A34"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115</w:t>
            </w:r>
          </w:p>
        </w:tc>
        <w:tc>
          <w:tcPr>
            <w:tcW w:w="518" w:type="pct"/>
            <w:vAlign w:val="center"/>
          </w:tcPr>
          <w:p w14:paraId="34B187AC"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39,5</w:t>
            </w:r>
          </w:p>
        </w:tc>
        <w:tc>
          <w:tcPr>
            <w:tcW w:w="544" w:type="pct"/>
            <w:vAlign w:val="center"/>
          </w:tcPr>
          <w:p w14:paraId="19AE8F9A"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62,0</w:t>
            </w:r>
          </w:p>
        </w:tc>
        <w:tc>
          <w:tcPr>
            <w:tcW w:w="529" w:type="pct"/>
            <w:vAlign w:val="center"/>
          </w:tcPr>
          <w:p w14:paraId="58C7D0AC"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5,381</w:t>
            </w:r>
          </w:p>
        </w:tc>
        <w:tc>
          <w:tcPr>
            <w:tcW w:w="624" w:type="pct"/>
            <w:vAlign w:val="center"/>
          </w:tcPr>
          <w:p w14:paraId="049D4C80"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6,338</w:t>
            </w:r>
          </w:p>
        </w:tc>
        <w:tc>
          <w:tcPr>
            <w:tcW w:w="552" w:type="pct"/>
            <w:vAlign w:val="center"/>
          </w:tcPr>
          <w:p w14:paraId="218C8133"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-0,957</w:t>
            </w:r>
          </w:p>
        </w:tc>
      </w:tr>
      <w:tr w:rsidR="00732B5D" w:rsidRPr="004E3485" w14:paraId="012DA189" w14:textId="77777777" w:rsidTr="004E3485">
        <w:trPr>
          <w:jc w:val="center"/>
        </w:trPr>
        <w:tc>
          <w:tcPr>
            <w:tcW w:w="486" w:type="pct"/>
            <w:vAlign w:val="center"/>
          </w:tcPr>
          <w:p w14:paraId="4B7ED176"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7</w:t>
            </w:r>
          </w:p>
        </w:tc>
        <w:tc>
          <w:tcPr>
            <w:tcW w:w="1022" w:type="pct"/>
            <w:gridSpan w:val="2"/>
            <w:vAlign w:val="center"/>
          </w:tcPr>
          <w:p w14:paraId="5B367A33"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Задов.</w:t>
            </w:r>
          </w:p>
        </w:tc>
        <w:tc>
          <w:tcPr>
            <w:tcW w:w="724" w:type="pct"/>
            <w:vAlign w:val="center"/>
          </w:tcPr>
          <w:p w14:paraId="53FAEAAA"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115</w:t>
            </w:r>
          </w:p>
        </w:tc>
        <w:tc>
          <w:tcPr>
            <w:tcW w:w="518" w:type="pct"/>
            <w:vAlign w:val="center"/>
          </w:tcPr>
          <w:p w14:paraId="5C096A6D"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38,0</w:t>
            </w:r>
          </w:p>
        </w:tc>
        <w:tc>
          <w:tcPr>
            <w:tcW w:w="544" w:type="pct"/>
            <w:vAlign w:val="center"/>
          </w:tcPr>
          <w:p w14:paraId="7044BC4C"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62,5</w:t>
            </w:r>
          </w:p>
        </w:tc>
        <w:tc>
          <w:tcPr>
            <w:tcW w:w="529" w:type="pct"/>
            <w:vAlign w:val="center"/>
          </w:tcPr>
          <w:p w14:paraId="17F8B49C"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4,696</w:t>
            </w:r>
          </w:p>
        </w:tc>
        <w:tc>
          <w:tcPr>
            <w:tcW w:w="624" w:type="pct"/>
            <w:vAlign w:val="center"/>
          </w:tcPr>
          <w:p w14:paraId="3B358808"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6,338</w:t>
            </w:r>
          </w:p>
        </w:tc>
        <w:tc>
          <w:tcPr>
            <w:tcW w:w="552" w:type="pct"/>
            <w:vAlign w:val="center"/>
          </w:tcPr>
          <w:p w14:paraId="0FB08010"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-1,642</w:t>
            </w:r>
          </w:p>
        </w:tc>
      </w:tr>
      <w:tr w:rsidR="00732B5D" w:rsidRPr="004E3485" w14:paraId="53ECD1BC" w14:textId="77777777" w:rsidTr="004E3485">
        <w:trPr>
          <w:jc w:val="center"/>
        </w:trPr>
        <w:tc>
          <w:tcPr>
            <w:tcW w:w="486" w:type="pct"/>
            <w:vAlign w:val="center"/>
          </w:tcPr>
          <w:p w14:paraId="4E9AAF5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8</w:t>
            </w:r>
          </w:p>
        </w:tc>
        <w:tc>
          <w:tcPr>
            <w:tcW w:w="1022" w:type="pct"/>
            <w:gridSpan w:val="2"/>
            <w:vAlign w:val="center"/>
          </w:tcPr>
          <w:p w14:paraId="1F4509F4"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Задов.</w:t>
            </w:r>
          </w:p>
        </w:tc>
        <w:tc>
          <w:tcPr>
            <w:tcW w:w="724" w:type="pct"/>
            <w:vAlign w:val="center"/>
          </w:tcPr>
          <w:p w14:paraId="369B8BD1"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115</w:t>
            </w:r>
          </w:p>
        </w:tc>
        <w:tc>
          <w:tcPr>
            <w:tcW w:w="518" w:type="pct"/>
            <w:vAlign w:val="center"/>
          </w:tcPr>
          <w:p w14:paraId="084F90EB"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36,0</w:t>
            </w:r>
          </w:p>
        </w:tc>
        <w:tc>
          <w:tcPr>
            <w:tcW w:w="544" w:type="pct"/>
            <w:vAlign w:val="center"/>
          </w:tcPr>
          <w:p w14:paraId="6F773F7D"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58,0</w:t>
            </w:r>
          </w:p>
        </w:tc>
        <w:tc>
          <w:tcPr>
            <w:tcW w:w="529" w:type="pct"/>
            <w:vAlign w:val="center"/>
          </w:tcPr>
          <w:p w14:paraId="4CCBA07C"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4,842</w:t>
            </w:r>
          </w:p>
        </w:tc>
        <w:tc>
          <w:tcPr>
            <w:tcW w:w="624" w:type="pct"/>
            <w:vAlign w:val="center"/>
          </w:tcPr>
          <w:p w14:paraId="3AD89B79"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6,338</w:t>
            </w:r>
          </w:p>
        </w:tc>
        <w:tc>
          <w:tcPr>
            <w:tcW w:w="552" w:type="pct"/>
            <w:vAlign w:val="center"/>
          </w:tcPr>
          <w:p w14:paraId="22D15669"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-1,496</w:t>
            </w:r>
          </w:p>
        </w:tc>
      </w:tr>
      <w:tr w:rsidR="00732B5D" w:rsidRPr="004E3485" w14:paraId="47B18076" w14:textId="77777777" w:rsidTr="004E3485">
        <w:trPr>
          <w:jc w:val="center"/>
        </w:trPr>
        <w:tc>
          <w:tcPr>
            <w:tcW w:w="486" w:type="pct"/>
            <w:vAlign w:val="center"/>
          </w:tcPr>
          <w:p w14:paraId="3F370019"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9</w:t>
            </w:r>
          </w:p>
        </w:tc>
        <w:tc>
          <w:tcPr>
            <w:tcW w:w="1022" w:type="pct"/>
            <w:gridSpan w:val="2"/>
            <w:vAlign w:val="center"/>
          </w:tcPr>
          <w:p w14:paraId="3C0BA104"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Задов.</w:t>
            </w:r>
          </w:p>
        </w:tc>
        <w:tc>
          <w:tcPr>
            <w:tcW w:w="724" w:type="pct"/>
            <w:vAlign w:val="center"/>
          </w:tcPr>
          <w:p w14:paraId="252CD971"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115</w:t>
            </w:r>
          </w:p>
        </w:tc>
        <w:tc>
          <w:tcPr>
            <w:tcW w:w="518" w:type="pct"/>
            <w:vAlign w:val="center"/>
          </w:tcPr>
          <w:p w14:paraId="449E865D"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39,5</w:t>
            </w:r>
          </w:p>
        </w:tc>
        <w:tc>
          <w:tcPr>
            <w:tcW w:w="544" w:type="pct"/>
            <w:vAlign w:val="center"/>
          </w:tcPr>
          <w:p w14:paraId="10956E1D"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61,0</w:t>
            </w:r>
          </w:p>
        </w:tc>
        <w:tc>
          <w:tcPr>
            <w:tcW w:w="529" w:type="pct"/>
            <w:vAlign w:val="center"/>
          </w:tcPr>
          <w:p w14:paraId="4FADF738"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5,508</w:t>
            </w:r>
          </w:p>
        </w:tc>
        <w:tc>
          <w:tcPr>
            <w:tcW w:w="624" w:type="pct"/>
            <w:vAlign w:val="center"/>
          </w:tcPr>
          <w:p w14:paraId="5FF21162"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6,338</w:t>
            </w:r>
          </w:p>
        </w:tc>
        <w:tc>
          <w:tcPr>
            <w:tcW w:w="552" w:type="pct"/>
            <w:vAlign w:val="center"/>
          </w:tcPr>
          <w:p w14:paraId="6491C7F9"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-0,830</w:t>
            </w:r>
          </w:p>
        </w:tc>
      </w:tr>
      <w:tr w:rsidR="00732B5D" w:rsidRPr="004E3485" w14:paraId="51C53DEE" w14:textId="77777777" w:rsidTr="004E3485">
        <w:trPr>
          <w:jc w:val="center"/>
        </w:trPr>
        <w:tc>
          <w:tcPr>
            <w:tcW w:w="486" w:type="pct"/>
            <w:vAlign w:val="center"/>
          </w:tcPr>
          <w:p w14:paraId="7F9A0302"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10</w:t>
            </w:r>
          </w:p>
        </w:tc>
        <w:tc>
          <w:tcPr>
            <w:tcW w:w="1022" w:type="pct"/>
            <w:gridSpan w:val="2"/>
            <w:vAlign w:val="center"/>
          </w:tcPr>
          <w:p w14:paraId="52726341"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Задов.</w:t>
            </w:r>
          </w:p>
        </w:tc>
        <w:tc>
          <w:tcPr>
            <w:tcW w:w="724" w:type="pct"/>
            <w:vAlign w:val="center"/>
          </w:tcPr>
          <w:p w14:paraId="09569473"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115</w:t>
            </w:r>
          </w:p>
        </w:tc>
        <w:tc>
          <w:tcPr>
            <w:tcW w:w="518" w:type="pct"/>
            <w:vAlign w:val="center"/>
          </w:tcPr>
          <w:p w14:paraId="5989BF77"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36,0</w:t>
            </w:r>
          </w:p>
        </w:tc>
        <w:tc>
          <w:tcPr>
            <w:tcW w:w="544" w:type="pct"/>
            <w:vAlign w:val="center"/>
          </w:tcPr>
          <w:p w14:paraId="14832135"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67,0</w:t>
            </w:r>
          </w:p>
        </w:tc>
        <w:tc>
          <w:tcPr>
            <w:tcW w:w="529" w:type="pct"/>
            <w:vAlign w:val="center"/>
          </w:tcPr>
          <w:p w14:paraId="059DB417"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4,773</w:t>
            </w:r>
          </w:p>
        </w:tc>
        <w:tc>
          <w:tcPr>
            <w:tcW w:w="624" w:type="pct"/>
            <w:vAlign w:val="center"/>
          </w:tcPr>
          <w:p w14:paraId="0E1294ED"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6,338</w:t>
            </w:r>
          </w:p>
        </w:tc>
        <w:tc>
          <w:tcPr>
            <w:tcW w:w="552" w:type="pct"/>
            <w:vAlign w:val="center"/>
          </w:tcPr>
          <w:p w14:paraId="79E7EEE8" w14:textId="77777777" w:rsidR="00732B5D" w:rsidRPr="004E3485" w:rsidRDefault="009D7360" w:rsidP="004E3485">
            <w:pPr>
              <w:spacing w:after="0" w:line="240" w:lineRule="auto"/>
              <w:jc w:val="center"/>
              <w:rPr>
                <w:rFonts w:ascii="Times New Roman" w:eastAsia="DengXian" w:hAnsi="Times New Roman" w:cs="Times New Roman"/>
                <w:sz w:val="20"/>
                <w:szCs w:val="20"/>
              </w:rPr>
            </w:pPr>
            <w:r w:rsidRPr="004E3485">
              <w:rPr>
                <w:rFonts w:ascii="Times New Roman" w:eastAsia="DengXian" w:hAnsi="Times New Roman" w:cs="Times New Roman"/>
                <w:sz w:val="20"/>
                <w:szCs w:val="20"/>
              </w:rPr>
              <w:t>-1,565</w:t>
            </w:r>
          </w:p>
        </w:tc>
      </w:tr>
      <w:tr w:rsidR="00732B5D" w:rsidRPr="004E3485" w14:paraId="3C553547" w14:textId="77777777" w:rsidTr="004E3485">
        <w:trPr>
          <w:jc w:val="center"/>
        </w:trPr>
        <w:tc>
          <w:tcPr>
            <w:tcW w:w="486" w:type="pct"/>
            <w:vAlign w:val="center"/>
          </w:tcPr>
          <w:p w14:paraId="16E5B2D9"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Середнє</w:t>
            </w:r>
          </w:p>
        </w:tc>
        <w:tc>
          <w:tcPr>
            <w:tcW w:w="1022" w:type="pct"/>
            <w:gridSpan w:val="2"/>
            <w:vAlign w:val="center"/>
          </w:tcPr>
          <w:p w14:paraId="050AEB14" w14:textId="77777777" w:rsidR="00732B5D" w:rsidRPr="004E3485" w:rsidRDefault="00732B5D" w:rsidP="004E3485">
            <w:pPr>
              <w:spacing w:after="0" w:line="240" w:lineRule="auto"/>
              <w:jc w:val="center"/>
              <w:rPr>
                <w:rFonts w:ascii="Times New Roman" w:eastAsia="DengXian" w:hAnsi="Times New Roman" w:cs="Times New Roman"/>
                <w:sz w:val="20"/>
                <w:szCs w:val="20"/>
              </w:rPr>
            </w:pPr>
          </w:p>
        </w:tc>
        <w:tc>
          <w:tcPr>
            <w:tcW w:w="724" w:type="pct"/>
            <w:vAlign w:val="center"/>
          </w:tcPr>
          <w:p w14:paraId="0EE9133E" w14:textId="77777777" w:rsidR="00732B5D" w:rsidRPr="004E3485" w:rsidRDefault="00732B5D" w:rsidP="004E3485">
            <w:pPr>
              <w:spacing w:after="0" w:line="240" w:lineRule="auto"/>
              <w:jc w:val="center"/>
              <w:rPr>
                <w:rFonts w:ascii="Times New Roman" w:eastAsia="DengXian" w:hAnsi="Times New Roman" w:cs="Times New Roman"/>
                <w:sz w:val="20"/>
                <w:szCs w:val="20"/>
              </w:rPr>
            </w:pPr>
          </w:p>
        </w:tc>
        <w:tc>
          <w:tcPr>
            <w:tcW w:w="518" w:type="pct"/>
            <w:vAlign w:val="center"/>
          </w:tcPr>
          <w:p w14:paraId="1E93F51C"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38,4</w:t>
            </w:r>
          </w:p>
        </w:tc>
        <w:tc>
          <w:tcPr>
            <w:tcW w:w="544" w:type="pct"/>
            <w:vAlign w:val="center"/>
          </w:tcPr>
          <w:p w14:paraId="2D2F06DE"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57,4</w:t>
            </w:r>
          </w:p>
        </w:tc>
        <w:tc>
          <w:tcPr>
            <w:tcW w:w="529" w:type="pct"/>
            <w:vAlign w:val="center"/>
          </w:tcPr>
          <w:p w14:paraId="0027485F" w14:textId="77777777" w:rsidR="00732B5D" w:rsidRPr="004E3485" w:rsidRDefault="00732B5D" w:rsidP="004E3485">
            <w:pPr>
              <w:spacing w:after="0" w:line="240" w:lineRule="auto"/>
              <w:jc w:val="center"/>
              <w:rPr>
                <w:rFonts w:ascii="Times New Roman" w:eastAsiaTheme="minorHAnsi" w:hAnsi="Times New Roman" w:cs="Times New Roman"/>
                <w:sz w:val="20"/>
                <w:szCs w:val="20"/>
              </w:rPr>
            </w:pPr>
          </w:p>
        </w:tc>
        <w:tc>
          <w:tcPr>
            <w:tcW w:w="624" w:type="pct"/>
            <w:vAlign w:val="center"/>
          </w:tcPr>
          <w:p w14:paraId="7E101031" w14:textId="77777777" w:rsidR="00732B5D" w:rsidRPr="004E3485" w:rsidRDefault="00732B5D" w:rsidP="004E3485">
            <w:pPr>
              <w:spacing w:after="0" w:line="240" w:lineRule="auto"/>
              <w:jc w:val="center"/>
              <w:rPr>
                <w:rFonts w:ascii="Times New Roman" w:eastAsiaTheme="minorHAnsi" w:hAnsi="Times New Roman" w:cs="Times New Roman"/>
                <w:sz w:val="20"/>
                <w:szCs w:val="20"/>
              </w:rPr>
            </w:pPr>
          </w:p>
        </w:tc>
        <w:tc>
          <w:tcPr>
            <w:tcW w:w="552" w:type="pct"/>
            <w:vAlign w:val="center"/>
          </w:tcPr>
          <w:p w14:paraId="494A2408" w14:textId="77777777" w:rsidR="00732B5D" w:rsidRPr="004E3485" w:rsidRDefault="00732B5D" w:rsidP="004E3485">
            <w:pPr>
              <w:spacing w:after="0" w:line="240" w:lineRule="auto"/>
              <w:jc w:val="center"/>
              <w:rPr>
                <w:rFonts w:ascii="Times New Roman" w:eastAsiaTheme="minorHAnsi" w:hAnsi="Times New Roman" w:cs="Times New Roman"/>
                <w:sz w:val="20"/>
                <w:szCs w:val="20"/>
              </w:rPr>
            </w:pPr>
          </w:p>
        </w:tc>
      </w:tr>
      <w:tr w:rsidR="00732B5D" w:rsidRPr="004E3485" w14:paraId="4D56C95A" w14:textId="77777777" w:rsidTr="004E3485">
        <w:trPr>
          <w:jc w:val="center"/>
        </w:trPr>
        <w:tc>
          <w:tcPr>
            <w:tcW w:w="1508" w:type="pct"/>
            <w:gridSpan w:val="3"/>
            <w:vAlign w:val="center"/>
          </w:tcPr>
          <w:p w14:paraId="2BE9ADA0"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 xml:space="preserve">Модельні </w:t>
            </w:r>
            <w:r w:rsidRPr="004E3485">
              <w:rPr>
                <w:rFonts w:ascii="Times New Roman" w:eastAsiaTheme="minorHAnsi" w:hAnsi="Times New Roman" w:cs="Times New Roman"/>
                <w:sz w:val="20"/>
                <w:szCs w:val="20"/>
              </w:rPr>
              <w:t>дан</w:t>
            </w:r>
            <w:r w:rsidRPr="004E3485">
              <w:rPr>
                <w:rFonts w:ascii="Times New Roman" w:hAnsi="Times New Roman" w:cs="Times New Roman"/>
                <w:sz w:val="20"/>
                <w:szCs w:val="20"/>
              </w:rPr>
              <w:t>і, 2024 рі</w:t>
            </w:r>
            <w:r w:rsidRPr="004E3485">
              <w:rPr>
                <w:rFonts w:ascii="Times New Roman" w:eastAsiaTheme="minorHAnsi" w:hAnsi="Times New Roman" w:cs="Times New Roman"/>
                <w:sz w:val="20"/>
                <w:szCs w:val="20"/>
              </w:rPr>
              <w:t>к</w:t>
            </w:r>
          </w:p>
        </w:tc>
        <w:tc>
          <w:tcPr>
            <w:tcW w:w="724" w:type="pct"/>
            <w:vAlign w:val="center"/>
          </w:tcPr>
          <w:p w14:paraId="3EB69BE1"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135</w:t>
            </w:r>
          </w:p>
        </w:tc>
        <w:tc>
          <w:tcPr>
            <w:tcW w:w="518" w:type="pct"/>
            <w:vAlign w:val="center"/>
          </w:tcPr>
          <w:p w14:paraId="7E86EEE3"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40,1</w:t>
            </w:r>
          </w:p>
        </w:tc>
        <w:tc>
          <w:tcPr>
            <w:tcW w:w="544" w:type="pct"/>
            <w:vAlign w:val="center"/>
          </w:tcPr>
          <w:p w14:paraId="198766BD"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51,1</w:t>
            </w:r>
          </w:p>
        </w:tc>
        <w:tc>
          <w:tcPr>
            <w:tcW w:w="529" w:type="pct"/>
            <w:vAlign w:val="center"/>
          </w:tcPr>
          <w:p w14:paraId="7A7D264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6,588</w:t>
            </w:r>
          </w:p>
        </w:tc>
        <w:tc>
          <w:tcPr>
            <w:tcW w:w="624" w:type="pct"/>
            <w:vAlign w:val="center"/>
          </w:tcPr>
          <w:p w14:paraId="2E31F517"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6,588</w:t>
            </w:r>
          </w:p>
        </w:tc>
        <w:tc>
          <w:tcPr>
            <w:tcW w:w="552" w:type="pct"/>
            <w:vAlign w:val="center"/>
          </w:tcPr>
          <w:p w14:paraId="4D944CE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0,000</w:t>
            </w:r>
          </w:p>
        </w:tc>
      </w:tr>
      <w:tr w:rsidR="00732B5D" w:rsidRPr="004E3485" w14:paraId="77E1B50E" w14:textId="77777777" w:rsidTr="004E3485">
        <w:trPr>
          <w:jc w:val="center"/>
        </w:trPr>
        <w:tc>
          <w:tcPr>
            <w:tcW w:w="486" w:type="pct"/>
            <w:vAlign w:val="center"/>
          </w:tcPr>
          <w:p w14:paraId="15776B92"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w:t>
            </w:r>
          </w:p>
        </w:tc>
        <w:tc>
          <w:tcPr>
            <w:tcW w:w="1022" w:type="pct"/>
            <w:gridSpan w:val="2"/>
            <w:vAlign w:val="center"/>
          </w:tcPr>
          <w:p w14:paraId="21668CC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Задов.</w:t>
            </w:r>
          </w:p>
        </w:tc>
        <w:tc>
          <w:tcPr>
            <w:tcW w:w="724" w:type="pct"/>
            <w:vAlign w:val="center"/>
          </w:tcPr>
          <w:p w14:paraId="7633150A"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135</w:t>
            </w:r>
          </w:p>
        </w:tc>
        <w:tc>
          <w:tcPr>
            <w:tcW w:w="518" w:type="pct"/>
            <w:vAlign w:val="center"/>
          </w:tcPr>
          <w:p w14:paraId="20BB18AC"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37,0</w:t>
            </w:r>
          </w:p>
        </w:tc>
        <w:tc>
          <w:tcPr>
            <w:tcW w:w="544" w:type="pct"/>
            <w:vAlign w:val="center"/>
          </w:tcPr>
          <w:p w14:paraId="44AE31A9"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75,2</w:t>
            </w:r>
          </w:p>
        </w:tc>
        <w:tc>
          <w:tcPr>
            <w:tcW w:w="529" w:type="pct"/>
            <w:vAlign w:val="center"/>
          </w:tcPr>
          <w:p w14:paraId="69B3FC8E"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4,852</w:t>
            </w:r>
          </w:p>
        </w:tc>
        <w:tc>
          <w:tcPr>
            <w:tcW w:w="624" w:type="pct"/>
            <w:vAlign w:val="center"/>
          </w:tcPr>
          <w:p w14:paraId="38ECBD76"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6,588</w:t>
            </w:r>
          </w:p>
        </w:tc>
        <w:tc>
          <w:tcPr>
            <w:tcW w:w="552" w:type="pct"/>
            <w:vAlign w:val="center"/>
          </w:tcPr>
          <w:p w14:paraId="6D2D2497"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-1,736</w:t>
            </w:r>
          </w:p>
        </w:tc>
      </w:tr>
      <w:tr w:rsidR="00732B5D" w:rsidRPr="004E3485" w14:paraId="18F2BD89" w14:textId="77777777" w:rsidTr="004E3485">
        <w:trPr>
          <w:jc w:val="center"/>
        </w:trPr>
        <w:tc>
          <w:tcPr>
            <w:tcW w:w="486" w:type="pct"/>
            <w:vAlign w:val="center"/>
          </w:tcPr>
          <w:p w14:paraId="28EBD233"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2</w:t>
            </w:r>
          </w:p>
        </w:tc>
        <w:tc>
          <w:tcPr>
            <w:tcW w:w="1022" w:type="pct"/>
            <w:gridSpan w:val="2"/>
            <w:vAlign w:val="center"/>
          </w:tcPr>
          <w:p w14:paraId="79EBA898"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Задов.</w:t>
            </w:r>
          </w:p>
        </w:tc>
        <w:tc>
          <w:tcPr>
            <w:tcW w:w="724" w:type="pct"/>
            <w:vAlign w:val="center"/>
          </w:tcPr>
          <w:p w14:paraId="60AFC6A7"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135</w:t>
            </w:r>
          </w:p>
        </w:tc>
        <w:tc>
          <w:tcPr>
            <w:tcW w:w="518" w:type="pct"/>
            <w:vAlign w:val="center"/>
          </w:tcPr>
          <w:p w14:paraId="5264E330"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40,5</w:t>
            </w:r>
          </w:p>
        </w:tc>
        <w:tc>
          <w:tcPr>
            <w:tcW w:w="544" w:type="pct"/>
            <w:vAlign w:val="center"/>
          </w:tcPr>
          <w:p w14:paraId="036C7F3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68,0</w:t>
            </w:r>
          </w:p>
        </w:tc>
        <w:tc>
          <w:tcPr>
            <w:tcW w:w="529" w:type="pct"/>
            <w:vAlign w:val="center"/>
          </w:tcPr>
          <w:p w14:paraId="7458D4C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6,207</w:t>
            </w:r>
          </w:p>
        </w:tc>
        <w:tc>
          <w:tcPr>
            <w:tcW w:w="624" w:type="pct"/>
            <w:vAlign w:val="center"/>
          </w:tcPr>
          <w:p w14:paraId="0EE74C1B"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6,588</w:t>
            </w:r>
          </w:p>
        </w:tc>
        <w:tc>
          <w:tcPr>
            <w:tcW w:w="552" w:type="pct"/>
            <w:vAlign w:val="center"/>
          </w:tcPr>
          <w:p w14:paraId="5A5F66AC"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-1,686</w:t>
            </w:r>
          </w:p>
        </w:tc>
      </w:tr>
      <w:tr w:rsidR="00732B5D" w:rsidRPr="004E3485" w14:paraId="1A3ADFB7" w14:textId="77777777" w:rsidTr="004E3485">
        <w:trPr>
          <w:jc w:val="center"/>
        </w:trPr>
        <w:tc>
          <w:tcPr>
            <w:tcW w:w="486" w:type="pct"/>
            <w:vAlign w:val="center"/>
          </w:tcPr>
          <w:p w14:paraId="335DFD92"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w:t>
            </w:r>
          </w:p>
        </w:tc>
        <w:tc>
          <w:tcPr>
            <w:tcW w:w="1022" w:type="pct"/>
            <w:gridSpan w:val="2"/>
            <w:vAlign w:val="center"/>
          </w:tcPr>
          <w:p w14:paraId="37D5AAD9"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Задов.</w:t>
            </w:r>
          </w:p>
        </w:tc>
        <w:tc>
          <w:tcPr>
            <w:tcW w:w="724" w:type="pct"/>
            <w:vAlign w:val="center"/>
          </w:tcPr>
          <w:p w14:paraId="1B081463"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135</w:t>
            </w:r>
          </w:p>
        </w:tc>
        <w:tc>
          <w:tcPr>
            <w:tcW w:w="518" w:type="pct"/>
            <w:vAlign w:val="center"/>
          </w:tcPr>
          <w:p w14:paraId="2002CD5E"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33,5</w:t>
            </w:r>
          </w:p>
        </w:tc>
        <w:tc>
          <w:tcPr>
            <w:tcW w:w="544" w:type="pct"/>
            <w:vAlign w:val="center"/>
          </w:tcPr>
          <w:p w14:paraId="268D59DB"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59,2</w:t>
            </w:r>
          </w:p>
        </w:tc>
        <w:tc>
          <w:tcPr>
            <w:tcW w:w="529" w:type="pct"/>
            <w:vAlign w:val="center"/>
          </w:tcPr>
          <w:p w14:paraId="17BCDDB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6,807</w:t>
            </w:r>
          </w:p>
        </w:tc>
        <w:tc>
          <w:tcPr>
            <w:tcW w:w="624" w:type="pct"/>
            <w:vAlign w:val="center"/>
          </w:tcPr>
          <w:p w14:paraId="4392369B"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6,588</w:t>
            </w:r>
          </w:p>
        </w:tc>
        <w:tc>
          <w:tcPr>
            <w:tcW w:w="552" w:type="pct"/>
            <w:vAlign w:val="center"/>
          </w:tcPr>
          <w:p w14:paraId="5B45A79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0,219</w:t>
            </w:r>
          </w:p>
        </w:tc>
      </w:tr>
      <w:tr w:rsidR="00732B5D" w:rsidRPr="004E3485" w14:paraId="543C3FED" w14:textId="77777777" w:rsidTr="004E3485">
        <w:trPr>
          <w:jc w:val="center"/>
        </w:trPr>
        <w:tc>
          <w:tcPr>
            <w:tcW w:w="486" w:type="pct"/>
            <w:vAlign w:val="center"/>
          </w:tcPr>
          <w:p w14:paraId="5FA52820"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w:t>
            </w:r>
          </w:p>
        </w:tc>
        <w:tc>
          <w:tcPr>
            <w:tcW w:w="1022" w:type="pct"/>
            <w:gridSpan w:val="2"/>
            <w:vAlign w:val="center"/>
          </w:tcPr>
          <w:p w14:paraId="5E0139C0"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Задов.</w:t>
            </w:r>
          </w:p>
        </w:tc>
        <w:tc>
          <w:tcPr>
            <w:tcW w:w="724" w:type="pct"/>
            <w:vAlign w:val="center"/>
          </w:tcPr>
          <w:p w14:paraId="70116AB1"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135</w:t>
            </w:r>
          </w:p>
        </w:tc>
        <w:tc>
          <w:tcPr>
            <w:tcW w:w="518" w:type="pct"/>
            <w:vAlign w:val="center"/>
          </w:tcPr>
          <w:p w14:paraId="6736F060"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34,5</w:t>
            </w:r>
          </w:p>
        </w:tc>
        <w:tc>
          <w:tcPr>
            <w:tcW w:w="544" w:type="pct"/>
            <w:vAlign w:val="center"/>
          </w:tcPr>
          <w:p w14:paraId="41B07841"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58,9</w:t>
            </w:r>
          </w:p>
        </w:tc>
        <w:tc>
          <w:tcPr>
            <w:tcW w:w="529" w:type="pct"/>
            <w:vAlign w:val="center"/>
          </w:tcPr>
          <w:p w14:paraId="2A02263D"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6,644</w:t>
            </w:r>
          </w:p>
        </w:tc>
        <w:tc>
          <w:tcPr>
            <w:tcW w:w="624" w:type="pct"/>
            <w:vAlign w:val="center"/>
          </w:tcPr>
          <w:p w14:paraId="2F81B6B9"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6,588</w:t>
            </w:r>
          </w:p>
        </w:tc>
        <w:tc>
          <w:tcPr>
            <w:tcW w:w="552" w:type="pct"/>
            <w:vAlign w:val="center"/>
          </w:tcPr>
          <w:p w14:paraId="1E4B9267"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0,056</w:t>
            </w:r>
          </w:p>
        </w:tc>
      </w:tr>
      <w:tr w:rsidR="00732B5D" w:rsidRPr="004E3485" w14:paraId="2D70086C" w14:textId="77777777" w:rsidTr="004E3485">
        <w:trPr>
          <w:jc w:val="center"/>
        </w:trPr>
        <w:tc>
          <w:tcPr>
            <w:tcW w:w="486" w:type="pct"/>
            <w:vAlign w:val="center"/>
          </w:tcPr>
          <w:p w14:paraId="266D3E0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w:t>
            </w:r>
          </w:p>
        </w:tc>
        <w:tc>
          <w:tcPr>
            <w:tcW w:w="1022" w:type="pct"/>
            <w:gridSpan w:val="2"/>
            <w:vAlign w:val="center"/>
          </w:tcPr>
          <w:p w14:paraId="47F0EDE7"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Задов.</w:t>
            </w:r>
          </w:p>
        </w:tc>
        <w:tc>
          <w:tcPr>
            <w:tcW w:w="724" w:type="pct"/>
            <w:vAlign w:val="center"/>
          </w:tcPr>
          <w:p w14:paraId="00E3979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135</w:t>
            </w:r>
          </w:p>
        </w:tc>
        <w:tc>
          <w:tcPr>
            <w:tcW w:w="518" w:type="pct"/>
            <w:vAlign w:val="center"/>
          </w:tcPr>
          <w:p w14:paraId="363AC861"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37,5</w:t>
            </w:r>
          </w:p>
        </w:tc>
        <w:tc>
          <w:tcPr>
            <w:tcW w:w="544" w:type="pct"/>
            <w:vAlign w:val="center"/>
          </w:tcPr>
          <w:p w14:paraId="08261340"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63,7</w:t>
            </w:r>
          </w:p>
        </w:tc>
        <w:tc>
          <w:tcPr>
            <w:tcW w:w="529" w:type="pct"/>
            <w:vAlign w:val="center"/>
          </w:tcPr>
          <w:p w14:paraId="37BD2D4E"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5,651</w:t>
            </w:r>
          </w:p>
        </w:tc>
        <w:tc>
          <w:tcPr>
            <w:tcW w:w="624" w:type="pct"/>
            <w:vAlign w:val="center"/>
          </w:tcPr>
          <w:p w14:paraId="6F7FE5DF"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6,588</w:t>
            </w:r>
          </w:p>
        </w:tc>
        <w:tc>
          <w:tcPr>
            <w:tcW w:w="552" w:type="pct"/>
            <w:vAlign w:val="center"/>
          </w:tcPr>
          <w:p w14:paraId="18A2825E"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-0,937</w:t>
            </w:r>
          </w:p>
        </w:tc>
      </w:tr>
      <w:tr w:rsidR="00732B5D" w:rsidRPr="004E3485" w14:paraId="56CA383A" w14:textId="77777777" w:rsidTr="004E3485">
        <w:trPr>
          <w:jc w:val="center"/>
        </w:trPr>
        <w:tc>
          <w:tcPr>
            <w:tcW w:w="486" w:type="pct"/>
            <w:vAlign w:val="center"/>
          </w:tcPr>
          <w:p w14:paraId="3DFFDA8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w:t>
            </w:r>
          </w:p>
        </w:tc>
        <w:tc>
          <w:tcPr>
            <w:tcW w:w="1022" w:type="pct"/>
            <w:gridSpan w:val="2"/>
            <w:vAlign w:val="center"/>
          </w:tcPr>
          <w:p w14:paraId="1B6EFE81"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Всихає</w:t>
            </w:r>
          </w:p>
        </w:tc>
        <w:tc>
          <w:tcPr>
            <w:tcW w:w="724" w:type="pct"/>
            <w:vAlign w:val="center"/>
          </w:tcPr>
          <w:p w14:paraId="0C265AB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135</w:t>
            </w:r>
          </w:p>
        </w:tc>
        <w:tc>
          <w:tcPr>
            <w:tcW w:w="518" w:type="pct"/>
            <w:vAlign w:val="center"/>
          </w:tcPr>
          <w:p w14:paraId="36727BF0"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35,5</w:t>
            </w:r>
          </w:p>
        </w:tc>
        <w:tc>
          <w:tcPr>
            <w:tcW w:w="544" w:type="pct"/>
            <w:vAlign w:val="center"/>
          </w:tcPr>
          <w:p w14:paraId="61098A2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69,1</w:t>
            </w:r>
          </w:p>
        </w:tc>
        <w:tc>
          <w:tcPr>
            <w:tcW w:w="529" w:type="pct"/>
            <w:vAlign w:val="center"/>
          </w:tcPr>
          <w:p w14:paraId="46056CC1"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5,503</w:t>
            </w:r>
          </w:p>
        </w:tc>
        <w:tc>
          <w:tcPr>
            <w:tcW w:w="624" w:type="pct"/>
            <w:vAlign w:val="center"/>
          </w:tcPr>
          <w:p w14:paraId="592A149C"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6,588</w:t>
            </w:r>
          </w:p>
        </w:tc>
        <w:tc>
          <w:tcPr>
            <w:tcW w:w="552" w:type="pct"/>
            <w:vAlign w:val="center"/>
          </w:tcPr>
          <w:p w14:paraId="3E657F1C"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-1,085</w:t>
            </w:r>
          </w:p>
        </w:tc>
      </w:tr>
      <w:tr w:rsidR="00732B5D" w:rsidRPr="004E3485" w14:paraId="54FEFE5A" w14:textId="77777777" w:rsidTr="004E3485">
        <w:trPr>
          <w:jc w:val="center"/>
        </w:trPr>
        <w:tc>
          <w:tcPr>
            <w:tcW w:w="486" w:type="pct"/>
            <w:vAlign w:val="center"/>
          </w:tcPr>
          <w:p w14:paraId="26DBE7DB"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7</w:t>
            </w:r>
          </w:p>
        </w:tc>
        <w:tc>
          <w:tcPr>
            <w:tcW w:w="1022" w:type="pct"/>
            <w:gridSpan w:val="2"/>
            <w:vAlign w:val="center"/>
          </w:tcPr>
          <w:p w14:paraId="5D5A8DC8"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Задов.</w:t>
            </w:r>
          </w:p>
        </w:tc>
        <w:tc>
          <w:tcPr>
            <w:tcW w:w="724" w:type="pct"/>
            <w:vAlign w:val="center"/>
          </w:tcPr>
          <w:p w14:paraId="75FE0799"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135</w:t>
            </w:r>
          </w:p>
        </w:tc>
        <w:tc>
          <w:tcPr>
            <w:tcW w:w="518" w:type="pct"/>
            <w:vAlign w:val="center"/>
          </w:tcPr>
          <w:p w14:paraId="2D765F89"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34,0</w:t>
            </w:r>
          </w:p>
        </w:tc>
        <w:tc>
          <w:tcPr>
            <w:tcW w:w="544" w:type="pct"/>
            <w:vAlign w:val="center"/>
          </w:tcPr>
          <w:p w14:paraId="313BD46D"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73,2</w:t>
            </w:r>
          </w:p>
        </w:tc>
        <w:tc>
          <w:tcPr>
            <w:tcW w:w="529" w:type="pct"/>
            <w:vAlign w:val="center"/>
          </w:tcPr>
          <w:p w14:paraId="5F512247"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5,424</w:t>
            </w:r>
          </w:p>
        </w:tc>
        <w:tc>
          <w:tcPr>
            <w:tcW w:w="624" w:type="pct"/>
            <w:vAlign w:val="center"/>
          </w:tcPr>
          <w:p w14:paraId="469CDEFA"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6,588</w:t>
            </w:r>
          </w:p>
        </w:tc>
        <w:tc>
          <w:tcPr>
            <w:tcW w:w="552" w:type="pct"/>
            <w:vAlign w:val="center"/>
          </w:tcPr>
          <w:p w14:paraId="0B22E6DA"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-1,164</w:t>
            </w:r>
          </w:p>
        </w:tc>
      </w:tr>
      <w:tr w:rsidR="00732B5D" w:rsidRPr="004E3485" w14:paraId="122284DC" w14:textId="77777777" w:rsidTr="004E3485">
        <w:trPr>
          <w:jc w:val="center"/>
        </w:trPr>
        <w:tc>
          <w:tcPr>
            <w:tcW w:w="486" w:type="pct"/>
            <w:vAlign w:val="center"/>
          </w:tcPr>
          <w:p w14:paraId="5570B5A2"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8</w:t>
            </w:r>
          </w:p>
        </w:tc>
        <w:tc>
          <w:tcPr>
            <w:tcW w:w="1022" w:type="pct"/>
            <w:gridSpan w:val="2"/>
            <w:vAlign w:val="center"/>
          </w:tcPr>
          <w:p w14:paraId="5FF4FA1E"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Задов.</w:t>
            </w:r>
          </w:p>
        </w:tc>
        <w:tc>
          <w:tcPr>
            <w:tcW w:w="724" w:type="pct"/>
            <w:vAlign w:val="center"/>
          </w:tcPr>
          <w:p w14:paraId="542C2AD0"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135</w:t>
            </w:r>
          </w:p>
        </w:tc>
        <w:tc>
          <w:tcPr>
            <w:tcW w:w="518" w:type="pct"/>
            <w:vAlign w:val="center"/>
          </w:tcPr>
          <w:p w14:paraId="3D73463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33,5</w:t>
            </w:r>
          </w:p>
        </w:tc>
        <w:tc>
          <w:tcPr>
            <w:tcW w:w="544" w:type="pct"/>
            <w:vAlign w:val="center"/>
          </w:tcPr>
          <w:p w14:paraId="0A590E2A"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66,6</w:t>
            </w:r>
          </w:p>
        </w:tc>
        <w:tc>
          <w:tcPr>
            <w:tcW w:w="529" w:type="pct"/>
            <w:vAlign w:val="center"/>
          </w:tcPr>
          <w:p w14:paraId="1581097F"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6,051</w:t>
            </w:r>
          </w:p>
        </w:tc>
        <w:tc>
          <w:tcPr>
            <w:tcW w:w="624" w:type="pct"/>
            <w:vAlign w:val="center"/>
          </w:tcPr>
          <w:p w14:paraId="1256155F"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6,588</w:t>
            </w:r>
          </w:p>
        </w:tc>
        <w:tc>
          <w:tcPr>
            <w:tcW w:w="552" w:type="pct"/>
            <w:vAlign w:val="center"/>
          </w:tcPr>
          <w:p w14:paraId="0B7E94E3"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-0,537</w:t>
            </w:r>
          </w:p>
        </w:tc>
      </w:tr>
      <w:tr w:rsidR="00732B5D" w:rsidRPr="004E3485" w14:paraId="6DD1E14F" w14:textId="77777777" w:rsidTr="004E3485">
        <w:trPr>
          <w:jc w:val="center"/>
        </w:trPr>
        <w:tc>
          <w:tcPr>
            <w:tcW w:w="486" w:type="pct"/>
            <w:vAlign w:val="center"/>
          </w:tcPr>
          <w:p w14:paraId="514FAED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9</w:t>
            </w:r>
          </w:p>
        </w:tc>
        <w:tc>
          <w:tcPr>
            <w:tcW w:w="1022" w:type="pct"/>
            <w:gridSpan w:val="2"/>
            <w:vAlign w:val="center"/>
          </w:tcPr>
          <w:p w14:paraId="78F3031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Задов.</w:t>
            </w:r>
          </w:p>
        </w:tc>
        <w:tc>
          <w:tcPr>
            <w:tcW w:w="724" w:type="pct"/>
            <w:vAlign w:val="center"/>
          </w:tcPr>
          <w:p w14:paraId="1DCA3770"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135</w:t>
            </w:r>
          </w:p>
        </w:tc>
        <w:tc>
          <w:tcPr>
            <w:tcW w:w="518" w:type="pct"/>
            <w:vAlign w:val="center"/>
          </w:tcPr>
          <w:p w14:paraId="71BD926F"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36,5</w:t>
            </w:r>
          </w:p>
        </w:tc>
        <w:tc>
          <w:tcPr>
            <w:tcW w:w="544" w:type="pct"/>
            <w:vAlign w:val="center"/>
          </w:tcPr>
          <w:p w14:paraId="10A7A8DC"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74,8</w:t>
            </w:r>
          </w:p>
        </w:tc>
        <w:tc>
          <w:tcPr>
            <w:tcW w:w="529" w:type="pct"/>
            <w:vAlign w:val="center"/>
          </w:tcPr>
          <w:p w14:paraId="0B05AF3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4,945</w:t>
            </w:r>
          </w:p>
        </w:tc>
        <w:tc>
          <w:tcPr>
            <w:tcW w:w="624" w:type="pct"/>
            <w:vAlign w:val="center"/>
          </w:tcPr>
          <w:p w14:paraId="741F28F7"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6,588</w:t>
            </w:r>
          </w:p>
        </w:tc>
        <w:tc>
          <w:tcPr>
            <w:tcW w:w="552" w:type="pct"/>
            <w:vAlign w:val="center"/>
          </w:tcPr>
          <w:p w14:paraId="6A738C15"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-1,643</w:t>
            </w:r>
          </w:p>
        </w:tc>
      </w:tr>
      <w:tr w:rsidR="00732B5D" w:rsidRPr="004E3485" w14:paraId="1BA6E2B9" w14:textId="77777777" w:rsidTr="004E3485">
        <w:trPr>
          <w:jc w:val="center"/>
        </w:trPr>
        <w:tc>
          <w:tcPr>
            <w:tcW w:w="486" w:type="pct"/>
            <w:vAlign w:val="center"/>
          </w:tcPr>
          <w:p w14:paraId="27BD922E"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10</w:t>
            </w:r>
          </w:p>
        </w:tc>
        <w:tc>
          <w:tcPr>
            <w:tcW w:w="1022" w:type="pct"/>
            <w:gridSpan w:val="2"/>
            <w:vAlign w:val="center"/>
          </w:tcPr>
          <w:p w14:paraId="2E9DB991"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Задов.</w:t>
            </w:r>
          </w:p>
        </w:tc>
        <w:tc>
          <w:tcPr>
            <w:tcW w:w="724" w:type="pct"/>
            <w:vAlign w:val="center"/>
          </w:tcPr>
          <w:p w14:paraId="73E4B4C2"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135</w:t>
            </w:r>
          </w:p>
        </w:tc>
        <w:tc>
          <w:tcPr>
            <w:tcW w:w="518" w:type="pct"/>
            <w:vAlign w:val="center"/>
          </w:tcPr>
          <w:p w14:paraId="27F76273"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35,5</w:t>
            </w:r>
          </w:p>
        </w:tc>
        <w:tc>
          <w:tcPr>
            <w:tcW w:w="544" w:type="pct"/>
            <w:vAlign w:val="center"/>
          </w:tcPr>
          <w:p w14:paraId="5888A5E0"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74,8</w:t>
            </w:r>
          </w:p>
        </w:tc>
        <w:tc>
          <w:tcPr>
            <w:tcW w:w="529" w:type="pct"/>
            <w:vAlign w:val="center"/>
          </w:tcPr>
          <w:p w14:paraId="0D5062E3"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5,084</w:t>
            </w:r>
          </w:p>
        </w:tc>
        <w:tc>
          <w:tcPr>
            <w:tcW w:w="624" w:type="pct"/>
            <w:vAlign w:val="center"/>
          </w:tcPr>
          <w:p w14:paraId="5FEE5024"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6,588</w:t>
            </w:r>
          </w:p>
        </w:tc>
        <w:tc>
          <w:tcPr>
            <w:tcW w:w="552" w:type="pct"/>
            <w:vAlign w:val="center"/>
          </w:tcPr>
          <w:p w14:paraId="54855F53"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-1,504</w:t>
            </w:r>
          </w:p>
        </w:tc>
      </w:tr>
      <w:tr w:rsidR="00732B5D" w:rsidRPr="004E3485" w14:paraId="6DC39EB8" w14:textId="77777777" w:rsidTr="004E3485">
        <w:trPr>
          <w:jc w:val="center"/>
        </w:trPr>
        <w:tc>
          <w:tcPr>
            <w:tcW w:w="486" w:type="pct"/>
            <w:vAlign w:val="center"/>
          </w:tcPr>
          <w:p w14:paraId="6C549870"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Середнє</w:t>
            </w:r>
          </w:p>
        </w:tc>
        <w:tc>
          <w:tcPr>
            <w:tcW w:w="1022" w:type="pct"/>
            <w:gridSpan w:val="2"/>
            <w:vAlign w:val="center"/>
          </w:tcPr>
          <w:p w14:paraId="0468FA9A" w14:textId="77777777" w:rsidR="00732B5D" w:rsidRPr="004E3485" w:rsidRDefault="00732B5D" w:rsidP="004E3485">
            <w:pPr>
              <w:spacing w:after="0" w:line="240" w:lineRule="auto"/>
              <w:jc w:val="center"/>
              <w:rPr>
                <w:rFonts w:ascii="Times New Roman" w:hAnsi="Times New Roman" w:cs="Times New Roman"/>
                <w:sz w:val="20"/>
                <w:szCs w:val="20"/>
              </w:rPr>
            </w:pPr>
          </w:p>
        </w:tc>
        <w:tc>
          <w:tcPr>
            <w:tcW w:w="724" w:type="pct"/>
            <w:vAlign w:val="center"/>
          </w:tcPr>
          <w:p w14:paraId="4A628770" w14:textId="77777777" w:rsidR="00732B5D" w:rsidRPr="004E3485" w:rsidRDefault="00732B5D" w:rsidP="004E3485">
            <w:pPr>
              <w:spacing w:after="0" w:line="240" w:lineRule="auto"/>
              <w:jc w:val="center"/>
              <w:rPr>
                <w:rFonts w:ascii="Times New Roman" w:hAnsi="Times New Roman" w:cs="Times New Roman"/>
                <w:sz w:val="20"/>
                <w:szCs w:val="20"/>
              </w:rPr>
            </w:pPr>
          </w:p>
        </w:tc>
        <w:tc>
          <w:tcPr>
            <w:tcW w:w="518" w:type="pct"/>
            <w:vAlign w:val="center"/>
          </w:tcPr>
          <w:p w14:paraId="40F2B4F2"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35,5</w:t>
            </w:r>
          </w:p>
        </w:tc>
        <w:tc>
          <w:tcPr>
            <w:tcW w:w="544" w:type="pct"/>
            <w:vAlign w:val="center"/>
          </w:tcPr>
          <w:p w14:paraId="3A1478EA" w14:textId="77777777" w:rsidR="00732B5D" w:rsidRPr="004E3485" w:rsidRDefault="009D7360" w:rsidP="004E3485">
            <w:pPr>
              <w:spacing w:after="0" w:line="240" w:lineRule="auto"/>
              <w:jc w:val="center"/>
              <w:rPr>
                <w:rFonts w:ascii="Times New Roman" w:hAnsi="Times New Roman" w:cs="Times New Roman"/>
                <w:sz w:val="20"/>
                <w:szCs w:val="20"/>
              </w:rPr>
            </w:pPr>
            <w:r w:rsidRPr="004E3485">
              <w:rPr>
                <w:rFonts w:ascii="Times New Roman" w:hAnsi="Times New Roman" w:cs="Times New Roman"/>
                <w:sz w:val="20"/>
                <w:szCs w:val="20"/>
              </w:rPr>
              <w:t>67,4</w:t>
            </w:r>
          </w:p>
        </w:tc>
        <w:tc>
          <w:tcPr>
            <w:tcW w:w="529" w:type="pct"/>
            <w:vAlign w:val="center"/>
          </w:tcPr>
          <w:p w14:paraId="3E6F6A0C" w14:textId="77777777" w:rsidR="00732B5D" w:rsidRPr="004E3485" w:rsidRDefault="00732B5D" w:rsidP="004E3485">
            <w:pPr>
              <w:spacing w:after="0" w:line="240" w:lineRule="auto"/>
              <w:jc w:val="center"/>
              <w:rPr>
                <w:rFonts w:ascii="Times New Roman" w:hAnsi="Times New Roman" w:cs="Times New Roman"/>
                <w:sz w:val="20"/>
                <w:szCs w:val="20"/>
              </w:rPr>
            </w:pPr>
          </w:p>
        </w:tc>
        <w:tc>
          <w:tcPr>
            <w:tcW w:w="624" w:type="pct"/>
            <w:vAlign w:val="center"/>
          </w:tcPr>
          <w:p w14:paraId="53441B4F" w14:textId="77777777" w:rsidR="00732B5D" w:rsidRPr="004E3485" w:rsidRDefault="00732B5D" w:rsidP="004E3485">
            <w:pPr>
              <w:spacing w:after="0" w:line="240" w:lineRule="auto"/>
              <w:jc w:val="center"/>
              <w:rPr>
                <w:rFonts w:ascii="Times New Roman" w:hAnsi="Times New Roman" w:cs="Times New Roman"/>
                <w:sz w:val="20"/>
                <w:szCs w:val="20"/>
              </w:rPr>
            </w:pPr>
          </w:p>
        </w:tc>
        <w:tc>
          <w:tcPr>
            <w:tcW w:w="552" w:type="pct"/>
            <w:vAlign w:val="center"/>
          </w:tcPr>
          <w:p w14:paraId="76D89471" w14:textId="77777777" w:rsidR="00732B5D" w:rsidRPr="004E3485" w:rsidRDefault="00732B5D" w:rsidP="004E3485">
            <w:pPr>
              <w:spacing w:after="0" w:line="240" w:lineRule="auto"/>
              <w:jc w:val="center"/>
              <w:rPr>
                <w:rFonts w:ascii="Times New Roman" w:hAnsi="Times New Roman" w:cs="Times New Roman"/>
                <w:sz w:val="20"/>
                <w:szCs w:val="20"/>
              </w:rPr>
            </w:pPr>
          </w:p>
        </w:tc>
      </w:tr>
    </w:tbl>
    <w:p w14:paraId="006D3A80" w14:textId="77777777" w:rsidR="00732B5D" w:rsidRDefault="009D7360" w:rsidP="00BB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Джерело:</w:t>
      </w:r>
      <w:r>
        <w:rPr>
          <w:rFonts w:ascii="Times New Roman" w:eastAsia="Times New Roman" w:hAnsi="Times New Roman" w:cs="Times New Roman"/>
          <w:sz w:val="20"/>
          <w:szCs w:val="20"/>
        </w:rPr>
        <w:t xml:space="preserve"> </w:t>
      </w:r>
      <w:r w:rsidRPr="00FA7CDC">
        <w:rPr>
          <w:rFonts w:ascii="Times New Roman" w:hAnsi="Times New Roman"/>
          <w:sz w:val="20"/>
          <w:szCs w:val="20"/>
        </w:rPr>
        <w:t>розроблено авторами</w:t>
      </w:r>
    </w:p>
    <w:p w14:paraId="2B8E72D1" w14:textId="77777777" w:rsidR="00732B5D" w:rsidRDefault="00732B5D" w:rsidP="00BB0000">
      <w:pPr>
        <w:spacing w:after="0" w:line="240" w:lineRule="auto"/>
        <w:ind w:firstLine="567"/>
        <w:contextualSpacing/>
        <w:jc w:val="both"/>
        <w:textAlignment w:val="center"/>
        <w:rPr>
          <w:rFonts w:ascii="Times New Roman" w:eastAsia="Avenir Light" w:hAnsi="Times New Roman" w:cs="Times New Roman"/>
          <w:color w:val="333333"/>
          <w:sz w:val="24"/>
          <w:szCs w:val="24"/>
          <w:lang w:bidi="ar"/>
        </w:rPr>
      </w:pPr>
    </w:p>
    <w:p w14:paraId="4F62E99E" w14:textId="09ABF05B" w:rsidR="00BE6FED" w:rsidRPr="00BE6FED" w:rsidRDefault="00BE6FED" w:rsidP="00BE6FED">
      <w:pPr>
        <w:pStyle w:val="af3"/>
        <w:spacing w:after="0"/>
        <w:ind w:left="0" w:firstLine="709"/>
        <w:jc w:val="both"/>
        <w:rPr>
          <w:rFonts w:ascii="Times New Roman" w:hAnsi="Times New Roman" w:cs="Times New Roman"/>
          <w:sz w:val="24"/>
          <w:szCs w:val="24"/>
        </w:rPr>
      </w:pPr>
      <w:r w:rsidRPr="00BE6FED">
        <w:rPr>
          <w:rFonts w:ascii="Times New Roman" w:hAnsi="Times New Roman" w:cs="Times New Roman"/>
          <w:sz w:val="24"/>
          <w:szCs w:val="24"/>
        </w:rPr>
        <w:t xml:space="preserve">Дерева розташовані на ділянці у </w:t>
      </w:r>
      <w:proofErr w:type="spellStart"/>
      <w:r w:rsidRPr="00BE6FED">
        <w:rPr>
          <w:rFonts w:ascii="Times New Roman" w:hAnsi="Times New Roman" w:cs="Times New Roman"/>
          <w:sz w:val="24"/>
          <w:szCs w:val="24"/>
        </w:rPr>
        <w:t>Лопатинському</w:t>
      </w:r>
      <w:proofErr w:type="spellEnd"/>
      <w:r w:rsidRPr="00BE6FED">
        <w:rPr>
          <w:rFonts w:ascii="Times New Roman" w:hAnsi="Times New Roman" w:cs="Times New Roman"/>
          <w:sz w:val="24"/>
          <w:szCs w:val="24"/>
        </w:rPr>
        <w:t xml:space="preserve"> лісництві, </w:t>
      </w:r>
      <w:proofErr w:type="spellStart"/>
      <w:r w:rsidRPr="00BE6FED">
        <w:rPr>
          <w:rFonts w:ascii="Times New Roman" w:hAnsi="Times New Roman" w:cs="Times New Roman"/>
          <w:sz w:val="24"/>
          <w:szCs w:val="24"/>
        </w:rPr>
        <w:t>кв</w:t>
      </w:r>
      <w:proofErr w:type="spellEnd"/>
      <w:r w:rsidRPr="00BE6FED">
        <w:rPr>
          <w:rFonts w:ascii="Times New Roman" w:hAnsi="Times New Roman" w:cs="Times New Roman"/>
          <w:sz w:val="24"/>
          <w:szCs w:val="24"/>
        </w:rPr>
        <w:t>. 64, вид. 13. Таксаційна характеристика виділу за матеріалами лісовпорядкування станом на 2010 рік</w:t>
      </w:r>
      <w:r>
        <w:rPr>
          <w:rFonts w:ascii="Times New Roman" w:hAnsi="Times New Roman" w:cs="Times New Roman"/>
          <w:sz w:val="24"/>
          <w:szCs w:val="24"/>
        </w:rPr>
        <w:t xml:space="preserve"> наступна</w:t>
      </w:r>
      <w:r w:rsidRPr="00BE6FED">
        <w:rPr>
          <w:rFonts w:ascii="Times New Roman" w:hAnsi="Times New Roman" w:cs="Times New Roman"/>
          <w:sz w:val="24"/>
          <w:szCs w:val="24"/>
        </w:rPr>
        <w:t xml:space="preserve">: площа </w:t>
      </w:r>
      <w:r>
        <w:rPr>
          <w:rFonts w:ascii="Times New Roman" w:hAnsi="Times New Roman" w:cs="Times New Roman"/>
          <w:sz w:val="24"/>
          <w:szCs w:val="24"/>
        </w:rPr>
        <w:t>–</w:t>
      </w:r>
      <w:r w:rsidRPr="00BE6FED">
        <w:rPr>
          <w:rFonts w:ascii="Times New Roman" w:hAnsi="Times New Roman" w:cs="Times New Roman"/>
          <w:sz w:val="24"/>
          <w:szCs w:val="24"/>
        </w:rPr>
        <w:t xml:space="preserve"> 19,0 га; склад деревостану </w:t>
      </w:r>
      <w:r>
        <w:rPr>
          <w:rFonts w:ascii="Times New Roman" w:hAnsi="Times New Roman" w:cs="Times New Roman"/>
          <w:sz w:val="24"/>
          <w:szCs w:val="24"/>
        </w:rPr>
        <w:t>–</w:t>
      </w:r>
      <w:r w:rsidRPr="00BE6FED">
        <w:rPr>
          <w:rFonts w:ascii="Times New Roman" w:hAnsi="Times New Roman" w:cs="Times New Roman"/>
          <w:sz w:val="24"/>
          <w:szCs w:val="24"/>
        </w:rPr>
        <w:t xml:space="preserve"> 10Сз + </w:t>
      </w:r>
      <w:proofErr w:type="spellStart"/>
      <w:r w:rsidRPr="00BE6FED">
        <w:rPr>
          <w:rFonts w:ascii="Times New Roman" w:hAnsi="Times New Roman" w:cs="Times New Roman"/>
          <w:sz w:val="24"/>
          <w:szCs w:val="24"/>
        </w:rPr>
        <w:t>Дз</w:t>
      </w:r>
      <w:proofErr w:type="spellEnd"/>
      <w:r w:rsidRPr="00BE6FED">
        <w:rPr>
          <w:rFonts w:ascii="Times New Roman" w:hAnsi="Times New Roman" w:cs="Times New Roman"/>
          <w:sz w:val="24"/>
          <w:szCs w:val="24"/>
        </w:rPr>
        <w:t xml:space="preserve">, </w:t>
      </w:r>
      <w:proofErr w:type="spellStart"/>
      <w:r w:rsidRPr="00BE6FED">
        <w:rPr>
          <w:rFonts w:ascii="Times New Roman" w:hAnsi="Times New Roman" w:cs="Times New Roman"/>
          <w:sz w:val="24"/>
          <w:szCs w:val="24"/>
        </w:rPr>
        <w:t>Гз</w:t>
      </w:r>
      <w:proofErr w:type="spellEnd"/>
      <w:r w:rsidRPr="00BE6FED">
        <w:rPr>
          <w:rFonts w:ascii="Times New Roman" w:hAnsi="Times New Roman" w:cs="Times New Roman"/>
          <w:sz w:val="24"/>
          <w:szCs w:val="24"/>
        </w:rPr>
        <w:t xml:space="preserve">; вік </w:t>
      </w:r>
      <w:r>
        <w:rPr>
          <w:rFonts w:ascii="Times New Roman" w:hAnsi="Times New Roman" w:cs="Times New Roman"/>
          <w:sz w:val="24"/>
          <w:szCs w:val="24"/>
        </w:rPr>
        <w:t>–</w:t>
      </w:r>
      <w:r w:rsidRPr="00BE6FED">
        <w:rPr>
          <w:rFonts w:ascii="Times New Roman" w:hAnsi="Times New Roman" w:cs="Times New Roman"/>
          <w:sz w:val="24"/>
          <w:szCs w:val="24"/>
        </w:rPr>
        <w:t xml:space="preserve"> 113 р.; запас </w:t>
      </w:r>
      <w:r>
        <w:rPr>
          <w:rFonts w:ascii="Times New Roman" w:hAnsi="Times New Roman" w:cs="Times New Roman"/>
          <w:sz w:val="24"/>
          <w:szCs w:val="24"/>
        </w:rPr>
        <w:t>–</w:t>
      </w:r>
      <w:r w:rsidRPr="00BE6FED">
        <w:rPr>
          <w:rFonts w:ascii="Times New Roman" w:hAnsi="Times New Roman" w:cs="Times New Roman"/>
          <w:sz w:val="24"/>
          <w:szCs w:val="24"/>
        </w:rPr>
        <w:t xml:space="preserve"> 400 </w:t>
      </w:r>
      <w:r>
        <w:rPr>
          <w:rFonts w:ascii="Times New Roman" w:hAnsi="Times New Roman" w:cs="Times New Roman"/>
          <w:sz w:val="24"/>
          <w:szCs w:val="24"/>
          <w:lang w:eastAsia="zh-CN" w:bidi="ar"/>
        </w:rPr>
        <w:t>м</w:t>
      </w:r>
      <w:r>
        <w:rPr>
          <w:rFonts w:ascii="Times New Roman" w:hAnsi="Times New Roman" w:cs="Times New Roman"/>
          <w:sz w:val="24"/>
          <w:szCs w:val="24"/>
          <w:vertAlign w:val="superscript"/>
          <w:lang w:eastAsia="zh-CN" w:bidi="ar"/>
        </w:rPr>
        <w:t xml:space="preserve">3 </w:t>
      </w:r>
      <w:r>
        <w:rPr>
          <w:rFonts w:ascii="Times New Roman" w:hAnsi="Times New Roman" w:cs="Times New Roman"/>
          <w:sz w:val="24"/>
          <w:szCs w:val="24"/>
          <w:lang w:eastAsia="zh-CN" w:bidi="ar"/>
        </w:rPr>
        <w:t>· га</w:t>
      </w:r>
      <w:r>
        <w:rPr>
          <w:rFonts w:ascii="Times New Roman" w:hAnsi="Times New Roman" w:cs="Times New Roman"/>
          <w:sz w:val="24"/>
          <w:szCs w:val="24"/>
          <w:vertAlign w:val="superscript"/>
          <w:lang w:eastAsia="zh-CN" w:bidi="ar"/>
        </w:rPr>
        <w:t>-1</w:t>
      </w:r>
      <w:r w:rsidRPr="00BE6FED">
        <w:rPr>
          <w:rFonts w:ascii="Times New Roman" w:hAnsi="Times New Roman" w:cs="Times New Roman"/>
          <w:sz w:val="24"/>
          <w:szCs w:val="24"/>
        </w:rPr>
        <w:t xml:space="preserve">; відносна повнота </w:t>
      </w:r>
      <w:r>
        <w:rPr>
          <w:rFonts w:ascii="Times New Roman" w:hAnsi="Times New Roman" w:cs="Times New Roman"/>
          <w:sz w:val="24"/>
          <w:szCs w:val="24"/>
        </w:rPr>
        <w:t>–</w:t>
      </w:r>
      <w:r w:rsidRPr="00BE6FED">
        <w:rPr>
          <w:rFonts w:ascii="Times New Roman" w:hAnsi="Times New Roman" w:cs="Times New Roman"/>
          <w:sz w:val="24"/>
          <w:szCs w:val="24"/>
        </w:rPr>
        <w:t xml:space="preserve"> 0,55; тип лісу </w:t>
      </w:r>
      <w:r>
        <w:rPr>
          <w:rFonts w:ascii="Times New Roman" w:hAnsi="Times New Roman" w:cs="Times New Roman"/>
          <w:sz w:val="24"/>
          <w:szCs w:val="24"/>
        </w:rPr>
        <w:t>–</w:t>
      </w:r>
      <w:r w:rsidRPr="00BE6FED">
        <w:rPr>
          <w:rFonts w:ascii="Times New Roman" w:hAnsi="Times New Roman" w:cs="Times New Roman"/>
          <w:sz w:val="24"/>
          <w:szCs w:val="24"/>
        </w:rPr>
        <w:t xml:space="preserve"> С</w:t>
      </w:r>
      <w:r w:rsidRPr="00BE6FED">
        <w:rPr>
          <w:rFonts w:ascii="Times New Roman" w:hAnsi="Times New Roman" w:cs="Times New Roman"/>
          <w:sz w:val="24"/>
          <w:szCs w:val="24"/>
          <w:vertAlign w:val="subscript"/>
        </w:rPr>
        <w:t>3</w:t>
      </w:r>
      <w:r w:rsidRPr="00BE6FED">
        <w:rPr>
          <w:rFonts w:ascii="Times New Roman" w:hAnsi="Times New Roman" w:cs="Times New Roman"/>
          <w:sz w:val="24"/>
          <w:szCs w:val="24"/>
        </w:rPr>
        <w:t>-г-дС.</w:t>
      </w:r>
      <w:r>
        <w:rPr>
          <w:rFonts w:ascii="Times New Roman" w:hAnsi="Times New Roman" w:cs="Times New Roman"/>
          <w:sz w:val="24"/>
          <w:szCs w:val="24"/>
        </w:rPr>
        <w:t xml:space="preserve"> </w:t>
      </w:r>
      <w:r w:rsidRPr="00BE6FED">
        <w:rPr>
          <w:rFonts w:ascii="Times New Roman" w:hAnsi="Times New Roman" w:cs="Times New Roman"/>
          <w:sz w:val="24"/>
          <w:szCs w:val="24"/>
        </w:rPr>
        <w:t>За результатами останнього лісовпорядкування, у зв’язку з нерівномірною повнотою (запасами), виділ розділено на кілька ділянок:</w:t>
      </w:r>
      <w:r>
        <w:rPr>
          <w:rFonts w:ascii="Times New Roman" w:hAnsi="Times New Roman" w:cs="Times New Roman"/>
          <w:sz w:val="24"/>
          <w:szCs w:val="24"/>
        </w:rPr>
        <w:t xml:space="preserve"> </w:t>
      </w:r>
      <w:proofErr w:type="spellStart"/>
      <w:r w:rsidRPr="00BE6FED">
        <w:rPr>
          <w:rFonts w:ascii="Times New Roman" w:hAnsi="Times New Roman" w:cs="Times New Roman"/>
          <w:sz w:val="24"/>
          <w:szCs w:val="24"/>
        </w:rPr>
        <w:t>кв</w:t>
      </w:r>
      <w:proofErr w:type="spellEnd"/>
      <w:r w:rsidRPr="00BE6FED">
        <w:rPr>
          <w:rFonts w:ascii="Times New Roman" w:hAnsi="Times New Roman" w:cs="Times New Roman"/>
          <w:sz w:val="24"/>
          <w:szCs w:val="24"/>
        </w:rPr>
        <w:t xml:space="preserve">. 64, вид. 19 </w:t>
      </w:r>
      <w:r>
        <w:rPr>
          <w:rFonts w:ascii="Times New Roman" w:hAnsi="Times New Roman" w:cs="Times New Roman"/>
          <w:sz w:val="24"/>
          <w:szCs w:val="24"/>
        </w:rPr>
        <w:t>–</w:t>
      </w:r>
      <w:r w:rsidRPr="00BE6FED">
        <w:rPr>
          <w:rFonts w:ascii="Times New Roman" w:hAnsi="Times New Roman" w:cs="Times New Roman"/>
          <w:sz w:val="24"/>
          <w:szCs w:val="24"/>
        </w:rPr>
        <w:t xml:space="preserve"> площа 4,1 га; склад деревостану </w:t>
      </w:r>
      <w:r>
        <w:rPr>
          <w:rFonts w:ascii="Times New Roman" w:hAnsi="Times New Roman" w:cs="Times New Roman"/>
          <w:sz w:val="24"/>
          <w:szCs w:val="24"/>
        </w:rPr>
        <w:t>–</w:t>
      </w:r>
      <w:r w:rsidRPr="00BE6FED">
        <w:rPr>
          <w:rFonts w:ascii="Times New Roman" w:hAnsi="Times New Roman" w:cs="Times New Roman"/>
          <w:sz w:val="24"/>
          <w:szCs w:val="24"/>
        </w:rPr>
        <w:t xml:space="preserve"> 10Сз; вік </w:t>
      </w:r>
      <w:r>
        <w:rPr>
          <w:rFonts w:ascii="Times New Roman" w:hAnsi="Times New Roman" w:cs="Times New Roman"/>
          <w:sz w:val="24"/>
          <w:szCs w:val="24"/>
        </w:rPr>
        <w:t>–</w:t>
      </w:r>
      <w:r w:rsidRPr="00BE6FED">
        <w:rPr>
          <w:rFonts w:ascii="Times New Roman" w:hAnsi="Times New Roman" w:cs="Times New Roman"/>
          <w:sz w:val="24"/>
          <w:szCs w:val="24"/>
        </w:rPr>
        <w:t xml:space="preserve"> 113 р.; запас </w:t>
      </w:r>
      <w:r>
        <w:rPr>
          <w:rFonts w:ascii="Times New Roman" w:hAnsi="Times New Roman" w:cs="Times New Roman"/>
          <w:sz w:val="24"/>
          <w:szCs w:val="24"/>
        </w:rPr>
        <w:t>–</w:t>
      </w:r>
      <w:r w:rsidRPr="00BE6FED">
        <w:rPr>
          <w:rFonts w:ascii="Times New Roman" w:hAnsi="Times New Roman" w:cs="Times New Roman"/>
          <w:sz w:val="24"/>
          <w:szCs w:val="24"/>
        </w:rPr>
        <w:t xml:space="preserve"> 200 </w:t>
      </w:r>
      <w:r>
        <w:rPr>
          <w:rFonts w:ascii="Times New Roman" w:hAnsi="Times New Roman" w:cs="Times New Roman"/>
          <w:sz w:val="24"/>
          <w:szCs w:val="24"/>
          <w:lang w:eastAsia="zh-CN" w:bidi="ar"/>
        </w:rPr>
        <w:t>м</w:t>
      </w:r>
      <w:r>
        <w:rPr>
          <w:rFonts w:ascii="Times New Roman" w:hAnsi="Times New Roman" w:cs="Times New Roman"/>
          <w:sz w:val="24"/>
          <w:szCs w:val="24"/>
          <w:vertAlign w:val="superscript"/>
          <w:lang w:eastAsia="zh-CN" w:bidi="ar"/>
        </w:rPr>
        <w:t xml:space="preserve">3 </w:t>
      </w:r>
      <w:r>
        <w:rPr>
          <w:rFonts w:ascii="Times New Roman" w:hAnsi="Times New Roman" w:cs="Times New Roman"/>
          <w:sz w:val="24"/>
          <w:szCs w:val="24"/>
          <w:lang w:eastAsia="zh-CN" w:bidi="ar"/>
        </w:rPr>
        <w:t>· га</w:t>
      </w:r>
      <w:r>
        <w:rPr>
          <w:rFonts w:ascii="Times New Roman" w:hAnsi="Times New Roman" w:cs="Times New Roman"/>
          <w:sz w:val="24"/>
          <w:szCs w:val="24"/>
          <w:vertAlign w:val="superscript"/>
          <w:lang w:eastAsia="zh-CN" w:bidi="ar"/>
        </w:rPr>
        <w:t>-1</w:t>
      </w:r>
      <w:r w:rsidRPr="00BE6FED">
        <w:rPr>
          <w:rFonts w:ascii="Times New Roman" w:hAnsi="Times New Roman" w:cs="Times New Roman"/>
          <w:sz w:val="24"/>
          <w:szCs w:val="24"/>
        </w:rPr>
        <w:t xml:space="preserve">; відносна повнота </w:t>
      </w:r>
      <w:r>
        <w:rPr>
          <w:rFonts w:ascii="Times New Roman" w:hAnsi="Times New Roman" w:cs="Times New Roman"/>
          <w:sz w:val="24"/>
          <w:szCs w:val="24"/>
        </w:rPr>
        <w:t>–</w:t>
      </w:r>
      <w:r w:rsidRPr="00BE6FED">
        <w:rPr>
          <w:rFonts w:ascii="Times New Roman" w:hAnsi="Times New Roman" w:cs="Times New Roman"/>
          <w:sz w:val="24"/>
          <w:szCs w:val="24"/>
        </w:rPr>
        <w:t xml:space="preserve"> 0,3.</w:t>
      </w:r>
      <w:r>
        <w:rPr>
          <w:rFonts w:ascii="Times New Roman" w:hAnsi="Times New Roman" w:cs="Times New Roman"/>
          <w:sz w:val="24"/>
          <w:szCs w:val="24"/>
        </w:rPr>
        <w:t xml:space="preserve"> </w:t>
      </w:r>
      <w:proofErr w:type="spellStart"/>
      <w:r>
        <w:rPr>
          <w:rFonts w:ascii="Times New Roman" w:hAnsi="Times New Roman" w:cs="Times New Roman"/>
          <w:sz w:val="24"/>
          <w:szCs w:val="24"/>
        </w:rPr>
        <w:t>К</w:t>
      </w:r>
      <w:r w:rsidRPr="00BE6FED">
        <w:rPr>
          <w:rFonts w:ascii="Times New Roman" w:hAnsi="Times New Roman" w:cs="Times New Roman"/>
          <w:sz w:val="24"/>
          <w:szCs w:val="24"/>
        </w:rPr>
        <w:t>в</w:t>
      </w:r>
      <w:proofErr w:type="spellEnd"/>
      <w:r w:rsidRPr="00BE6FED">
        <w:rPr>
          <w:rFonts w:ascii="Times New Roman" w:hAnsi="Times New Roman" w:cs="Times New Roman"/>
          <w:sz w:val="24"/>
          <w:szCs w:val="24"/>
        </w:rPr>
        <w:t xml:space="preserve">. 64, вид. 24 – площа 3,3 га; склад деревостану – 10Сз; вік – 113 р.; запас – 285 </w:t>
      </w:r>
      <w:r w:rsidRPr="00BE6FED">
        <w:rPr>
          <w:rFonts w:ascii="Times New Roman" w:hAnsi="Times New Roman" w:cs="Times New Roman"/>
          <w:sz w:val="24"/>
          <w:szCs w:val="24"/>
          <w:lang w:eastAsia="zh-CN" w:bidi="ar"/>
        </w:rPr>
        <w:t>м</w:t>
      </w:r>
      <w:r w:rsidRPr="00BE6FED">
        <w:rPr>
          <w:rFonts w:ascii="Times New Roman" w:hAnsi="Times New Roman" w:cs="Times New Roman"/>
          <w:sz w:val="24"/>
          <w:szCs w:val="24"/>
          <w:vertAlign w:val="superscript"/>
          <w:lang w:eastAsia="zh-CN" w:bidi="ar"/>
        </w:rPr>
        <w:t xml:space="preserve">3 </w:t>
      </w:r>
      <w:r w:rsidRPr="00BE6FED">
        <w:rPr>
          <w:rFonts w:ascii="Times New Roman" w:hAnsi="Times New Roman" w:cs="Times New Roman"/>
          <w:sz w:val="24"/>
          <w:szCs w:val="24"/>
          <w:lang w:eastAsia="zh-CN" w:bidi="ar"/>
        </w:rPr>
        <w:t>· га</w:t>
      </w:r>
      <w:r w:rsidRPr="00BE6FED">
        <w:rPr>
          <w:rFonts w:ascii="Times New Roman" w:hAnsi="Times New Roman" w:cs="Times New Roman"/>
          <w:sz w:val="24"/>
          <w:szCs w:val="24"/>
          <w:vertAlign w:val="superscript"/>
          <w:lang w:eastAsia="zh-CN" w:bidi="ar"/>
        </w:rPr>
        <w:t>-1</w:t>
      </w:r>
      <w:r w:rsidRPr="00BE6FED">
        <w:rPr>
          <w:rFonts w:ascii="Times New Roman" w:hAnsi="Times New Roman" w:cs="Times New Roman"/>
          <w:sz w:val="24"/>
          <w:szCs w:val="24"/>
        </w:rPr>
        <w:t>; відносна повнота – 0,4.</w:t>
      </w:r>
      <w:r>
        <w:rPr>
          <w:rFonts w:ascii="Times New Roman" w:hAnsi="Times New Roman" w:cs="Times New Roman"/>
          <w:sz w:val="24"/>
          <w:szCs w:val="24"/>
        </w:rPr>
        <w:t xml:space="preserve"> </w:t>
      </w:r>
      <w:proofErr w:type="spellStart"/>
      <w:r w:rsidRPr="00BE6FED">
        <w:rPr>
          <w:rFonts w:ascii="Times New Roman" w:hAnsi="Times New Roman" w:cs="Times New Roman"/>
          <w:sz w:val="24"/>
          <w:szCs w:val="24"/>
        </w:rPr>
        <w:t>Кв</w:t>
      </w:r>
      <w:proofErr w:type="spellEnd"/>
      <w:r w:rsidRPr="00BE6FED">
        <w:rPr>
          <w:rFonts w:ascii="Times New Roman" w:hAnsi="Times New Roman" w:cs="Times New Roman"/>
          <w:sz w:val="24"/>
          <w:szCs w:val="24"/>
        </w:rPr>
        <w:t xml:space="preserve">. 64, вид. 25 </w:t>
      </w:r>
      <w:r>
        <w:rPr>
          <w:rFonts w:ascii="Times New Roman" w:hAnsi="Times New Roman" w:cs="Times New Roman"/>
          <w:sz w:val="24"/>
          <w:szCs w:val="24"/>
        </w:rPr>
        <w:t>–</w:t>
      </w:r>
      <w:r w:rsidRPr="00BE6FED">
        <w:rPr>
          <w:rFonts w:ascii="Times New Roman" w:hAnsi="Times New Roman" w:cs="Times New Roman"/>
          <w:sz w:val="24"/>
          <w:szCs w:val="24"/>
        </w:rPr>
        <w:t xml:space="preserve"> площа 3,3 га; склад деревостану </w:t>
      </w:r>
      <w:r>
        <w:rPr>
          <w:rFonts w:ascii="Times New Roman" w:hAnsi="Times New Roman" w:cs="Times New Roman"/>
          <w:sz w:val="24"/>
          <w:szCs w:val="24"/>
        </w:rPr>
        <w:t>–</w:t>
      </w:r>
      <w:r w:rsidRPr="00BE6FED">
        <w:rPr>
          <w:rFonts w:ascii="Times New Roman" w:hAnsi="Times New Roman" w:cs="Times New Roman"/>
          <w:sz w:val="24"/>
          <w:szCs w:val="24"/>
        </w:rPr>
        <w:t xml:space="preserve"> 10Сз; вік </w:t>
      </w:r>
      <w:r>
        <w:rPr>
          <w:rFonts w:ascii="Times New Roman" w:hAnsi="Times New Roman" w:cs="Times New Roman"/>
          <w:sz w:val="24"/>
          <w:szCs w:val="24"/>
        </w:rPr>
        <w:t>–</w:t>
      </w:r>
      <w:r w:rsidRPr="00BE6FED">
        <w:rPr>
          <w:rFonts w:ascii="Times New Roman" w:hAnsi="Times New Roman" w:cs="Times New Roman"/>
          <w:sz w:val="24"/>
          <w:szCs w:val="24"/>
        </w:rPr>
        <w:t xml:space="preserve"> 113 р.; запас </w:t>
      </w:r>
      <w:r>
        <w:rPr>
          <w:rFonts w:ascii="Times New Roman" w:hAnsi="Times New Roman" w:cs="Times New Roman"/>
          <w:sz w:val="24"/>
          <w:szCs w:val="24"/>
        </w:rPr>
        <w:t>–</w:t>
      </w:r>
      <w:r w:rsidRPr="00BE6FED">
        <w:rPr>
          <w:rFonts w:ascii="Times New Roman" w:hAnsi="Times New Roman" w:cs="Times New Roman"/>
          <w:sz w:val="24"/>
          <w:szCs w:val="24"/>
        </w:rPr>
        <w:t xml:space="preserve"> 260 </w:t>
      </w:r>
      <w:r>
        <w:rPr>
          <w:rFonts w:ascii="Times New Roman" w:hAnsi="Times New Roman" w:cs="Times New Roman"/>
          <w:sz w:val="24"/>
          <w:szCs w:val="24"/>
          <w:lang w:eastAsia="zh-CN" w:bidi="ar"/>
        </w:rPr>
        <w:t>м</w:t>
      </w:r>
      <w:r>
        <w:rPr>
          <w:rFonts w:ascii="Times New Roman" w:hAnsi="Times New Roman" w:cs="Times New Roman"/>
          <w:sz w:val="24"/>
          <w:szCs w:val="24"/>
          <w:vertAlign w:val="superscript"/>
          <w:lang w:eastAsia="zh-CN" w:bidi="ar"/>
        </w:rPr>
        <w:t xml:space="preserve">3 </w:t>
      </w:r>
      <w:r>
        <w:rPr>
          <w:rFonts w:ascii="Times New Roman" w:hAnsi="Times New Roman" w:cs="Times New Roman"/>
          <w:sz w:val="24"/>
          <w:szCs w:val="24"/>
          <w:lang w:eastAsia="zh-CN" w:bidi="ar"/>
        </w:rPr>
        <w:t>· га</w:t>
      </w:r>
      <w:r>
        <w:rPr>
          <w:rFonts w:ascii="Times New Roman" w:hAnsi="Times New Roman" w:cs="Times New Roman"/>
          <w:sz w:val="24"/>
          <w:szCs w:val="24"/>
          <w:vertAlign w:val="superscript"/>
          <w:lang w:eastAsia="zh-CN" w:bidi="ar"/>
        </w:rPr>
        <w:t>-1</w:t>
      </w:r>
      <w:r w:rsidRPr="00BE6FED">
        <w:rPr>
          <w:rFonts w:ascii="Times New Roman" w:hAnsi="Times New Roman" w:cs="Times New Roman"/>
          <w:sz w:val="24"/>
          <w:szCs w:val="24"/>
        </w:rPr>
        <w:t xml:space="preserve">; відносна повнота </w:t>
      </w:r>
      <w:r>
        <w:rPr>
          <w:rFonts w:ascii="Times New Roman" w:hAnsi="Times New Roman" w:cs="Times New Roman"/>
          <w:sz w:val="24"/>
          <w:szCs w:val="24"/>
        </w:rPr>
        <w:t>–</w:t>
      </w:r>
      <w:r w:rsidRPr="00BE6FED">
        <w:rPr>
          <w:rFonts w:ascii="Times New Roman" w:hAnsi="Times New Roman" w:cs="Times New Roman"/>
          <w:sz w:val="24"/>
          <w:szCs w:val="24"/>
        </w:rPr>
        <w:t xml:space="preserve"> 0,4.</w:t>
      </w:r>
      <w:r>
        <w:rPr>
          <w:rFonts w:ascii="Times New Roman" w:hAnsi="Times New Roman" w:cs="Times New Roman"/>
          <w:sz w:val="24"/>
          <w:szCs w:val="24"/>
        </w:rPr>
        <w:t xml:space="preserve"> </w:t>
      </w:r>
      <w:proofErr w:type="spellStart"/>
      <w:r w:rsidRPr="00BE6FED">
        <w:rPr>
          <w:rFonts w:ascii="Times New Roman" w:hAnsi="Times New Roman" w:cs="Times New Roman"/>
          <w:sz w:val="24"/>
          <w:szCs w:val="24"/>
        </w:rPr>
        <w:t>Кв</w:t>
      </w:r>
      <w:proofErr w:type="spellEnd"/>
      <w:r w:rsidRPr="00BE6FED">
        <w:rPr>
          <w:rFonts w:ascii="Times New Roman" w:hAnsi="Times New Roman" w:cs="Times New Roman"/>
          <w:sz w:val="24"/>
          <w:szCs w:val="24"/>
        </w:rPr>
        <w:t xml:space="preserve">. 64, вид. 26 </w:t>
      </w:r>
      <w:r>
        <w:rPr>
          <w:rFonts w:ascii="Times New Roman" w:hAnsi="Times New Roman" w:cs="Times New Roman"/>
          <w:sz w:val="24"/>
          <w:szCs w:val="24"/>
        </w:rPr>
        <w:t>–</w:t>
      </w:r>
      <w:r w:rsidRPr="00BE6FED">
        <w:rPr>
          <w:rFonts w:ascii="Times New Roman" w:hAnsi="Times New Roman" w:cs="Times New Roman"/>
          <w:sz w:val="24"/>
          <w:szCs w:val="24"/>
        </w:rPr>
        <w:t xml:space="preserve"> площа 15,8 га; склад деревостану </w:t>
      </w:r>
      <w:r>
        <w:rPr>
          <w:rFonts w:ascii="Times New Roman" w:hAnsi="Times New Roman" w:cs="Times New Roman"/>
          <w:sz w:val="24"/>
          <w:szCs w:val="24"/>
        </w:rPr>
        <w:t>–</w:t>
      </w:r>
      <w:r w:rsidRPr="00BE6FED">
        <w:rPr>
          <w:rFonts w:ascii="Times New Roman" w:hAnsi="Times New Roman" w:cs="Times New Roman"/>
          <w:sz w:val="24"/>
          <w:szCs w:val="24"/>
        </w:rPr>
        <w:t xml:space="preserve"> 10Сз + </w:t>
      </w:r>
      <w:proofErr w:type="spellStart"/>
      <w:r w:rsidRPr="00BE6FED">
        <w:rPr>
          <w:rFonts w:ascii="Times New Roman" w:hAnsi="Times New Roman" w:cs="Times New Roman"/>
          <w:sz w:val="24"/>
          <w:szCs w:val="24"/>
        </w:rPr>
        <w:t>Дз</w:t>
      </w:r>
      <w:proofErr w:type="spellEnd"/>
      <w:r w:rsidRPr="00BE6FED">
        <w:rPr>
          <w:rFonts w:ascii="Times New Roman" w:hAnsi="Times New Roman" w:cs="Times New Roman"/>
          <w:sz w:val="24"/>
          <w:szCs w:val="24"/>
        </w:rPr>
        <w:t xml:space="preserve">, </w:t>
      </w:r>
      <w:proofErr w:type="spellStart"/>
      <w:r w:rsidRPr="00BE6FED">
        <w:rPr>
          <w:rFonts w:ascii="Times New Roman" w:hAnsi="Times New Roman" w:cs="Times New Roman"/>
          <w:sz w:val="24"/>
          <w:szCs w:val="24"/>
        </w:rPr>
        <w:t>Гз</w:t>
      </w:r>
      <w:proofErr w:type="spellEnd"/>
      <w:r w:rsidRPr="00BE6FED">
        <w:rPr>
          <w:rFonts w:ascii="Times New Roman" w:hAnsi="Times New Roman" w:cs="Times New Roman"/>
          <w:sz w:val="24"/>
          <w:szCs w:val="24"/>
        </w:rPr>
        <w:t xml:space="preserve">; вік </w:t>
      </w:r>
      <w:r>
        <w:rPr>
          <w:rFonts w:ascii="Times New Roman" w:hAnsi="Times New Roman" w:cs="Times New Roman"/>
          <w:sz w:val="24"/>
          <w:szCs w:val="24"/>
        </w:rPr>
        <w:t>–</w:t>
      </w:r>
      <w:r w:rsidRPr="00BE6FED">
        <w:rPr>
          <w:rFonts w:ascii="Times New Roman" w:hAnsi="Times New Roman" w:cs="Times New Roman"/>
          <w:sz w:val="24"/>
          <w:szCs w:val="24"/>
        </w:rPr>
        <w:t xml:space="preserve"> 113 р.; запас </w:t>
      </w:r>
      <w:r>
        <w:rPr>
          <w:rFonts w:ascii="Times New Roman" w:hAnsi="Times New Roman" w:cs="Times New Roman"/>
          <w:sz w:val="24"/>
          <w:szCs w:val="24"/>
        </w:rPr>
        <w:t>–</w:t>
      </w:r>
      <w:r w:rsidRPr="00BE6FED">
        <w:rPr>
          <w:rFonts w:ascii="Times New Roman" w:hAnsi="Times New Roman" w:cs="Times New Roman"/>
          <w:sz w:val="24"/>
          <w:szCs w:val="24"/>
        </w:rPr>
        <w:t xml:space="preserve"> 420 </w:t>
      </w:r>
      <w:r>
        <w:rPr>
          <w:rFonts w:ascii="Times New Roman" w:hAnsi="Times New Roman" w:cs="Times New Roman"/>
          <w:sz w:val="24"/>
          <w:szCs w:val="24"/>
          <w:lang w:eastAsia="zh-CN" w:bidi="ar"/>
        </w:rPr>
        <w:t>м</w:t>
      </w:r>
      <w:r>
        <w:rPr>
          <w:rFonts w:ascii="Times New Roman" w:hAnsi="Times New Roman" w:cs="Times New Roman"/>
          <w:sz w:val="24"/>
          <w:szCs w:val="24"/>
          <w:vertAlign w:val="superscript"/>
          <w:lang w:eastAsia="zh-CN" w:bidi="ar"/>
        </w:rPr>
        <w:t xml:space="preserve">3 </w:t>
      </w:r>
      <w:r>
        <w:rPr>
          <w:rFonts w:ascii="Times New Roman" w:hAnsi="Times New Roman" w:cs="Times New Roman"/>
          <w:sz w:val="24"/>
          <w:szCs w:val="24"/>
          <w:lang w:eastAsia="zh-CN" w:bidi="ar"/>
        </w:rPr>
        <w:t>· га</w:t>
      </w:r>
      <w:r>
        <w:rPr>
          <w:rFonts w:ascii="Times New Roman" w:hAnsi="Times New Roman" w:cs="Times New Roman"/>
          <w:sz w:val="24"/>
          <w:szCs w:val="24"/>
          <w:vertAlign w:val="superscript"/>
          <w:lang w:eastAsia="zh-CN" w:bidi="ar"/>
        </w:rPr>
        <w:t>-1</w:t>
      </w:r>
      <w:r w:rsidRPr="00BE6FED">
        <w:rPr>
          <w:rFonts w:ascii="Times New Roman" w:hAnsi="Times New Roman" w:cs="Times New Roman"/>
          <w:sz w:val="24"/>
          <w:szCs w:val="24"/>
        </w:rPr>
        <w:t xml:space="preserve">; відносна повнота </w:t>
      </w:r>
      <w:r>
        <w:rPr>
          <w:rFonts w:ascii="Times New Roman" w:hAnsi="Times New Roman" w:cs="Times New Roman"/>
          <w:sz w:val="24"/>
          <w:szCs w:val="24"/>
        </w:rPr>
        <w:t>–</w:t>
      </w:r>
      <w:r w:rsidRPr="00BE6FED">
        <w:rPr>
          <w:rFonts w:ascii="Times New Roman" w:hAnsi="Times New Roman" w:cs="Times New Roman"/>
          <w:sz w:val="24"/>
          <w:szCs w:val="24"/>
        </w:rPr>
        <w:t xml:space="preserve"> 0,55.</w:t>
      </w:r>
      <w:r>
        <w:rPr>
          <w:rFonts w:ascii="Times New Roman" w:hAnsi="Times New Roman" w:cs="Times New Roman"/>
          <w:sz w:val="24"/>
          <w:szCs w:val="24"/>
        </w:rPr>
        <w:t xml:space="preserve"> </w:t>
      </w:r>
      <w:r w:rsidRPr="00BE6FED">
        <w:rPr>
          <w:rFonts w:ascii="Times New Roman" w:hAnsi="Times New Roman" w:cs="Times New Roman"/>
          <w:sz w:val="24"/>
          <w:szCs w:val="24"/>
        </w:rPr>
        <w:t xml:space="preserve">Для всіх ділянок зберігається той самий тип лісу </w:t>
      </w:r>
      <w:r w:rsidR="00B879F9">
        <w:rPr>
          <w:rFonts w:ascii="Times New Roman" w:hAnsi="Times New Roman" w:cs="Times New Roman"/>
          <w:sz w:val="24"/>
          <w:szCs w:val="24"/>
        </w:rPr>
        <w:t>–</w:t>
      </w:r>
      <w:r w:rsidRPr="00BE6FED">
        <w:rPr>
          <w:rFonts w:ascii="Times New Roman" w:hAnsi="Times New Roman" w:cs="Times New Roman"/>
          <w:sz w:val="24"/>
          <w:szCs w:val="24"/>
        </w:rPr>
        <w:t xml:space="preserve"> С</w:t>
      </w:r>
      <w:r w:rsidRPr="00BE6FED">
        <w:rPr>
          <w:rFonts w:ascii="Times New Roman" w:hAnsi="Times New Roman" w:cs="Times New Roman"/>
          <w:sz w:val="24"/>
          <w:szCs w:val="24"/>
          <w:vertAlign w:val="subscript"/>
        </w:rPr>
        <w:t>3</w:t>
      </w:r>
      <w:r w:rsidRPr="00BE6FED">
        <w:rPr>
          <w:rFonts w:ascii="Times New Roman" w:hAnsi="Times New Roman" w:cs="Times New Roman"/>
          <w:sz w:val="24"/>
          <w:szCs w:val="24"/>
        </w:rPr>
        <w:t>-г-дС. За останні десять років спостерігається зменшення запасів та зниження повноти деревостанів.</w:t>
      </w:r>
    </w:p>
    <w:p w14:paraId="08436A14" w14:textId="77777777" w:rsidR="00732B5D" w:rsidRDefault="00732B5D" w:rsidP="00BB0000">
      <w:pPr>
        <w:pStyle w:val="af3"/>
        <w:spacing w:after="0" w:line="240" w:lineRule="auto"/>
        <w:ind w:left="0" w:firstLine="567"/>
        <w:jc w:val="right"/>
        <w:rPr>
          <w:rFonts w:ascii="Times New Roman" w:hAnsi="Times New Roman" w:cs="Times New Roman"/>
          <w:sz w:val="24"/>
          <w:szCs w:val="24"/>
        </w:rPr>
      </w:pPr>
    </w:p>
    <w:p w14:paraId="04ACF9CD" w14:textId="77777777" w:rsidR="00732B5D" w:rsidRDefault="009D7360" w:rsidP="00BB0000">
      <w:pPr>
        <w:pStyle w:val="af3"/>
        <w:spacing w:after="0" w:line="240" w:lineRule="auto"/>
        <w:ind w:left="0" w:firstLine="567"/>
        <w:jc w:val="right"/>
        <w:rPr>
          <w:rFonts w:ascii="Times New Roman" w:hAnsi="Times New Roman" w:cs="Times New Roman"/>
          <w:sz w:val="24"/>
          <w:szCs w:val="24"/>
        </w:rPr>
      </w:pPr>
      <w:r>
        <w:rPr>
          <w:noProof/>
          <w:sz w:val="24"/>
          <w:szCs w:val="24"/>
          <w:lang w:eastAsia="uk-UA"/>
        </w:rPr>
        <w:lastRenderedPageBreak/>
        <w:drawing>
          <wp:inline distT="0" distB="0" distL="114300" distR="114300" wp14:anchorId="3B9D083D" wp14:editId="1251EB66">
            <wp:extent cx="5518785" cy="2917190"/>
            <wp:effectExtent l="0" t="0" r="5715" b="0"/>
            <wp:docPr id="15"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038F614" w14:textId="44A8C374" w:rsidR="00732B5D" w:rsidRPr="00F04245" w:rsidRDefault="009D7360" w:rsidP="00BB0000">
      <w:pPr>
        <w:spacing w:after="0" w:line="240" w:lineRule="auto"/>
        <w:ind w:firstLine="567"/>
        <w:jc w:val="center"/>
        <w:textAlignment w:val="center"/>
        <w:rPr>
          <w:rFonts w:ascii="Times New Roman" w:hAnsi="Times New Roman" w:cs="Times New Roman"/>
          <w:sz w:val="24"/>
          <w:szCs w:val="24"/>
        </w:rPr>
      </w:pPr>
      <w:r w:rsidRPr="00F04245">
        <w:rPr>
          <w:rFonts w:ascii="Times New Roman" w:hAnsi="Times New Roman" w:cs="Times New Roman"/>
          <w:b/>
          <w:sz w:val="24"/>
          <w:szCs w:val="24"/>
        </w:rPr>
        <w:t>Рисунок 1.</w:t>
      </w:r>
      <w:r w:rsidRPr="00F04245">
        <w:rPr>
          <w:rFonts w:ascii="Times New Roman" w:hAnsi="Times New Roman" w:cs="Times New Roman"/>
          <w:sz w:val="24"/>
          <w:szCs w:val="24"/>
        </w:rPr>
        <w:t xml:space="preserve"> </w:t>
      </w:r>
      <w:r w:rsidR="00BE6FED" w:rsidRPr="00BE6FED">
        <w:rPr>
          <w:rFonts w:ascii="Times New Roman" w:hAnsi="Times New Roman" w:cs="Times New Roman"/>
          <w:sz w:val="24"/>
          <w:szCs w:val="24"/>
        </w:rPr>
        <w:t>Різниця значень індексів плюсових дерев порівняно з модальними значеннями (за даними табл</w:t>
      </w:r>
      <w:r w:rsidR="00BE6FED">
        <w:rPr>
          <w:rFonts w:ascii="Times New Roman" w:hAnsi="Times New Roman" w:cs="Times New Roman"/>
          <w:sz w:val="24"/>
          <w:szCs w:val="24"/>
        </w:rPr>
        <w:t>.</w:t>
      </w:r>
      <w:r w:rsidR="00BE6FED" w:rsidRPr="00BE6FED">
        <w:rPr>
          <w:rFonts w:ascii="Times New Roman" w:hAnsi="Times New Roman" w:cs="Times New Roman"/>
          <w:sz w:val="24"/>
          <w:szCs w:val="24"/>
        </w:rPr>
        <w:t xml:space="preserve"> 2)</w:t>
      </w:r>
    </w:p>
    <w:p w14:paraId="7AEEC928" w14:textId="77777777" w:rsidR="00732B5D" w:rsidRPr="00FA7CDC" w:rsidRDefault="009D7360" w:rsidP="00BB0000">
      <w:pPr>
        <w:spacing w:after="0" w:line="240" w:lineRule="auto"/>
        <w:jc w:val="both"/>
        <w:rPr>
          <w:rFonts w:ascii="Times New Roman" w:hAnsi="Times New Roman"/>
          <w:sz w:val="20"/>
          <w:szCs w:val="20"/>
        </w:rPr>
      </w:pPr>
      <w:r>
        <w:rPr>
          <w:rFonts w:ascii="Times New Roman" w:eastAsia="Times New Roman" w:hAnsi="Times New Roman" w:cs="Times New Roman"/>
          <w:b/>
          <w:iCs/>
          <w:color w:val="000000"/>
          <w:sz w:val="20"/>
          <w:szCs w:val="20"/>
          <w:lang w:eastAsia="zh-CN"/>
        </w:rPr>
        <w:t>Джерело</w:t>
      </w:r>
      <w:r>
        <w:rPr>
          <w:rFonts w:ascii="Times New Roman" w:eastAsia="Times New Roman" w:hAnsi="Times New Roman" w:cs="Times New Roman"/>
          <w:iCs/>
          <w:color w:val="000000"/>
          <w:sz w:val="20"/>
          <w:szCs w:val="20"/>
          <w:lang w:eastAsia="zh-CN"/>
        </w:rPr>
        <w:t xml:space="preserve">: </w:t>
      </w:r>
      <w:r w:rsidRPr="00FA7CDC">
        <w:rPr>
          <w:rFonts w:ascii="Times New Roman" w:hAnsi="Times New Roman"/>
          <w:sz w:val="20"/>
          <w:szCs w:val="20"/>
        </w:rPr>
        <w:t>розроблено авторами</w:t>
      </w:r>
    </w:p>
    <w:p w14:paraId="5A50F0CE" w14:textId="77777777" w:rsidR="00732B5D" w:rsidRDefault="00732B5D" w:rsidP="00BB0000">
      <w:pPr>
        <w:spacing w:after="0" w:line="240" w:lineRule="auto"/>
        <w:jc w:val="both"/>
        <w:rPr>
          <w:rFonts w:ascii="Times New Roman" w:hAnsi="Times New Roman"/>
          <w:sz w:val="20"/>
          <w:szCs w:val="20"/>
          <w:highlight w:val="yellow"/>
        </w:rPr>
      </w:pPr>
    </w:p>
    <w:p w14:paraId="56509B9F" w14:textId="7AD96972" w:rsidR="00D008AF" w:rsidRPr="008F6DA4" w:rsidRDefault="00D008AF" w:rsidP="00937B03">
      <w:pPr>
        <w:spacing w:after="0" w:line="240" w:lineRule="auto"/>
        <w:ind w:firstLine="567"/>
        <w:contextualSpacing/>
        <w:jc w:val="both"/>
        <w:textAlignment w:val="center"/>
        <w:rPr>
          <w:rFonts w:ascii="Times New Roman" w:eastAsia="Times New Roman" w:hAnsi="Times New Roman"/>
          <w:color w:val="000000"/>
          <w:sz w:val="24"/>
          <w:szCs w:val="24"/>
          <w:lang w:eastAsia="zh-CN"/>
        </w:rPr>
      </w:pPr>
      <w:r w:rsidRPr="008F6DA4">
        <w:rPr>
          <w:rFonts w:ascii="Times New Roman" w:eastAsia="Times New Roman" w:hAnsi="Times New Roman"/>
          <w:color w:val="000000"/>
          <w:sz w:val="24"/>
          <w:szCs w:val="24"/>
          <w:lang w:eastAsia="zh-CN"/>
        </w:rPr>
        <w:t xml:space="preserve">За результатами аналізу для ділянки, розташованої у </w:t>
      </w:r>
      <w:proofErr w:type="spellStart"/>
      <w:r w:rsidR="00B879F9" w:rsidRPr="008F6DA4">
        <w:rPr>
          <w:rFonts w:ascii="Times New Roman" w:eastAsia="Times New Roman" w:hAnsi="Times New Roman"/>
          <w:color w:val="000000"/>
          <w:sz w:val="24"/>
          <w:szCs w:val="24"/>
          <w:lang w:eastAsia="zh-CN"/>
        </w:rPr>
        <w:t>Лопатинськ</w:t>
      </w:r>
      <w:r w:rsidR="00B879F9">
        <w:rPr>
          <w:rFonts w:ascii="Times New Roman" w:eastAsia="Times New Roman" w:hAnsi="Times New Roman"/>
          <w:color w:val="000000"/>
          <w:sz w:val="24"/>
          <w:szCs w:val="24"/>
          <w:lang w:eastAsia="zh-CN"/>
        </w:rPr>
        <w:t>ому</w:t>
      </w:r>
      <w:proofErr w:type="spellEnd"/>
      <w:r w:rsidR="00B879F9" w:rsidRPr="008F6DA4">
        <w:rPr>
          <w:rFonts w:ascii="Times New Roman" w:eastAsia="Times New Roman" w:hAnsi="Times New Roman"/>
          <w:color w:val="000000"/>
          <w:sz w:val="24"/>
          <w:szCs w:val="24"/>
          <w:lang w:eastAsia="zh-CN"/>
        </w:rPr>
        <w:t xml:space="preserve"> лісництв</w:t>
      </w:r>
      <w:r w:rsidR="00B879F9">
        <w:rPr>
          <w:rFonts w:ascii="Times New Roman" w:eastAsia="Times New Roman" w:hAnsi="Times New Roman"/>
          <w:color w:val="000000"/>
          <w:sz w:val="24"/>
          <w:szCs w:val="24"/>
          <w:lang w:eastAsia="zh-CN"/>
        </w:rPr>
        <w:t>і</w:t>
      </w:r>
      <w:r w:rsidR="00B879F9" w:rsidRPr="008F6DA4">
        <w:rPr>
          <w:rFonts w:ascii="Times New Roman" w:eastAsia="Times New Roman" w:hAnsi="Times New Roman"/>
          <w:color w:val="000000"/>
          <w:sz w:val="24"/>
          <w:szCs w:val="24"/>
          <w:lang w:eastAsia="zh-CN"/>
        </w:rPr>
        <w:t xml:space="preserve"> </w:t>
      </w:r>
      <w:r w:rsidRPr="008F6DA4">
        <w:rPr>
          <w:rFonts w:ascii="Times New Roman" w:eastAsia="Times New Roman" w:hAnsi="Times New Roman"/>
          <w:color w:val="000000"/>
          <w:sz w:val="24"/>
          <w:szCs w:val="24"/>
          <w:lang w:eastAsia="zh-CN"/>
        </w:rPr>
        <w:t>філії «Радехівське лісо</w:t>
      </w:r>
      <w:r w:rsidR="00B879F9">
        <w:rPr>
          <w:rFonts w:ascii="Times New Roman" w:eastAsia="Times New Roman" w:hAnsi="Times New Roman"/>
          <w:color w:val="000000"/>
          <w:sz w:val="24"/>
          <w:szCs w:val="24"/>
          <w:lang w:eastAsia="zh-CN"/>
        </w:rPr>
        <w:t>мисливське</w:t>
      </w:r>
      <w:r w:rsidRPr="008F6DA4">
        <w:rPr>
          <w:rFonts w:ascii="Times New Roman" w:eastAsia="Times New Roman" w:hAnsi="Times New Roman"/>
          <w:color w:val="000000"/>
          <w:sz w:val="24"/>
          <w:szCs w:val="24"/>
          <w:lang w:eastAsia="zh-CN"/>
        </w:rPr>
        <w:t xml:space="preserve"> господарство», встановлено, що </w:t>
      </w:r>
      <w:proofErr w:type="spellStart"/>
      <w:r w:rsidRPr="008F6DA4">
        <w:rPr>
          <w:rFonts w:ascii="Times New Roman" w:eastAsia="Times New Roman" w:hAnsi="Times New Roman"/>
          <w:color w:val="000000"/>
          <w:sz w:val="24"/>
          <w:szCs w:val="24"/>
          <w:lang w:eastAsia="zh-CN"/>
        </w:rPr>
        <w:t>деревостани</w:t>
      </w:r>
      <w:proofErr w:type="spellEnd"/>
      <w:r w:rsidRPr="008F6DA4">
        <w:rPr>
          <w:rFonts w:ascii="Times New Roman" w:eastAsia="Times New Roman" w:hAnsi="Times New Roman"/>
          <w:color w:val="000000"/>
          <w:sz w:val="24"/>
          <w:szCs w:val="24"/>
          <w:lang w:eastAsia="zh-CN"/>
        </w:rPr>
        <w:t xml:space="preserve"> сосни звичайної є корінними та одновіковими. На пробній площі, у виділі віком 107 років, деревостан мав запас 481 </w:t>
      </w:r>
      <w:r w:rsidR="00937B03" w:rsidRPr="008F6DA4">
        <w:rPr>
          <w:rFonts w:ascii="Times New Roman" w:hAnsi="Times New Roman" w:cs="Times New Roman"/>
          <w:color w:val="000000"/>
          <w:sz w:val="24"/>
          <w:szCs w:val="24"/>
          <w:lang w:eastAsia="zh-CN" w:bidi="ar"/>
        </w:rPr>
        <w:t>м</w:t>
      </w:r>
      <w:r w:rsidR="00937B03" w:rsidRPr="008F6DA4">
        <w:rPr>
          <w:rFonts w:ascii="Times New Roman" w:hAnsi="Times New Roman" w:cs="Times New Roman"/>
          <w:color w:val="000000"/>
          <w:sz w:val="24"/>
          <w:szCs w:val="24"/>
          <w:vertAlign w:val="superscript"/>
          <w:lang w:eastAsia="zh-CN" w:bidi="ar"/>
        </w:rPr>
        <w:t>3 .</w:t>
      </w:r>
      <w:r w:rsidR="00937B03" w:rsidRPr="008F6DA4">
        <w:rPr>
          <w:rFonts w:ascii="Times New Roman" w:hAnsi="Times New Roman" w:cs="Times New Roman"/>
          <w:color w:val="000000"/>
          <w:sz w:val="24"/>
          <w:szCs w:val="24"/>
          <w:lang w:eastAsia="zh-CN" w:bidi="ar"/>
        </w:rPr>
        <w:t>га</w:t>
      </w:r>
      <w:r w:rsidR="00937B03" w:rsidRPr="008F6DA4">
        <w:rPr>
          <w:rFonts w:ascii="Times New Roman" w:hAnsi="Times New Roman" w:cs="Times New Roman"/>
          <w:color w:val="000000"/>
          <w:sz w:val="24"/>
          <w:szCs w:val="24"/>
          <w:vertAlign w:val="superscript"/>
          <w:lang w:eastAsia="zh-CN" w:bidi="ar"/>
        </w:rPr>
        <w:t>-1</w:t>
      </w:r>
      <w:r w:rsidRPr="008F6DA4">
        <w:rPr>
          <w:rFonts w:ascii="Times New Roman" w:eastAsia="Times New Roman" w:hAnsi="Times New Roman"/>
          <w:color w:val="000000"/>
          <w:sz w:val="24"/>
          <w:szCs w:val="24"/>
          <w:lang w:eastAsia="zh-CN"/>
        </w:rPr>
        <w:t xml:space="preserve"> за середньої висоти 34 м і діаметра 44,3 см, при повноті 0,55 та належності до </w:t>
      </w:r>
      <w:proofErr w:type="spellStart"/>
      <w:r w:rsidRPr="008F6DA4">
        <w:rPr>
          <w:rFonts w:ascii="Times New Roman" w:eastAsia="Times New Roman" w:hAnsi="Times New Roman"/>
          <w:color w:val="000000"/>
          <w:sz w:val="24"/>
          <w:szCs w:val="24"/>
          <w:lang w:eastAsia="zh-CN"/>
        </w:rPr>
        <w:t>І</w:t>
      </w:r>
      <w:r w:rsidRPr="008F6DA4">
        <w:rPr>
          <w:rFonts w:ascii="Times New Roman" w:eastAsia="Times New Roman" w:hAnsi="Times New Roman"/>
          <w:color w:val="000000"/>
          <w:sz w:val="24"/>
          <w:szCs w:val="24"/>
          <w:vertAlign w:val="superscript"/>
          <w:lang w:eastAsia="zh-CN"/>
        </w:rPr>
        <w:t>b</w:t>
      </w:r>
      <w:proofErr w:type="spellEnd"/>
      <w:r w:rsidRPr="008F6DA4">
        <w:rPr>
          <w:rFonts w:ascii="Times New Roman" w:eastAsia="Times New Roman" w:hAnsi="Times New Roman"/>
          <w:color w:val="000000"/>
          <w:sz w:val="24"/>
          <w:szCs w:val="24"/>
          <w:lang w:eastAsia="zh-CN"/>
        </w:rPr>
        <w:t xml:space="preserve"> класу бонітету. Походження насадження достеменно не встановлене, однак з високою ймовірністю є автохтонним. Локальна популяція сосни звичайної </w:t>
      </w:r>
      <w:proofErr w:type="spellStart"/>
      <w:r w:rsidRPr="008F6DA4">
        <w:rPr>
          <w:rFonts w:ascii="Times New Roman" w:eastAsia="Times New Roman" w:hAnsi="Times New Roman"/>
          <w:color w:val="000000"/>
          <w:sz w:val="24"/>
          <w:szCs w:val="24"/>
          <w:lang w:eastAsia="zh-CN"/>
        </w:rPr>
        <w:t>збереглася</w:t>
      </w:r>
      <w:proofErr w:type="spellEnd"/>
      <w:r w:rsidRPr="008F6DA4">
        <w:rPr>
          <w:rFonts w:ascii="Times New Roman" w:eastAsia="Times New Roman" w:hAnsi="Times New Roman"/>
          <w:color w:val="000000"/>
          <w:sz w:val="24"/>
          <w:szCs w:val="24"/>
          <w:lang w:eastAsia="zh-CN"/>
        </w:rPr>
        <w:t xml:space="preserve"> завдяки належності ділянки до об’єктів постійної лісонасіннєвої бази та природно-заповідного фонду, характеризується незначною участю бука лісового у складі насадження. Ареал поширення – на висотах 220-230 м </w:t>
      </w:r>
      <w:proofErr w:type="spellStart"/>
      <w:r w:rsidRPr="008F6DA4">
        <w:rPr>
          <w:rFonts w:ascii="Times New Roman" w:eastAsia="Times New Roman" w:hAnsi="Times New Roman"/>
          <w:color w:val="000000"/>
          <w:sz w:val="24"/>
          <w:szCs w:val="24"/>
          <w:lang w:eastAsia="zh-CN"/>
        </w:rPr>
        <w:t>н.р.м</w:t>
      </w:r>
      <w:proofErr w:type="spellEnd"/>
      <w:r w:rsidRPr="008F6DA4">
        <w:rPr>
          <w:rFonts w:ascii="Times New Roman" w:eastAsia="Times New Roman" w:hAnsi="Times New Roman"/>
          <w:color w:val="000000"/>
          <w:sz w:val="24"/>
          <w:szCs w:val="24"/>
          <w:lang w:eastAsia="zh-CN"/>
        </w:rPr>
        <w:t>. Аналіз динаміки індексів H/D</w:t>
      </w:r>
      <w:r w:rsidR="006D363F">
        <w:rPr>
          <w:rFonts w:ascii="Times New Roman" w:eastAsia="Times New Roman" w:hAnsi="Times New Roman"/>
          <w:color w:val="000000"/>
          <w:sz w:val="24"/>
          <w:szCs w:val="24"/>
          <w:lang w:val="en-US" w:eastAsia="zh-CN"/>
        </w:rPr>
        <w:t>b</w:t>
      </w:r>
      <w:r w:rsidRPr="008F6DA4">
        <w:rPr>
          <w:rFonts w:ascii="Times New Roman" w:eastAsia="Times New Roman" w:hAnsi="Times New Roman"/>
          <w:color w:val="000000"/>
          <w:sz w:val="24"/>
          <w:szCs w:val="24"/>
          <w:lang w:eastAsia="zh-CN"/>
        </w:rPr>
        <w:t xml:space="preserve">H свідчить, що плюсові дерева у процесі росту ефективно використовують </w:t>
      </w:r>
      <w:proofErr w:type="spellStart"/>
      <w:r w:rsidRPr="008F6DA4">
        <w:rPr>
          <w:rFonts w:ascii="Times New Roman" w:eastAsia="Times New Roman" w:hAnsi="Times New Roman"/>
          <w:color w:val="000000"/>
          <w:sz w:val="24"/>
          <w:szCs w:val="24"/>
          <w:lang w:eastAsia="zh-CN"/>
        </w:rPr>
        <w:t>лісотипологічний</w:t>
      </w:r>
      <w:proofErr w:type="spellEnd"/>
      <w:r w:rsidRPr="008F6DA4">
        <w:rPr>
          <w:rFonts w:ascii="Times New Roman" w:eastAsia="Times New Roman" w:hAnsi="Times New Roman"/>
          <w:color w:val="000000"/>
          <w:sz w:val="24"/>
          <w:szCs w:val="24"/>
          <w:lang w:eastAsia="zh-CN"/>
        </w:rPr>
        <w:t xml:space="preserve"> потенціал умов місцезростання. Водночас у віці близько 135 років спостерігається певне відставання від модальних показників </w:t>
      </w:r>
      <w:proofErr w:type="spellStart"/>
      <w:r w:rsidRPr="008F6DA4">
        <w:rPr>
          <w:rFonts w:ascii="Times New Roman" w:eastAsia="Times New Roman" w:hAnsi="Times New Roman"/>
          <w:color w:val="000000"/>
          <w:sz w:val="24"/>
          <w:szCs w:val="24"/>
          <w:lang w:eastAsia="zh-CN"/>
        </w:rPr>
        <w:t>І</w:t>
      </w:r>
      <w:r w:rsidRPr="008F6DA4">
        <w:rPr>
          <w:rFonts w:ascii="Times New Roman" w:eastAsia="Times New Roman" w:hAnsi="Times New Roman"/>
          <w:color w:val="000000"/>
          <w:sz w:val="24"/>
          <w:szCs w:val="24"/>
          <w:vertAlign w:val="superscript"/>
          <w:lang w:eastAsia="zh-CN"/>
        </w:rPr>
        <w:t>b</w:t>
      </w:r>
      <w:proofErr w:type="spellEnd"/>
      <w:r w:rsidRPr="008F6DA4">
        <w:rPr>
          <w:rFonts w:ascii="Times New Roman" w:eastAsia="Times New Roman" w:hAnsi="Times New Roman"/>
          <w:color w:val="000000"/>
          <w:sz w:val="24"/>
          <w:szCs w:val="24"/>
          <w:lang w:eastAsia="zh-CN"/>
        </w:rPr>
        <w:t xml:space="preserve"> класу бонітету, що зумовлено істотним зниженням повноти насадження. Цю тенденцію підтверджують дані для дерев № 1, 2, 5, 7, 8, 9 та 10, які майже не втратили відносних темпів росту за висотою та діаметром. Друга група дерев </w:t>
      </w:r>
      <w:r w:rsidR="00937B03" w:rsidRPr="008F6DA4">
        <w:rPr>
          <w:rFonts w:ascii="Times New Roman" w:eastAsia="Times New Roman" w:hAnsi="Times New Roman"/>
          <w:color w:val="000000"/>
          <w:sz w:val="24"/>
          <w:szCs w:val="24"/>
          <w:lang w:eastAsia="zh-CN"/>
        </w:rPr>
        <w:t>–</w:t>
      </w:r>
      <w:r w:rsidRPr="008F6DA4">
        <w:rPr>
          <w:rFonts w:ascii="Times New Roman" w:eastAsia="Times New Roman" w:hAnsi="Times New Roman"/>
          <w:color w:val="000000"/>
          <w:sz w:val="24"/>
          <w:szCs w:val="24"/>
          <w:lang w:eastAsia="zh-CN"/>
        </w:rPr>
        <w:t xml:space="preserve"> № 3, 4 і 6 </w:t>
      </w:r>
      <w:r w:rsidR="00937B03" w:rsidRPr="008F6DA4">
        <w:rPr>
          <w:rFonts w:ascii="Times New Roman" w:eastAsia="Times New Roman" w:hAnsi="Times New Roman"/>
          <w:color w:val="000000"/>
          <w:sz w:val="24"/>
          <w:szCs w:val="24"/>
          <w:lang w:eastAsia="zh-CN"/>
        </w:rPr>
        <w:t>–</w:t>
      </w:r>
      <w:r w:rsidRPr="008F6DA4">
        <w:rPr>
          <w:rFonts w:ascii="Times New Roman" w:eastAsia="Times New Roman" w:hAnsi="Times New Roman"/>
          <w:color w:val="000000"/>
          <w:sz w:val="24"/>
          <w:szCs w:val="24"/>
          <w:lang w:eastAsia="zh-CN"/>
        </w:rPr>
        <w:t xml:space="preserve"> демонструє уповільнення росту, причому дерево № 6 ослаблене до IV категорії санітарного стану.</w:t>
      </w:r>
      <w:r w:rsidR="00937B03" w:rsidRPr="008F6DA4">
        <w:rPr>
          <w:rFonts w:ascii="Times New Roman" w:eastAsia="Times New Roman" w:hAnsi="Times New Roman"/>
          <w:color w:val="000000"/>
          <w:sz w:val="24"/>
          <w:szCs w:val="24"/>
          <w:lang w:eastAsia="zh-CN"/>
        </w:rPr>
        <w:t xml:space="preserve"> </w:t>
      </w:r>
      <w:r w:rsidRPr="008F6DA4">
        <w:rPr>
          <w:rFonts w:ascii="Times New Roman" w:eastAsia="Times New Roman" w:hAnsi="Times New Roman"/>
          <w:color w:val="000000"/>
          <w:sz w:val="24"/>
          <w:szCs w:val="24"/>
          <w:lang w:eastAsia="zh-CN"/>
        </w:rPr>
        <w:t>Плюсові дерева № 1, 2, 5, 7, 8, 9 та 10 потребують термінового клонування з метою збереження та закріплення їхнього генетичного потенціалу в архівах або на лісонасіннєвих плантаціях у межах регіону походження. Також необхідно уточнити інформацію щодо участі нащадків цих дерев у діючих лісонасіннєвих плантаціях та випробних культурах у межах ареалу поширення.</w:t>
      </w:r>
    </w:p>
    <w:p w14:paraId="1B7E1353" w14:textId="50B87E0E" w:rsidR="008F6DA4" w:rsidRPr="00392B36" w:rsidRDefault="008F6DA4" w:rsidP="00392B36">
      <w:pPr>
        <w:spacing w:after="0" w:line="240" w:lineRule="auto"/>
        <w:ind w:firstLine="567"/>
        <w:contextualSpacing/>
        <w:jc w:val="both"/>
        <w:textAlignment w:val="center"/>
        <w:rPr>
          <w:rFonts w:ascii="Times New Roman" w:eastAsia="Times New Roman" w:hAnsi="Times New Roman"/>
          <w:color w:val="000000"/>
          <w:sz w:val="24"/>
          <w:szCs w:val="24"/>
          <w:lang w:eastAsia="zh-CN"/>
        </w:rPr>
      </w:pPr>
      <w:r w:rsidRPr="00392B36">
        <w:rPr>
          <w:rFonts w:ascii="Times New Roman" w:eastAsia="Times New Roman" w:hAnsi="Times New Roman"/>
          <w:color w:val="000000"/>
          <w:sz w:val="24"/>
          <w:szCs w:val="24"/>
          <w:lang w:eastAsia="zh-CN"/>
        </w:rPr>
        <w:t xml:space="preserve">Загалом можна стверджувати, що біотична стійкість плюсових дерев не завжди зумовлюється початковими </w:t>
      </w:r>
      <w:proofErr w:type="spellStart"/>
      <w:r w:rsidRPr="00392B36">
        <w:rPr>
          <w:rFonts w:ascii="Times New Roman" w:eastAsia="Times New Roman" w:hAnsi="Times New Roman"/>
          <w:color w:val="000000"/>
          <w:sz w:val="24"/>
          <w:szCs w:val="24"/>
          <w:lang w:eastAsia="zh-CN"/>
        </w:rPr>
        <w:t>фенотиповими</w:t>
      </w:r>
      <w:proofErr w:type="spellEnd"/>
      <w:r w:rsidRPr="00392B36">
        <w:rPr>
          <w:rFonts w:ascii="Times New Roman" w:eastAsia="Times New Roman" w:hAnsi="Times New Roman"/>
          <w:color w:val="000000"/>
          <w:sz w:val="24"/>
          <w:szCs w:val="24"/>
          <w:lang w:eastAsia="zh-CN"/>
        </w:rPr>
        <w:t xml:space="preserve"> ознаками, а значною мірою визначається спадковими факторами та дією взаємозв’язків у межах лісової екосистеми. Отже, корінні </w:t>
      </w:r>
      <w:proofErr w:type="spellStart"/>
      <w:r w:rsidRPr="00392B36">
        <w:rPr>
          <w:rFonts w:ascii="Times New Roman" w:eastAsia="Times New Roman" w:hAnsi="Times New Roman"/>
          <w:color w:val="000000"/>
          <w:sz w:val="24"/>
          <w:szCs w:val="24"/>
          <w:lang w:eastAsia="zh-CN"/>
        </w:rPr>
        <w:t>деревостани</w:t>
      </w:r>
      <w:proofErr w:type="spellEnd"/>
      <w:r w:rsidRPr="00392B36">
        <w:rPr>
          <w:rFonts w:ascii="Times New Roman" w:eastAsia="Times New Roman" w:hAnsi="Times New Roman"/>
          <w:color w:val="000000"/>
          <w:sz w:val="24"/>
          <w:szCs w:val="24"/>
          <w:lang w:eastAsia="zh-CN"/>
        </w:rPr>
        <w:t xml:space="preserve"> сосни звичайної в умовах С</w:t>
      </w:r>
      <w:r w:rsidRPr="00392B36">
        <w:rPr>
          <w:rFonts w:ascii="Times New Roman" w:eastAsia="Times New Roman" w:hAnsi="Times New Roman"/>
          <w:color w:val="000000"/>
          <w:sz w:val="24"/>
          <w:szCs w:val="24"/>
          <w:vertAlign w:val="subscript"/>
          <w:lang w:eastAsia="zh-CN"/>
        </w:rPr>
        <w:t>3</w:t>
      </w:r>
      <w:r w:rsidRPr="00392B36">
        <w:rPr>
          <w:rFonts w:ascii="Times New Roman" w:eastAsia="Times New Roman" w:hAnsi="Times New Roman"/>
          <w:color w:val="000000"/>
          <w:sz w:val="24"/>
          <w:szCs w:val="24"/>
          <w:lang w:eastAsia="zh-CN"/>
        </w:rPr>
        <w:t xml:space="preserve">-г-дС Малого Полісся можуть мати автохтонне походження й, відповідно, потенціал високої біотичної стійкості за умови формування складних різновікових насаджень з домішкою </w:t>
      </w:r>
      <w:proofErr w:type="spellStart"/>
      <w:r w:rsidRPr="00392B36">
        <w:rPr>
          <w:rFonts w:ascii="Times New Roman" w:eastAsia="Times New Roman" w:hAnsi="Times New Roman"/>
          <w:color w:val="000000"/>
          <w:sz w:val="24"/>
          <w:szCs w:val="24"/>
          <w:lang w:eastAsia="zh-CN"/>
        </w:rPr>
        <w:t>дуба</w:t>
      </w:r>
      <w:proofErr w:type="spellEnd"/>
      <w:r w:rsidRPr="00392B36">
        <w:rPr>
          <w:rFonts w:ascii="Times New Roman" w:eastAsia="Times New Roman" w:hAnsi="Times New Roman"/>
          <w:color w:val="000000"/>
          <w:sz w:val="24"/>
          <w:szCs w:val="24"/>
          <w:lang w:eastAsia="zh-CN"/>
        </w:rPr>
        <w:t>, бука та граба.</w:t>
      </w:r>
      <w:r w:rsidR="00392B36" w:rsidRPr="00392B36">
        <w:rPr>
          <w:rFonts w:ascii="Times New Roman" w:eastAsia="Times New Roman" w:hAnsi="Times New Roman"/>
          <w:color w:val="000000"/>
          <w:sz w:val="24"/>
          <w:szCs w:val="24"/>
          <w:lang w:eastAsia="zh-CN"/>
        </w:rPr>
        <w:t xml:space="preserve"> </w:t>
      </w:r>
      <w:r w:rsidRPr="00392B36">
        <w:rPr>
          <w:rFonts w:ascii="Times New Roman" w:eastAsia="Times New Roman" w:hAnsi="Times New Roman"/>
          <w:color w:val="000000"/>
          <w:sz w:val="24"/>
          <w:szCs w:val="24"/>
          <w:lang w:eastAsia="zh-CN"/>
        </w:rPr>
        <w:t>Оцінювання плюсових дерев за результатами обмірів і проведеного аналізу (табл. 3) подано на рис. 2. Досліджувані дерева розташовані на діл</w:t>
      </w:r>
      <w:r w:rsidR="00392B36" w:rsidRPr="00392B36">
        <w:rPr>
          <w:rFonts w:ascii="Times New Roman" w:eastAsia="Times New Roman" w:hAnsi="Times New Roman"/>
          <w:color w:val="000000"/>
          <w:sz w:val="24"/>
          <w:szCs w:val="24"/>
          <w:lang w:eastAsia="zh-CN"/>
        </w:rPr>
        <w:t xml:space="preserve">янці </w:t>
      </w:r>
      <w:proofErr w:type="spellStart"/>
      <w:r w:rsidR="00392B36" w:rsidRPr="00392B36">
        <w:rPr>
          <w:rFonts w:ascii="Times New Roman" w:eastAsia="Times New Roman" w:hAnsi="Times New Roman"/>
          <w:color w:val="000000"/>
          <w:sz w:val="24"/>
          <w:szCs w:val="24"/>
          <w:lang w:eastAsia="zh-CN"/>
        </w:rPr>
        <w:t>Витківського</w:t>
      </w:r>
      <w:proofErr w:type="spellEnd"/>
      <w:r w:rsidR="00392B36" w:rsidRPr="00392B36">
        <w:rPr>
          <w:rFonts w:ascii="Times New Roman" w:eastAsia="Times New Roman" w:hAnsi="Times New Roman"/>
          <w:color w:val="000000"/>
          <w:sz w:val="24"/>
          <w:szCs w:val="24"/>
          <w:lang w:eastAsia="zh-CN"/>
        </w:rPr>
        <w:t xml:space="preserve"> лісництва, </w:t>
      </w:r>
      <w:proofErr w:type="spellStart"/>
      <w:r w:rsidR="00392B36" w:rsidRPr="00392B36">
        <w:rPr>
          <w:rFonts w:ascii="Times New Roman" w:eastAsia="Times New Roman" w:hAnsi="Times New Roman"/>
          <w:color w:val="000000"/>
          <w:sz w:val="24"/>
          <w:szCs w:val="24"/>
          <w:lang w:eastAsia="zh-CN"/>
        </w:rPr>
        <w:t>кв</w:t>
      </w:r>
      <w:proofErr w:type="spellEnd"/>
      <w:r w:rsidR="00392B36" w:rsidRPr="00392B36">
        <w:rPr>
          <w:rFonts w:ascii="Times New Roman" w:eastAsia="Times New Roman" w:hAnsi="Times New Roman"/>
          <w:color w:val="000000"/>
          <w:sz w:val="24"/>
          <w:szCs w:val="24"/>
          <w:lang w:eastAsia="zh-CN"/>
        </w:rPr>
        <w:t>.</w:t>
      </w:r>
      <w:r w:rsidRPr="00392B36">
        <w:rPr>
          <w:rFonts w:ascii="Times New Roman" w:eastAsia="Times New Roman" w:hAnsi="Times New Roman"/>
          <w:color w:val="000000"/>
          <w:sz w:val="24"/>
          <w:szCs w:val="24"/>
          <w:lang w:eastAsia="zh-CN"/>
        </w:rPr>
        <w:t xml:space="preserve"> 15, вид</w:t>
      </w:r>
      <w:r w:rsidR="00392B36" w:rsidRPr="00392B36">
        <w:rPr>
          <w:rFonts w:ascii="Times New Roman" w:eastAsia="Times New Roman" w:hAnsi="Times New Roman"/>
          <w:color w:val="000000"/>
          <w:sz w:val="24"/>
          <w:szCs w:val="24"/>
          <w:lang w:eastAsia="zh-CN"/>
        </w:rPr>
        <w:t>.</w:t>
      </w:r>
      <w:r w:rsidRPr="00392B36">
        <w:rPr>
          <w:rFonts w:ascii="Times New Roman" w:eastAsia="Times New Roman" w:hAnsi="Times New Roman"/>
          <w:color w:val="000000"/>
          <w:sz w:val="24"/>
          <w:szCs w:val="24"/>
          <w:lang w:eastAsia="zh-CN"/>
        </w:rPr>
        <w:t xml:space="preserve"> 1. Таксаційна характеристика виділу за даними лісовпорядкування станом на 2010 р.</w:t>
      </w:r>
      <w:r w:rsidR="00465CAA">
        <w:rPr>
          <w:rFonts w:ascii="Times New Roman" w:eastAsia="Times New Roman" w:hAnsi="Times New Roman"/>
          <w:color w:val="000000"/>
          <w:sz w:val="24"/>
          <w:szCs w:val="24"/>
          <w:lang w:eastAsia="zh-CN"/>
        </w:rPr>
        <w:t xml:space="preserve"> наступна</w:t>
      </w:r>
      <w:r w:rsidRPr="00392B36">
        <w:rPr>
          <w:rFonts w:ascii="Times New Roman" w:eastAsia="Times New Roman" w:hAnsi="Times New Roman"/>
          <w:color w:val="000000"/>
          <w:sz w:val="24"/>
          <w:szCs w:val="24"/>
          <w:lang w:eastAsia="zh-CN"/>
        </w:rPr>
        <w:t xml:space="preserve">: площа – 4,9 га; склад деревостану – 10Сз+Бп, </w:t>
      </w:r>
      <w:proofErr w:type="spellStart"/>
      <w:r w:rsidRPr="00392B36">
        <w:rPr>
          <w:rFonts w:ascii="Times New Roman" w:eastAsia="Times New Roman" w:hAnsi="Times New Roman"/>
          <w:color w:val="000000"/>
          <w:sz w:val="24"/>
          <w:szCs w:val="24"/>
          <w:lang w:eastAsia="zh-CN"/>
        </w:rPr>
        <w:t>Гз</w:t>
      </w:r>
      <w:proofErr w:type="spellEnd"/>
      <w:r w:rsidRPr="00392B36">
        <w:rPr>
          <w:rFonts w:ascii="Times New Roman" w:eastAsia="Times New Roman" w:hAnsi="Times New Roman"/>
          <w:color w:val="000000"/>
          <w:sz w:val="24"/>
          <w:szCs w:val="24"/>
          <w:lang w:eastAsia="zh-CN"/>
        </w:rPr>
        <w:t xml:space="preserve">; вік – 113 р.; запас – 391 </w:t>
      </w:r>
      <w:r w:rsidR="00B879F9" w:rsidRPr="008F6DA4">
        <w:rPr>
          <w:rFonts w:ascii="Times New Roman" w:hAnsi="Times New Roman" w:cs="Times New Roman"/>
          <w:color w:val="000000"/>
          <w:sz w:val="24"/>
          <w:szCs w:val="24"/>
          <w:lang w:eastAsia="zh-CN" w:bidi="ar"/>
        </w:rPr>
        <w:t>м</w:t>
      </w:r>
      <w:r w:rsidR="00B879F9" w:rsidRPr="008F6DA4">
        <w:rPr>
          <w:rFonts w:ascii="Times New Roman" w:hAnsi="Times New Roman" w:cs="Times New Roman"/>
          <w:color w:val="000000"/>
          <w:sz w:val="24"/>
          <w:szCs w:val="24"/>
          <w:vertAlign w:val="superscript"/>
          <w:lang w:eastAsia="zh-CN" w:bidi="ar"/>
        </w:rPr>
        <w:t>3 .</w:t>
      </w:r>
      <w:r w:rsidR="00A937E9">
        <w:rPr>
          <w:rFonts w:ascii="Times New Roman" w:hAnsi="Times New Roman" w:cs="Times New Roman"/>
          <w:color w:val="000000"/>
          <w:sz w:val="24"/>
          <w:szCs w:val="24"/>
          <w:vertAlign w:val="superscript"/>
          <w:lang w:eastAsia="zh-CN" w:bidi="ar"/>
        </w:rPr>
        <w:t xml:space="preserve"> </w:t>
      </w:r>
      <w:r w:rsidR="00B879F9" w:rsidRPr="008F6DA4">
        <w:rPr>
          <w:rFonts w:ascii="Times New Roman" w:hAnsi="Times New Roman" w:cs="Times New Roman"/>
          <w:color w:val="000000"/>
          <w:sz w:val="24"/>
          <w:szCs w:val="24"/>
          <w:lang w:eastAsia="zh-CN" w:bidi="ar"/>
        </w:rPr>
        <w:t>га</w:t>
      </w:r>
      <w:r w:rsidR="00B879F9" w:rsidRPr="008F6DA4">
        <w:rPr>
          <w:rFonts w:ascii="Times New Roman" w:hAnsi="Times New Roman" w:cs="Times New Roman"/>
          <w:color w:val="000000"/>
          <w:sz w:val="24"/>
          <w:szCs w:val="24"/>
          <w:vertAlign w:val="superscript"/>
          <w:lang w:eastAsia="zh-CN" w:bidi="ar"/>
        </w:rPr>
        <w:t>-1</w:t>
      </w:r>
      <w:r w:rsidRPr="00392B36">
        <w:rPr>
          <w:rFonts w:ascii="Times New Roman" w:eastAsia="Times New Roman" w:hAnsi="Times New Roman"/>
          <w:color w:val="000000"/>
          <w:sz w:val="24"/>
          <w:szCs w:val="24"/>
          <w:lang w:eastAsia="zh-CN"/>
        </w:rPr>
        <w:t>; відносна повнота – 0,55; тип лісу – С</w:t>
      </w:r>
      <w:r w:rsidRPr="00392B36">
        <w:rPr>
          <w:rFonts w:ascii="Times New Roman" w:eastAsia="Times New Roman" w:hAnsi="Times New Roman"/>
          <w:color w:val="000000"/>
          <w:sz w:val="24"/>
          <w:szCs w:val="24"/>
          <w:vertAlign w:val="subscript"/>
          <w:lang w:eastAsia="zh-CN"/>
        </w:rPr>
        <w:t>3</w:t>
      </w:r>
      <w:r w:rsidRPr="00392B36">
        <w:rPr>
          <w:rFonts w:ascii="Times New Roman" w:eastAsia="Times New Roman" w:hAnsi="Times New Roman"/>
          <w:color w:val="000000"/>
          <w:sz w:val="24"/>
          <w:szCs w:val="24"/>
          <w:lang w:eastAsia="zh-CN"/>
        </w:rPr>
        <w:t>-г</w:t>
      </w:r>
      <w:r w:rsidR="00392B36" w:rsidRPr="00392B36">
        <w:rPr>
          <w:rFonts w:ascii="Times New Roman" w:eastAsia="Times New Roman" w:hAnsi="Times New Roman"/>
          <w:color w:val="000000"/>
          <w:sz w:val="24"/>
          <w:szCs w:val="24"/>
          <w:lang w:eastAsia="zh-CN"/>
        </w:rPr>
        <w:t>-</w:t>
      </w:r>
      <w:r w:rsidRPr="00392B36">
        <w:rPr>
          <w:rFonts w:ascii="Times New Roman" w:eastAsia="Times New Roman" w:hAnsi="Times New Roman"/>
          <w:color w:val="000000"/>
          <w:sz w:val="24"/>
          <w:szCs w:val="24"/>
          <w:lang w:eastAsia="zh-CN"/>
        </w:rPr>
        <w:t xml:space="preserve">дС. Деревостан корінний, одновіковий, достовірно не встановленого походження, з низькою ймовірністю </w:t>
      </w:r>
      <w:proofErr w:type="spellStart"/>
      <w:r w:rsidRPr="00392B36">
        <w:rPr>
          <w:rFonts w:ascii="Times New Roman" w:eastAsia="Times New Roman" w:hAnsi="Times New Roman"/>
          <w:color w:val="000000"/>
          <w:sz w:val="24"/>
          <w:szCs w:val="24"/>
          <w:lang w:eastAsia="zh-CN"/>
        </w:rPr>
        <w:t>автохтонності</w:t>
      </w:r>
      <w:proofErr w:type="spellEnd"/>
      <w:r w:rsidRPr="00392B36">
        <w:rPr>
          <w:rFonts w:ascii="Times New Roman" w:eastAsia="Times New Roman" w:hAnsi="Times New Roman"/>
          <w:color w:val="000000"/>
          <w:sz w:val="24"/>
          <w:szCs w:val="24"/>
          <w:lang w:eastAsia="zh-CN"/>
        </w:rPr>
        <w:t>.</w:t>
      </w:r>
      <w:r w:rsidR="00392B36" w:rsidRPr="00392B36">
        <w:rPr>
          <w:rFonts w:ascii="Times New Roman" w:eastAsia="Times New Roman" w:hAnsi="Times New Roman"/>
          <w:color w:val="000000"/>
          <w:sz w:val="24"/>
          <w:szCs w:val="24"/>
          <w:lang w:eastAsia="zh-CN"/>
        </w:rPr>
        <w:t xml:space="preserve"> </w:t>
      </w:r>
      <w:r w:rsidRPr="00392B36">
        <w:rPr>
          <w:rFonts w:ascii="Times New Roman" w:eastAsia="Times New Roman" w:hAnsi="Times New Roman"/>
          <w:color w:val="000000"/>
          <w:sz w:val="24"/>
          <w:szCs w:val="24"/>
          <w:lang w:eastAsia="zh-CN"/>
        </w:rPr>
        <w:t>Аналіз динаміки індексів H/</w:t>
      </w:r>
      <w:proofErr w:type="spellStart"/>
      <w:r w:rsidRPr="00392B36">
        <w:rPr>
          <w:rFonts w:ascii="Times New Roman" w:eastAsia="Times New Roman" w:hAnsi="Times New Roman"/>
          <w:color w:val="000000"/>
          <w:sz w:val="24"/>
          <w:szCs w:val="24"/>
          <w:lang w:eastAsia="zh-CN"/>
        </w:rPr>
        <w:t>D</w:t>
      </w:r>
      <w:r w:rsidR="00B879F9">
        <w:rPr>
          <w:rFonts w:ascii="Times New Roman" w:eastAsia="Times New Roman" w:hAnsi="Times New Roman" w:cs="Times New Roman"/>
          <w:color w:val="000000"/>
          <w:sz w:val="24"/>
          <w:szCs w:val="24"/>
          <w:lang w:eastAsia="zh-CN"/>
        </w:rPr>
        <w:t>b</w:t>
      </w:r>
      <w:r w:rsidRPr="00392B36">
        <w:rPr>
          <w:rFonts w:ascii="Times New Roman" w:eastAsia="Times New Roman" w:hAnsi="Times New Roman"/>
          <w:color w:val="000000"/>
          <w:sz w:val="24"/>
          <w:szCs w:val="24"/>
          <w:lang w:eastAsia="zh-CN"/>
        </w:rPr>
        <w:t>H</w:t>
      </w:r>
      <w:proofErr w:type="spellEnd"/>
      <w:r w:rsidRPr="00392B36">
        <w:rPr>
          <w:rFonts w:ascii="Times New Roman" w:eastAsia="Times New Roman" w:hAnsi="Times New Roman"/>
          <w:color w:val="000000"/>
          <w:sz w:val="24"/>
          <w:szCs w:val="24"/>
          <w:lang w:eastAsia="zh-CN"/>
        </w:rPr>
        <w:t xml:space="preserve"> свідчить, що у процесі росту </w:t>
      </w:r>
      <w:r w:rsidRPr="00392B36">
        <w:rPr>
          <w:rFonts w:ascii="Times New Roman" w:eastAsia="Times New Roman" w:hAnsi="Times New Roman"/>
          <w:color w:val="000000"/>
          <w:sz w:val="24"/>
          <w:szCs w:val="24"/>
          <w:lang w:eastAsia="zh-CN"/>
        </w:rPr>
        <w:lastRenderedPageBreak/>
        <w:t xml:space="preserve">плюсові дерева ефективно використовували </w:t>
      </w:r>
      <w:proofErr w:type="spellStart"/>
      <w:r w:rsidRPr="00392B36">
        <w:rPr>
          <w:rFonts w:ascii="Times New Roman" w:eastAsia="Times New Roman" w:hAnsi="Times New Roman"/>
          <w:color w:val="000000"/>
          <w:sz w:val="24"/>
          <w:szCs w:val="24"/>
          <w:lang w:eastAsia="zh-CN"/>
        </w:rPr>
        <w:t>лісотипологічний</w:t>
      </w:r>
      <w:proofErr w:type="spellEnd"/>
      <w:r w:rsidRPr="00392B36">
        <w:rPr>
          <w:rFonts w:ascii="Times New Roman" w:eastAsia="Times New Roman" w:hAnsi="Times New Roman"/>
          <w:color w:val="000000"/>
          <w:sz w:val="24"/>
          <w:szCs w:val="24"/>
          <w:lang w:eastAsia="zh-CN"/>
        </w:rPr>
        <w:t xml:space="preserve"> потенціал </w:t>
      </w:r>
      <w:proofErr w:type="spellStart"/>
      <w:r w:rsidRPr="00392B36">
        <w:rPr>
          <w:rFonts w:ascii="Times New Roman" w:eastAsia="Times New Roman" w:hAnsi="Times New Roman"/>
          <w:color w:val="000000"/>
          <w:sz w:val="24"/>
          <w:szCs w:val="24"/>
          <w:lang w:eastAsia="zh-CN"/>
        </w:rPr>
        <w:t>лісорослинних</w:t>
      </w:r>
      <w:proofErr w:type="spellEnd"/>
      <w:r w:rsidRPr="00392B36">
        <w:rPr>
          <w:rFonts w:ascii="Times New Roman" w:eastAsia="Times New Roman" w:hAnsi="Times New Roman"/>
          <w:color w:val="000000"/>
          <w:sz w:val="24"/>
          <w:szCs w:val="24"/>
          <w:lang w:eastAsia="zh-CN"/>
        </w:rPr>
        <w:t xml:space="preserve"> умов до віку 105 років, досягаючи значень, наближених до модальних показників </w:t>
      </w:r>
      <w:proofErr w:type="spellStart"/>
      <w:r w:rsidRPr="00392B36">
        <w:rPr>
          <w:rFonts w:ascii="Times New Roman" w:eastAsia="Times New Roman" w:hAnsi="Times New Roman"/>
          <w:color w:val="000000"/>
          <w:sz w:val="24"/>
          <w:szCs w:val="24"/>
          <w:lang w:eastAsia="zh-CN"/>
        </w:rPr>
        <w:t>I</w:t>
      </w:r>
      <w:r w:rsidRPr="00392B36">
        <w:rPr>
          <w:rFonts w:ascii="Times New Roman" w:eastAsia="Times New Roman" w:hAnsi="Times New Roman"/>
          <w:color w:val="000000"/>
          <w:sz w:val="24"/>
          <w:szCs w:val="24"/>
          <w:vertAlign w:val="superscript"/>
          <w:lang w:eastAsia="zh-CN"/>
        </w:rPr>
        <w:t>a</w:t>
      </w:r>
      <w:proofErr w:type="spellEnd"/>
      <w:r w:rsidRPr="00392B36">
        <w:rPr>
          <w:rFonts w:ascii="Times New Roman" w:eastAsia="Times New Roman" w:hAnsi="Times New Roman"/>
          <w:color w:val="000000"/>
          <w:sz w:val="24"/>
          <w:szCs w:val="24"/>
          <w:lang w:eastAsia="zh-CN"/>
        </w:rPr>
        <w:t xml:space="preserve"> класу бонітету.</w:t>
      </w:r>
    </w:p>
    <w:p w14:paraId="332A8420" w14:textId="77777777" w:rsidR="008F6DA4" w:rsidRPr="00392B36" w:rsidRDefault="008F6DA4" w:rsidP="00A7637B">
      <w:pPr>
        <w:spacing w:after="0" w:line="240" w:lineRule="auto"/>
        <w:ind w:firstLine="567"/>
        <w:contextualSpacing/>
        <w:jc w:val="both"/>
        <w:textAlignment w:val="center"/>
        <w:rPr>
          <w:rFonts w:ascii="Times New Roman" w:eastAsia="Times New Roman" w:hAnsi="Times New Roman"/>
          <w:color w:val="000000"/>
          <w:sz w:val="24"/>
          <w:szCs w:val="24"/>
          <w:lang w:eastAsia="zh-CN"/>
        </w:rPr>
      </w:pPr>
    </w:p>
    <w:p w14:paraId="709D861E" w14:textId="1F27771E" w:rsidR="00732B5D" w:rsidRPr="00B879F9" w:rsidRDefault="009D7360" w:rsidP="00B879F9">
      <w:pPr>
        <w:pStyle w:val="af3"/>
        <w:spacing w:after="0" w:line="240" w:lineRule="auto"/>
        <w:ind w:left="0" w:firstLine="567"/>
        <w:jc w:val="center"/>
        <w:rPr>
          <w:rFonts w:ascii="Times New Roman" w:eastAsia="Times New Roman" w:hAnsi="Times New Roman"/>
          <w:color w:val="000000"/>
          <w:sz w:val="24"/>
          <w:szCs w:val="24"/>
          <w:lang w:eastAsia="zh-CN"/>
        </w:rPr>
      </w:pPr>
      <w:r w:rsidRPr="00B879F9">
        <w:rPr>
          <w:rFonts w:ascii="Times New Roman" w:hAnsi="Times New Roman" w:cs="Times New Roman"/>
          <w:b/>
          <w:sz w:val="24"/>
          <w:szCs w:val="24"/>
        </w:rPr>
        <w:t>Таблиця 3.</w:t>
      </w:r>
      <w:r w:rsidRPr="00B879F9">
        <w:rPr>
          <w:rFonts w:ascii="Times New Roman" w:hAnsi="Times New Roman" w:cs="Times New Roman"/>
          <w:bCs/>
          <w:iCs/>
          <w:sz w:val="24"/>
          <w:szCs w:val="24"/>
        </w:rPr>
        <w:t xml:space="preserve"> </w:t>
      </w:r>
      <w:r w:rsidR="00B879F9" w:rsidRPr="00B879F9">
        <w:rPr>
          <w:rFonts w:ascii="Times New Roman" w:eastAsia="Times New Roman" w:hAnsi="Times New Roman"/>
          <w:color w:val="000000"/>
          <w:sz w:val="24"/>
          <w:szCs w:val="24"/>
          <w:lang w:eastAsia="zh-CN"/>
        </w:rPr>
        <w:t xml:space="preserve">Динаміка </w:t>
      </w:r>
      <w:proofErr w:type="spellStart"/>
      <w:r w:rsidR="00B879F9" w:rsidRPr="00B879F9">
        <w:rPr>
          <w:rFonts w:ascii="Times New Roman" w:eastAsia="Times New Roman" w:hAnsi="Times New Roman"/>
          <w:color w:val="000000"/>
          <w:sz w:val="24"/>
          <w:szCs w:val="24"/>
          <w:lang w:eastAsia="zh-CN"/>
        </w:rPr>
        <w:t>морфометричних</w:t>
      </w:r>
      <w:proofErr w:type="spellEnd"/>
      <w:r w:rsidR="00B879F9" w:rsidRPr="00B879F9">
        <w:rPr>
          <w:rFonts w:ascii="Times New Roman" w:eastAsia="Times New Roman" w:hAnsi="Times New Roman"/>
          <w:color w:val="000000"/>
          <w:sz w:val="24"/>
          <w:szCs w:val="24"/>
          <w:lang w:eastAsia="zh-CN"/>
        </w:rPr>
        <w:t xml:space="preserve"> показників плюсових дерев сосни звичайної (</w:t>
      </w:r>
      <w:proofErr w:type="spellStart"/>
      <w:r w:rsidR="00B879F9" w:rsidRPr="00B879F9">
        <w:rPr>
          <w:rFonts w:ascii="Times New Roman" w:eastAsia="Times New Roman" w:hAnsi="Times New Roman"/>
          <w:i/>
          <w:iCs/>
          <w:color w:val="000000"/>
          <w:sz w:val="24"/>
          <w:szCs w:val="24"/>
          <w:lang w:eastAsia="zh-CN"/>
        </w:rPr>
        <w:t>Pinus</w:t>
      </w:r>
      <w:proofErr w:type="spellEnd"/>
      <w:r w:rsidR="00B879F9" w:rsidRPr="00B879F9">
        <w:rPr>
          <w:rFonts w:ascii="Times New Roman" w:eastAsia="Times New Roman" w:hAnsi="Times New Roman"/>
          <w:i/>
          <w:iCs/>
          <w:color w:val="000000"/>
          <w:sz w:val="24"/>
          <w:szCs w:val="24"/>
          <w:lang w:eastAsia="zh-CN"/>
        </w:rPr>
        <w:t xml:space="preserve"> </w:t>
      </w:r>
      <w:proofErr w:type="spellStart"/>
      <w:r w:rsidR="00B879F9" w:rsidRPr="00B879F9">
        <w:rPr>
          <w:rFonts w:ascii="Times New Roman" w:eastAsia="Times New Roman" w:hAnsi="Times New Roman"/>
          <w:i/>
          <w:iCs/>
          <w:color w:val="000000"/>
          <w:sz w:val="24"/>
          <w:szCs w:val="24"/>
          <w:lang w:eastAsia="zh-CN"/>
        </w:rPr>
        <w:t>sylvestris</w:t>
      </w:r>
      <w:proofErr w:type="spellEnd"/>
      <w:r w:rsidR="00B879F9" w:rsidRPr="00B879F9">
        <w:rPr>
          <w:rFonts w:ascii="Times New Roman" w:eastAsia="Times New Roman" w:hAnsi="Times New Roman"/>
          <w:color w:val="000000"/>
          <w:sz w:val="24"/>
          <w:szCs w:val="24"/>
          <w:lang w:eastAsia="zh-CN"/>
        </w:rPr>
        <w:t xml:space="preserve"> L.) на пробній площі </w:t>
      </w:r>
      <w:proofErr w:type="spellStart"/>
      <w:r w:rsidR="00B879F9" w:rsidRPr="00B879F9">
        <w:rPr>
          <w:rFonts w:ascii="Times New Roman" w:eastAsia="Times New Roman" w:hAnsi="Times New Roman"/>
          <w:color w:val="000000"/>
          <w:sz w:val="24"/>
          <w:szCs w:val="24"/>
          <w:lang w:eastAsia="zh-CN"/>
        </w:rPr>
        <w:t>Витківського</w:t>
      </w:r>
      <w:proofErr w:type="spellEnd"/>
      <w:r w:rsidR="00B879F9" w:rsidRPr="00B879F9">
        <w:rPr>
          <w:rFonts w:ascii="Times New Roman" w:eastAsia="Times New Roman" w:hAnsi="Times New Roman"/>
          <w:color w:val="000000"/>
          <w:sz w:val="24"/>
          <w:szCs w:val="24"/>
          <w:lang w:eastAsia="zh-CN"/>
        </w:rPr>
        <w:t xml:space="preserve"> лісництва філії «Радехівське лісомисливське господарство»</w:t>
      </w:r>
    </w:p>
    <w:tbl>
      <w:tblPr>
        <w:tblStyle w:val="af2"/>
        <w:tblW w:w="5000" w:type="pct"/>
        <w:jc w:val="center"/>
        <w:tblCellMar>
          <w:left w:w="28" w:type="dxa"/>
          <w:right w:w="28" w:type="dxa"/>
        </w:tblCellMar>
        <w:tblLook w:val="04A0" w:firstRow="1" w:lastRow="0" w:firstColumn="1" w:lastColumn="0" w:noHBand="0" w:noVBand="1"/>
      </w:tblPr>
      <w:tblGrid>
        <w:gridCol w:w="1180"/>
        <w:gridCol w:w="1851"/>
        <w:gridCol w:w="1456"/>
        <w:gridCol w:w="1042"/>
        <w:gridCol w:w="1092"/>
        <w:gridCol w:w="1063"/>
        <w:gridCol w:w="1098"/>
        <w:gridCol w:w="989"/>
      </w:tblGrid>
      <w:tr w:rsidR="00732B5D" w:rsidRPr="00570CF9" w14:paraId="2B145BA4" w14:textId="77777777" w:rsidTr="00570CF9">
        <w:trPr>
          <w:jc w:val="center"/>
        </w:trPr>
        <w:tc>
          <w:tcPr>
            <w:tcW w:w="604" w:type="pct"/>
            <w:vAlign w:val="center"/>
          </w:tcPr>
          <w:p w14:paraId="662F2948"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Номер</w:t>
            </w:r>
          </w:p>
          <w:p w14:paraId="3A4F8DCB"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плюсового дерева</w:t>
            </w:r>
          </w:p>
        </w:tc>
        <w:tc>
          <w:tcPr>
            <w:tcW w:w="947" w:type="pct"/>
            <w:vAlign w:val="center"/>
          </w:tcPr>
          <w:p w14:paraId="5B3936CD" w14:textId="615530F9"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Рі</w:t>
            </w:r>
            <w:r w:rsidRPr="00570CF9">
              <w:rPr>
                <w:rFonts w:ascii="Times New Roman" w:eastAsia="DengXian" w:hAnsi="Times New Roman" w:cs="Times New Roman"/>
                <w:sz w:val="20"/>
                <w:szCs w:val="20"/>
              </w:rPr>
              <w:t>к</w:t>
            </w:r>
            <w:r w:rsidRPr="00570CF9">
              <w:rPr>
                <w:rFonts w:ascii="Times New Roman" w:hAnsi="Times New Roman" w:cs="Times New Roman"/>
                <w:sz w:val="20"/>
                <w:szCs w:val="20"/>
              </w:rPr>
              <w:t xml:space="preserve"> ві</w:t>
            </w:r>
            <w:r w:rsidRPr="00570CF9">
              <w:rPr>
                <w:rFonts w:ascii="Times New Roman" w:eastAsia="DengXian" w:hAnsi="Times New Roman" w:cs="Times New Roman"/>
                <w:sz w:val="20"/>
                <w:szCs w:val="20"/>
              </w:rPr>
              <w:t>дбору</w:t>
            </w:r>
            <w:r w:rsidRPr="00570CF9">
              <w:rPr>
                <w:rFonts w:ascii="Times New Roman" w:hAnsi="Times New Roman" w:cs="Times New Roman"/>
                <w:sz w:val="20"/>
                <w:szCs w:val="20"/>
              </w:rPr>
              <w:t>, обстеження,</w:t>
            </w:r>
          </w:p>
          <w:p w14:paraId="18FF6809"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стан</w:t>
            </w:r>
          </w:p>
        </w:tc>
        <w:tc>
          <w:tcPr>
            <w:tcW w:w="745" w:type="pct"/>
            <w:vAlign w:val="center"/>
          </w:tcPr>
          <w:p w14:paraId="1946D918"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Ві</w:t>
            </w:r>
            <w:r w:rsidRPr="00570CF9">
              <w:rPr>
                <w:rFonts w:ascii="Times New Roman" w:eastAsia="DengXian" w:hAnsi="Times New Roman" w:cs="Times New Roman"/>
                <w:sz w:val="20"/>
                <w:szCs w:val="20"/>
              </w:rPr>
              <w:t>к</w:t>
            </w:r>
            <w:r w:rsidRPr="00570CF9">
              <w:rPr>
                <w:rFonts w:ascii="Times New Roman" w:hAnsi="Times New Roman" w:cs="Times New Roman"/>
                <w:sz w:val="20"/>
                <w:szCs w:val="20"/>
              </w:rPr>
              <w:t xml:space="preserve"> </w:t>
            </w:r>
            <w:r w:rsidRPr="00570CF9">
              <w:rPr>
                <w:rFonts w:ascii="Times New Roman" w:eastAsia="DengXian" w:hAnsi="Times New Roman" w:cs="Times New Roman"/>
                <w:sz w:val="20"/>
                <w:szCs w:val="20"/>
              </w:rPr>
              <w:t>на</w:t>
            </w:r>
            <w:r w:rsidRPr="00570CF9">
              <w:rPr>
                <w:rFonts w:ascii="Times New Roman" w:hAnsi="Times New Roman" w:cs="Times New Roman"/>
                <w:sz w:val="20"/>
                <w:szCs w:val="20"/>
              </w:rPr>
              <w:t xml:space="preserve"> </w:t>
            </w:r>
            <w:r w:rsidRPr="00570CF9">
              <w:rPr>
                <w:rFonts w:ascii="Times New Roman" w:eastAsia="DengXian" w:hAnsi="Times New Roman" w:cs="Times New Roman"/>
                <w:sz w:val="20"/>
                <w:szCs w:val="20"/>
              </w:rPr>
              <w:t>пер</w:t>
            </w:r>
            <w:r w:rsidRPr="00570CF9">
              <w:rPr>
                <w:rFonts w:ascii="Times New Roman" w:hAnsi="Times New Roman" w:cs="Times New Roman"/>
                <w:sz w:val="20"/>
                <w:szCs w:val="20"/>
              </w:rPr>
              <w:t>і</w:t>
            </w:r>
            <w:r w:rsidRPr="00570CF9">
              <w:rPr>
                <w:rFonts w:ascii="Times New Roman" w:eastAsia="DengXian" w:hAnsi="Times New Roman" w:cs="Times New Roman"/>
                <w:sz w:val="20"/>
                <w:szCs w:val="20"/>
              </w:rPr>
              <w:t>од</w:t>
            </w:r>
            <w:r w:rsidRPr="00570CF9">
              <w:rPr>
                <w:rFonts w:ascii="Times New Roman" w:hAnsi="Times New Roman" w:cs="Times New Roman"/>
                <w:sz w:val="20"/>
                <w:szCs w:val="20"/>
              </w:rPr>
              <w:t xml:space="preserve"> ві</w:t>
            </w:r>
            <w:r w:rsidRPr="00570CF9">
              <w:rPr>
                <w:rFonts w:ascii="Times New Roman" w:eastAsia="DengXian" w:hAnsi="Times New Roman" w:cs="Times New Roman"/>
                <w:sz w:val="20"/>
                <w:szCs w:val="20"/>
              </w:rPr>
              <w:t>дбору</w:t>
            </w:r>
            <w:r w:rsidRPr="00570CF9">
              <w:rPr>
                <w:rFonts w:ascii="Times New Roman" w:hAnsi="Times New Roman" w:cs="Times New Roman"/>
                <w:sz w:val="20"/>
                <w:szCs w:val="20"/>
              </w:rPr>
              <w:t xml:space="preserve">, </w:t>
            </w:r>
            <w:r w:rsidRPr="00570CF9">
              <w:rPr>
                <w:rFonts w:ascii="Times New Roman" w:eastAsia="DengXian" w:hAnsi="Times New Roman" w:cs="Times New Roman"/>
                <w:sz w:val="20"/>
                <w:szCs w:val="20"/>
              </w:rPr>
              <w:t>о</w:t>
            </w:r>
            <w:r w:rsidRPr="00570CF9">
              <w:rPr>
                <w:rFonts w:ascii="Times New Roman" w:hAnsi="Times New Roman" w:cs="Times New Roman"/>
                <w:sz w:val="20"/>
                <w:szCs w:val="20"/>
              </w:rPr>
              <w:t>бстеження</w:t>
            </w:r>
          </w:p>
        </w:tc>
        <w:tc>
          <w:tcPr>
            <w:tcW w:w="533" w:type="pct"/>
            <w:vAlign w:val="center"/>
          </w:tcPr>
          <w:p w14:paraId="4E032D8F"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Висота, м</w:t>
            </w:r>
          </w:p>
        </w:tc>
        <w:tc>
          <w:tcPr>
            <w:tcW w:w="559" w:type="pct"/>
            <w:vAlign w:val="center"/>
          </w:tcPr>
          <w:p w14:paraId="6AF7977F"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Діаметр, см</w:t>
            </w:r>
          </w:p>
        </w:tc>
        <w:tc>
          <w:tcPr>
            <w:tcW w:w="544" w:type="pct"/>
            <w:vAlign w:val="center"/>
          </w:tcPr>
          <w:p w14:paraId="377BC718" w14:textId="7BE18ED5"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І</w:t>
            </w:r>
            <w:r w:rsidRPr="00570CF9">
              <w:rPr>
                <w:rFonts w:ascii="Times New Roman" w:eastAsia="DengXian" w:hAnsi="Times New Roman" w:cs="Times New Roman"/>
                <w:sz w:val="20"/>
                <w:szCs w:val="20"/>
              </w:rPr>
              <w:t>ндекс</w:t>
            </w:r>
            <w:r w:rsidRPr="00570CF9">
              <w:rPr>
                <w:rFonts w:ascii="Times New Roman" w:hAnsi="Times New Roman" w:cs="Times New Roman"/>
                <w:sz w:val="20"/>
                <w:szCs w:val="20"/>
              </w:rPr>
              <w:t xml:space="preserve"> </w:t>
            </w:r>
            <w:r w:rsidRPr="00570CF9">
              <w:rPr>
                <w:rFonts w:ascii="Times New Roman" w:eastAsia="DengXian" w:hAnsi="Times New Roman" w:cs="Times New Roman"/>
                <w:sz w:val="20"/>
                <w:szCs w:val="20"/>
              </w:rPr>
              <w:t>А</w:t>
            </w:r>
            <w:r w:rsidRPr="00570CF9">
              <w:rPr>
                <w:rFonts w:ascii="Times New Roman" w:hAnsi="Times New Roman" w:cs="Times New Roman"/>
                <w:sz w:val="20"/>
                <w:szCs w:val="20"/>
              </w:rPr>
              <w:t>/H/ D</w:t>
            </w:r>
            <w:r w:rsidR="006D363F">
              <w:rPr>
                <w:rFonts w:ascii="Times New Roman" w:hAnsi="Times New Roman" w:cs="Times New Roman"/>
                <w:sz w:val="20"/>
                <w:szCs w:val="20"/>
                <w:lang w:val="en-US"/>
              </w:rPr>
              <w:t>b</w:t>
            </w:r>
            <w:r w:rsidRPr="00570CF9">
              <w:rPr>
                <w:rFonts w:ascii="Times New Roman" w:hAnsi="Times New Roman" w:cs="Times New Roman"/>
                <w:sz w:val="20"/>
                <w:szCs w:val="20"/>
              </w:rPr>
              <w:t>H*100</w:t>
            </w:r>
          </w:p>
        </w:tc>
        <w:tc>
          <w:tcPr>
            <w:tcW w:w="562" w:type="pct"/>
            <w:vAlign w:val="center"/>
          </w:tcPr>
          <w:p w14:paraId="2291A32F"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Модельне значення і</w:t>
            </w:r>
            <w:r w:rsidRPr="00570CF9">
              <w:rPr>
                <w:rFonts w:ascii="Times New Roman" w:eastAsia="DengXian" w:hAnsi="Times New Roman" w:cs="Times New Roman"/>
                <w:sz w:val="20"/>
                <w:szCs w:val="20"/>
              </w:rPr>
              <w:t>ндексу</w:t>
            </w:r>
          </w:p>
        </w:tc>
        <w:tc>
          <w:tcPr>
            <w:tcW w:w="507" w:type="pct"/>
            <w:vAlign w:val="center"/>
          </w:tcPr>
          <w:p w14:paraId="482E1625"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Рі</w:t>
            </w:r>
            <w:r w:rsidRPr="00570CF9">
              <w:rPr>
                <w:rFonts w:ascii="Times New Roman" w:eastAsia="DengXian" w:hAnsi="Times New Roman" w:cs="Times New Roman"/>
                <w:sz w:val="20"/>
                <w:szCs w:val="20"/>
              </w:rPr>
              <w:t>зниця</w:t>
            </w:r>
            <w:r w:rsidRPr="00570CF9">
              <w:rPr>
                <w:rFonts w:ascii="Times New Roman" w:hAnsi="Times New Roman" w:cs="Times New Roman"/>
                <w:sz w:val="20"/>
                <w:szCs w:val="20"/>
              </w:rPr>
              <w:t xml:space="preserve"> з моделлю</w:t>
            </w:r>
          </w:p>
        </w:tc>
      </w:tr>
      <w:tr w:rsidR="00732B5D" w:rsidRPr="00570CF9" w14:paraId="43F2B588" w14:textId="77777777" w:rsidTr="00570CF9">
        <w:trPr>
          <w:jc w:val="center"/>
        </w:trPr>
        <w:tc>
          <w:tcPr>
            <w:tcW w:w="1551" w:type="pct"/>
            <w:gridSpan w:val="2"/>
            <w:vAlign w:val="center"/>
          </w:tcPr>
          <w:p w14:paraId="470C6005"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 xml:space="preserve">Модельні </w:t>
            </w:r>
            <w:r w:rsidRPr="00570CF9">
              <w:rPr>
                <w:rFonts w:ascii="Times New Roman" w:eastAsia="DengXian" w:hAnsi="Times New Roman" w:cs="Times New Roman"/>
                <w:sz w:val="20"/>
                <w:szCs w:val="20"/>
              </w:rPr>
              <w:t>дан</w:t>
            </w:r>
            <w:r w:rsidRPr="00570CF9">
              <w:rPr>
                <w:rFonts w:ascii="Times New Roman" w:hAnsi="Times New Roman" w:cs="Times New Roman"/>
                <w:sz w:val="20"/>
                <w:szCs w:val="20"/>
              </w:rPr>
              <w:t>і, 1973 рі</w:t>
            </w:r>
            <w:r w:rsidRPr="00570CF9">
              <w:rPr>
                <w:rFonts w:ascii="Times New Roman" w:eastAsia="DengXian" w:hAnsi="Times New Roman" w:cs="Times New Roman"/>
                <w:sz w:val="20"/>
                <w:szCs w:val="20"/>
              </w:rPr>
              <w:t>к</w:t>
            </w:r>
          </w:p>
        </w:tc>
        <w:tc>
          <w:tcPr>
            <w:tcW w:w="745" w:type="pct"/>
            <w:vAlign w:val="center"/>
          </w:tcPr>
          <w:p w14:paraId="40CC778F"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75</w:t>
            </w:r>
          </w:p>
        </w:tc>
        <w:tc>
          <w:tcPr>
            <w:tcW w:w="533" w:type="pct"/>
            <w:vAlign w:val="center"/>
          </w:tcPr>
          <w:p w14:paraId="7F137752"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31,8</w:t>
            </w:r>
          </w:p>
        </w:tc>
        <w:tc>
          <w:tcPr>
            <w:tcW w:w="559" w:type="pct"/>
            <w:vAlign w:val="center"/>
          </w:tcPr>
          <w:p w14:paraId="28D584D8"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35,8</w:t>
            </w:r>
          </w:p>
        </w:tc>
        <w:tc>
          <w:tcPr>
            <w:tcW w:w="544" w:type="pct"/>
            <w:vAlign w:val="center"/>
          </w:tcPr>
          <w:p w14:paraId="22561648" w14:textId="77777777" w:rsidR="00732B5D" w:rsidRPr="00570CF9" w:rsidRDefault="00732B5D" w:rsidP="00570CF9">
            <w:pPr>
              <w:spacing w:after="0" w:line="240" w:lineRule="auto"/>
              <w:jc w:val="center"/>
              <w:rPr>
                <w:rFonts w:ascii="Times New Roman" w:hAnsi="Times New Roman" w:cs="Times New Roman"/>
                <w:sz w:val="20"/>
                <w:szCs w:val="20"/>
              </w:rPr>
            </w:pPr>
          </w:p>
        </w:tc>
        <w:tc>
          <w:tcPr>
            <w:tcW w:w="562" w:type="pct"/>
            <w:vAlign w:val="center"/>
          </w:tcPr>
          <w:p w14:paraId="5BA18A64"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6,588</w:t>
            </w:r>
          </w:p>
        </w:tc>
        <w:tc>
          <w:tcPr>
            <w:tcW w:w="507" w:type="pct"/>
            <w:vAlign w:val="center"/>
          </w:tcPr>
          <w:p w14:paraId="5F470E0B" w14:textId="77777777" w:rsidR="00732B5D" w:rsidRPr="00570CF9" w:rsidRDefault="00732B5D" w:rsidP="00570CF9">
            <w:pPr>
              <w:spacing w:after="0" w:line="240" w:lineRule="auto"/>
              <w:jc w:val="center"/>
              <w:rPr>
                <w:rFonts w:ascii="Times New Roman" w:hAnsi="Times New Roman" w:cs="Times New Roman"/>
                <w:sz w:val="20"/>
                <w:szCs w:val="20"/>
              </w:rPr>
            </w:pPr>
          </w:p>
        </w:tc>
      </w:tr>
      <w:tr w:rsidR="00732B5D" w:rsidRPr="00570CF9" w14:paraId="63CFAE2C" w14:textId="77777777" w:rsidTr="00570CF9">
        <w:trPr>
          <w:jc w:val="center"/>
        </w:trPr>
        <w:tc>
          <w:tcPr>
            <w:tcW w:w="604" w:type="pct"/>
            <w:vAlign w:val="center"/>
          </w:tcPr>
          <w:p w14:paraId="512AEDB5"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w:t>
            </w:r>
          </w:p>
        </w:tc>
        <w:tc>
          <w:tcPr>
            <w:tcW w:w="947" w:type="pct"/>
            <w:vAlign w:val="center"/>
          </w:tcPr>
          <w:p w14:paraId="76EE27A5"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 xml:space="preserve">Плюсові </w:t>
            </w:r>
            <w:proofErr w:type="spellStart"/>
            <w:r w:rsidRPr="00570CF9">
              <w:rPr>
                <w:rFonts w:ascii="Times New Roman" w:hAnsi="Times New Roman" w:cs="Times New Roman"/>
                <w:sz w:val="20"/>
                <w:szCs w:val="20"/>
              </w:rPr>
              <w:t>хар</w:t>
            </w:r>
            <w:proofErr w:type="spellEnd"/>
            <w:r w:rsidRPr="00570CF9">
              <w:rPr>
                <w:rFonts w:ascii="Times New Roman" w:hAnsi="Times New Roman" w:cs="Times New Roman"/>
                <w:sz w:val="20"/>
                <w:szCs w:val="20"/>
              </w:rPr>
              <w:t>.</w:t>
            </w:r>
          </w:p>
        </w:tc>
        <w:tc>
          <w:tcPr>
            <w:tcW w:w="745" w:type="pct"/>
            <w:vAlign w:val="center"/>
          </w:tcPr>
          <w:p w14:paraId="2973DE8D"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75</w:t>
            </w:r>
          </w:p>
        </w:tc>
        <w:tc>
          <w:tcPr>
            <w:tcW w:w="533" w:type="pct"/>
            <w:vAlign w:val="center"/>
          </w:tcPr>
          <w:p w14:paraId="5D2D9991"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31,0</w:t>
            </w:r>
          </w:p>
        </w:tc>
        <w:tc>
          <w:tcPr>
            <w:tcW w:w="559" w:type="pct"/>
            <w:vAlign w:val="center"/>
          </w:tcPr>
          <w:p w14:paraId="3969416B"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41,0</w:t>
            </w:r>
          </w:p>
        </w:tc>
        <w:tc>
          <w:tcPr>
            <w:tcW w:w="544" w:type="pct"/>
            <w:vAlign w:val="center"/>
          </w:tcPr>
          <w:p w14:paraId="15FF755F"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5,901</w:t>
            </w:r>
          </w:p>
        </w:tc>
        <w:tc>
          <w:tcPr>
            <w:tcW w:w="562" w:type="pct"/>
            <w:vAlign w:val="center"/>
          </w:tcPr>
          <w:p w14:paraId="04468CA4"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6,588</w:t>
            </w:r>
          </w:p>
        </w:tc>
        <w:tc>
          <w:tcPr>
            <w:tcW w:w="507" w:type="pct"/>
            <w:vAlign w:val="center"/>
          </w:tcPr>
          <w:p w14:paraId="218E1BDD"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-0,687</w:t>
            </w:r>
          </w:p>
        </w:tc>
      </w:tr>
      <w:tr w:rsidR="00732B5D" w:rsidRPr="00570CF9" w14:paraId="378643BA" w14:textId="77777777" w:rsidTr="00570CF9">
        <w:trPr>
          <w:jc w:val="center"/>
        </w:trPr>
        <w:tc>
          <w:tcPr>
            <w:tcW w:w="604" w:type="pct"/>
            <w:vAlign w:val="center"/>
          </w:tcPr>
          <w:p w14:paraId="3159B35D"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2</w:t>
            </w:r>
          </w:p>
        </w:tc>
        <w:tc>
          <w:tcPr>
            <w:tcW w:w="947" w:type="pct"/>
            <w:vAlign w:val="center"/>
          </w:tcPr>
          <w:p w14:paraId="5942C768"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 xml:space="preserve">Плюсові </w:t>
            </w:r>
            <w:proofErr w:type="spellStart"/>
            <w:r w:rsidRPr="00570CF9">
              <w:rPr>
                <w:rFonts w:ascii="Times New Roman" w:eastAsia="DengXian" w:hAnsi="Times New Roman" w:cs="Times New Roman"/>
                <w:sz w:val="20"/>
                <w:szCs w:val="20"/>
              </w:rPr>
              <w:t>хар</w:t>
            </w:r>
            <w:proofErr w:type="spellEnd"/>
            <w:r w:rsidRPr="00570CF9">
              <w:rPr>
                <w:rFonts w:ascii="Times New Roman" w:hAnsi="Times New Roman" w:cs="Times New Roman"/>
                <w:sz w:val="20"/>
                <w:szCs w:val="20"/>
              </w:rPr>
              <w:t>.</w:t>
            </w:r>
          </w:p>
        </w:tc>
        <w:tc>
          <w:tcPr>
            <w:tcW w:w="745" w:type="pct"/>
            <w:vAlign w:val="center"/>
          </w:tcPr>
          <w:p w14:paraId="71E8CBB4"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75</w:t>
            </w:r>
          </w:p>
        </w:tc>
        <w:tc>
          <w:tcPr>
            <w:tcW w:w="533" w:type="pct"/>
            <w:vAlign w:val="center"/>
          </w:tcPr>
          <w:p w14:paraId="0ADB99F3"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31,0</w:t>
            </w:r>
          </w:p>
        </w:tc>
        <w:tc>
          <w:tcPr>
            <w:tcW w:w="559" w:type="pct"/>
            <w:vAlign w:val="center"/>
          </w:tcPr>
          <w:p w14:paraId="25ADC5F0"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43,0</w:t>
            </w:r>
          </w:p>
        </w:tc>
        <w:tc>
          <w:tcPr>
            <w:tcW w:w="544" w:type="pct"/>
            <w:vAlign w:val="center"/>
          </w:tcPr>
          <w:p w14:paraId="168F46AE"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5,626</w:t>
            </w:r>
          </w:p>
        </w:tc>
        <w:tc>
          <w:tcPr>
            <w:tcW w:w="562" w:type="pct"/>
            <w:vAlign w:val="center"/>
          </w:tcPr>
          <w:p w14:paraId="1197476C"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6,588</w:t>
            </w:r>
          </w:p>
        </w:tc>
        <w:tc>
          <w:tcPr>
            <w:tcW w:w="507" w:type="pct"/>
            <w:vAlign w:val="center"/>
          </w:tcPr>
          <w:p w14:paraId="739BB546"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-0,962</w:t>
            </w:r>
          </w:p>
        </w:tc>
      </w:tr>
      <w:tr w:rsidR="00732B5D" w:rsidRPr="00570CF9" w14:paraId="5B104FE7" w14:textId="77777777" w:rsidTr="00570CF9">
        <w:trPr>
          <w:jc w:val="center"/>
        </w:trPr>
        <w:tc>
          <w:tcPr>
            <w:tcW w:w="604" w:type="pct"/>
            <w:vAlign w:val="center"/>
          </w:tcPr>
          <w:p w14:paraId="34E115CE"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w:t>
            </w:r>
          </w:p>
        </w:tc>
        <w:tc>
          <w:tcPr>
            <w:tcW w:w="947" w:type="pct"/>
            <w:vAlign w:val="center"/>
          </w:tcPr>
          <w:p w14:paraId="3A0E5481"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 xml:space="preserve">Плюсові </w:t>
            </w:r>
            <w:proofErr w:type="spellStart"/>
            <w:r w:rsidRPr="00570CF9">
              <w:rPr>
                <w:rFonts w:ascii="Times New Roman" w:eastAsia="DengXian" w:hAnsi="Times New Roman" w:cs="Times New Roman"/>
                <w:sz w:val="20"/>
                <w:szCs w:val="20"/>
              </w:rPr>
              <w:t>хар</w:t>
            </w:r>
            <w:proofErr w:type="spellEnd"/>
            <w:r w:rsidRPr="00570CF9">
              <w:rPr>
                <w:rFonts w:ascii="Times New Roman" w:hAnsi="Times New Roman" w:cs="Times New Roman"/>
                <w:sz w:val="20"/>
                <w:szCs w:val="20"/>
              </w:rPr>
              <w:t>.</w:t>
            </w:r>
          </w:p>
        </w:tc>
        <w:tc>
          <w:tcPr>
            <w:tcW w:w="745" w:type="pct"/>
            <w:vAlign w:val="center"/>
          </w:tcPr>
          <w:p w14:paraId="52CCBC71"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75</w:t>
            </w:r>
          </w:p>
        </w:tc>
        <w:tc>
          <w:tcPr>
            <w:tcW w:w="533" w:type="pct"/>
            <w:vAlign w:val="center"/>
          </w:tcPr>
          <w:p w14:paraId="13662441"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31,0</w:t>
            </w:r>
          </w:p>
        </w:tc>
        <w:tc>
          <w:tcPr>
            <w:tcW w:w="559" w:type="pct"/>
            <w:vAlign w:val="center"/>
          </w:tcPr>
          <w:p w14:paraId="508985FD"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48,0</w:t>
            </w:r>
          </w:p>
        </w:tc>
        <w:tc>
          <w:tcPr>
            <w:tcW w:w="544" w:type="pct"/>
            <w:vAlign w:val="center"/>
          </w:tcPr>
          <w:p w14:paraId="46E6137A"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5,040</w:t>
            </w:r>
          </w:p>
        </w:tc>
        <w:tc>
          <w:tcPr>
            <w:tcW w:w="562" w:type="pct"/>
            <w:vAlign w:val="center"/>
          </w:tcPr>
          <w:p w14:paraId="0385FDA0"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6,588</w:t>
            </w:r>
          </w:p>
        </w:tc>
        <w:tc>
          <w:tcPr>
            <w:tcW w:w="507" w:type="pct"/>
            <w:vAlign w:val="center"/>
          </w:tcPr>
          <w:p w14:paraId="465F8F7C"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-1,548</w:t>
            </w:r>
          </w:p>
        </w:tc>
      </w:tr>
      <w:tr w:rsidR="00732B5D" w:rsidRPr="00570CF9" w14:paraId="5E107CB3" w14:textId="77777777" w:rsidTr="00570CF9">
        <w:trPr>
          <w:jc w:val="center"/>
        </w:trPr>
        <w:tc>
          <w:tcPr>
            <w:tcW w:w="604" w:type="pct"/>
            <w:vAlign w:val="center"/>
          </w:tcPr>
          <w:p w14:paraId="1BD6322D"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4</w:t>
            </w:r>
          </w:p>
        </w:tc>
        <w:tc>
          <w:tcPr>
            <w:tcW w:w="947" w:type="pct"/>
            <w:vAlign w:val="center"/>
          </w:tcPr>
          <w:p w14:paraId="034FB959"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 xml:space="preserve">Плюсові </w:t>
            </w:r>
            <w:proofErr w:type="spellStart"/>
            <w:r w:rsidRPr="00570CF9">
              <w:rPr>
                <w:rFonts w:ascii="Times New Roman" w:eastAsia="DengXian" w:hAnsi="Times New Roman" w:cs="Times New Roman"/>
                <w:sz w:val="20"/>
                <w:szCs w:val="20"/>
              </w:rPr>
              <w:t>хар</w:t>
            </w:r>
            <w:proofErr w:type="spellEnd"/>
            <w:r w:rsidRPr="00570CF9">
              <w:rPr>
                <w:rFonts w:ascii="Times New Roman" w:hAnsi="Times New Roman" w:cs="Times New Roman"/>
                <w:sz w:val="20"/>
                <w:szCs w:val="20"/>
              </w:rPr>
              <w:t>.</w:t>
            </w:r>
          </w:p>
        </w:tc>
        <w:tc>
          <w:tcPr>
            <w:tcW w:w="745" w:type="pct"/>
            <w:vAlign w:val="center"/>
          </w:tcPr>
          <w:p w14:paraId="24864C5F"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75</w:t>
            </w:r>
          </w:p>
        </w:tc>
        <w:tc>
          <w:tcPr>
            <w:tcW w:w="533" w:type="pct"/>
            <w:vAlign w:val="center"/>
          </w:tcPr>
          <w:p w14:paraId="4F2CA577"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31,0</w:t>
            </w:r>
          </w:p>
        </w:tc>
        <w:tc>
          <w:tcPr>
            <w:tcW w:w="559" w:type="pct"/>
            <w:vAlign w:val="center"/>
          </w:tcPr>
          <w:p w14:paraId="7ED4A59C"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48,0</w:t>
            </w:r>
          </w:p>
        </w:tc>
        <w:tc>
          <w:tcPr>
            <w:tcW w:w="544" w:type="pct"/>
            <w:vAlign w:val="center"/>
          </w:tcPr>
          <w:p w14:paraId="3EE25AA4"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5,040</w:t>
            </w:r>
          </w:p>
        </w:tc>
        <w:tc>
          <w:tcPr>
            <w:tcW w:w="562" w:type="pct"/>
            <w:vAlign w:val="center"/>
          </w:tcPr>
          <w:p w14:paraId="0CBC20EB"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6,588</w:t>
            </w:r>
          </w:p>
        </w:tc>
        <w:tc>
          <w:tcPr>
            <w:tcW w:w="507" w:type="pct"/>
            <w:vAlign w:val="center"/>
          </w:tcPr>
          <w:p w14:paraId="28479AF5"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-1,548</w:t>
            </w:r>
          </w:p>
        </w:tc>
      </w:tr>
      <w:tr w:rsidR="00732B5D" w:rsidRPr="00570CF9" w14:paraId="50AC20BB" w14:textId="77777777" w:rsidTr="00570CF9">
        <w:trPr>
          <w:jc w:val="center"/>
        </w:trPr>
        <w:tc>
          <w:tcPr>
            <w:tcW w:w="604" w:type="pct"/>
            <w:vAlign w:val="center"/>
          </w:tcPr>
          <w:p w14:paraId="398CB4BF"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w:t>
            </w:r>
          </w:p>
        </w:tc>
        <w:tc>
          <w:tcPr>
            <w:tcW w:w="947" w:type="pct"/>
            <w:vAlign w:val="center"/>
          </w:tcPr>
          <w:p w14:paraId="65FED56E"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 xml:space="preserve">Плюсові </w:t>
            </w:r>
            <w:proofErr w:type="spellStart"/>
            <w:r w:rsidRPr="00570CF9">
              <w:rPr>
                <w:rFonts w:ascii="Times New Roman" w:eastAsia="DengXian" w:hAnsi="Times New Roman" w:cs="Times New Roman"/>
                <w:sz w:val="20"/>
                <w:szCs w:val="20"/>
              </w:rPr>
              <w:t>хар</w:t>
            </w:r>
            <w:proofErr w:type="spellEnd"/>
            <w:r w:rsidRPr="00570CF9">
              <w:rPr>
                <w:rFonts w:ascii="Times New Roman" w:hAnsi="Times New Roman" w:cs="Times New Roman"/>
                <w:sz w:val="20"/>
                <w:szCs w:val="20"/>
              </w:rPr>
              <w:t>.</w:t>
            </w:r>
          </w:p>
        </w:tc>
        <w:tc>
          <w:tcPr>
            <w:tcW w:w="745" w:type="pct"/>
            <w:vAlign w:val="center"/>
          </w:tcPr>
          <w:p w14:paraId="7C4ED930"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75</w:t>
            </w:r>
          </w:p>
        </w:tc>
        <w:tc>
          <w:tcPr>
            <w:tcW w:w="533" w:type="pct"/>
            <w:vAlign w:val="center"/>
          </w:tcPr>
          <w:p w14:paraId="77EF0CC8"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32,0</w:t>
            </w:r>
          </w:p>
        </w:tc>
        <w:tc>
          <w:tcPr>
            <w:tcW w:w="559" w:type="pct"/>
            <w:vAlign w:val="center"/>
          </w:tcPr>
          <w:p w14:paraId="28CA48B9"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43,0</w:t>
            </w:r>
          </w:p>
        </w:tc>
        <w:tc>
          <w:tcPr>
            <w:tcW w:w="544" w:type="pct"/>
            <w:vAlign w:val="center"/>
          </w:tcPr>
          <w:p w14:paraId="7354A29E"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5,451</w:t>
            </w:r>
          </w:p>
        </w:tc>
        <w:tc>
          <w:tcPr>
            <w:tcW w:w="562" w:type="pct"/>
            <w:vAlign w:val="center"/>
          </w:tcPr>
          <w:p w14:paraId="10EF7732"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6,588</w:t>
            </w:r>
          </w:p>
        </w:tc>
        <w:tc>
          <w:tcPr>
            <w:tcW w:w="507" w:type="pct"/>
            <w:vAlign w:val="center"/>
          </w:tcPr>
          <w:p w14:paraId="4DBC6CF0"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-1,137</w:t>
            </w:r>
          </w:p>
        </w:tc>
      </w:tr>
      <w:tr w:rsidR="00732B5D" w:rsidRPr="00570CF9" w14:paraId="7438EA20" w14:textId="77777777" w:rsidTr="00570CF9">
        <w:trPr>
          <w:jc w:val="center"/>
        </w:trPr>
        <w:tc>
          <w:tcPr>
            <w:tcW w:w="604" w:type="pct"/>
            <w:vAlign w:val="center"/>
          </w:tcPr>
          <w:p w14:paraId="76709533"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w:t>
            </w:r>
          </w:p>
        </w:tc>
        <w:tc>
          <w:tcPr>
            <w:tcW w:w="947" w:type="pct"/>
            <w:vAlign w:val="center"/>
          </w:tcPr>
          <w:p w14:paraId="5818BB9D"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 xml:space="preserve">Плюсові </w:t>
            </w:r>
            <w:proofErr w:type="spellStart"/>
            <w:r w:rsidRPr="00570CF9">
              <w:rPr>
                <w:rFonts w:ascii="Times New Roman" w:eastAsia="DengXian" w:hAnsi="Times New Roman" w:cs="Times New Roman"/>
                <w:sz w:val="20"/>
                <w:szCs w:val="20"/>
              </w:rPr>
              <w:t>хар</w:t>
            </w:r>
            <w:proofErr w:type="spellEnd"/>
            <w:r w:rsidRPr="00570CF9">
              <w:rPr>
                <w:rFonts w:ascii="Times New Roman" w:hAnsi="Times New Roman" w:cs="Times New Roman"/>
                <w:sz w:val="20"/>
                <w:szCs w:val="20"/>
              </w:rPr>
              <w:t>.</w:t>
            </w:r>
          </w:p>
        </w:tc>
        <w:tc>
          <w:tcPr>
            <w:tcW w:w="745" w:type="pct"/>
            <w:vAlign w:val="center"/>
          </w:tcPr>
          <w:p w14:paraId="47E25A10"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75</w:t>
            </w:r>
          </w:p>
        </w:tc>
        <w:tc>
          <w:tcPr>
            <w:tcW w:w="533" w:type="pct"/>
            <w:vAlign w:val="center"/>
          </w:tcPr>
          <w:p w14:paraId="51A60475"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34,0</w:t>
            </w:r>
          </w:p>
        </w:tc>
        <w:tc>
          <w:tcPr>
            <w:tcW w:w="559" w:type="pct"/>
            <w:vAlign w:val="center"/>
          </w:tcPr>
          <w:p w14:paraId="6905E4E0"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44,0</w:t>
            </w:r>
          </w:p>
        </w:tc>
        <w:tc>
          <w:tcPr>
            <w:tcW w:w="544" w:type="pct"/>
            <w:vAlign w:val="center"/>
          </w:tcPr>
          <w:p w14:paraId="222A668E"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5,013</w:t>
            </w:r>
          </w:p>
        </w:tc>
        <w:tc>
          <w:tcPr>
            <w:tcW w:w="562" w:type="pct"/>
            <w:vAlign w:val="center"/>
          </w:tcPr>
          <w:p w14:paraId="4FAD0EC1"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6,588</w:t>
            </w:r>
          </w:p>
        </w:tc>
        <w:tc>
          <w:tcPr>
            <w:tcW w:w="507" w:type="pct"/>
            <w:vAlign w:val="center"/>
          </w:tcPr>
          <w:p w14:paraId="3D1BF2A8"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-1,575</w:t>
            </w:r>
          </w:p>
        </w:tc>
      </w:tr>
      <w:tr w:rsidR="00732B5D" w:rsidRPr="00570CF9" w14:paraId="5A4BFC96" w14:textId="77777777" w:rsidTr="00570CF9">
        <w:trPr>
          <w:jc w:val="center"/>
        </w:trPr>
        <w:tc>
          <w:tcPr>
            <w:tcW w:w="604" w:type="pct"/>
            <w:vAlign w:val="center"/>
          </w:tcPr>
          <w:p w14:paraId="467AB853"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Середнє</w:t>
            </w:r>
          </w:p>
        </w:tc>
        <w:tc>
          <w:tcPr>
            <w:tcW w:w="947" w:type="pct"/>
            <w:vAlign w:val="center"/>
          </w:tcPr>
          <w:p w14:paraId="6CFE14CD" w14:textId="77777777" w:rsidR="00732B5D" w:rsidRPr="00570CF9" w:rsidRDefault="00732B5D" w:rsidP="00570CF9">
            <w:pPr>
              <w:spacing w:after="0" w:line="240" w:lineRule="auto"/>
              <w:jc w:val="center"/>
              <w:rPr>
                <w:rFonts w:ascii="Times New Roman" w:hAnsi="Times New Roman" w:cs="Times New Roman"/>
                <w:sz w:val="20"/>
                <w:szCs w:val="20"/>
              </w:rPr>
            </w:pPr>
          </w:p>
        </w:tc>
        <w:tc>
          <w:tcPr>
            <w:tcW w:w="745" w:type="pct"/>
            <w:vAlign w:val="center"/>
          </w:tcPr>
          <w:p w14:paraId="6A70F5B4" w14:textId="77777777" w:rsidR="00732B5D" w:rsidRPr="00570CF9" w:rsidRDefault="00732B5D" w:rsidP="00570CF9">
            <w:pPr>
              <w:spacing w:after="0" w:line="240" w:lineRule="auto"/>
              <w:jc w:val="center"/>
              <w:rPr>
                <w:rFonts w:ascii="Times New Roman" w:hAnsi="Times New Roman" w:cs="Times New Roman"/>
                <w:sz w:val="20"/>
                <w:szCs w:val="20"/>
              </w:rPr>
            </w:pPr>
          </w:p>
        </w:tc>
        <w:tc>
          <w:tcPr>
            <w:tcW w:w="533" w:type="pct"/>
            <w:vAlign w:val="center"/>
          </w:tcPr>
          <w:p w14:paraId="0A8EF6B3"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31,6</w:t>
            </w:r>
          </w:p>
        </w:tc>
        <w:tc>
          <w:tcPr>
            <w:tcW w:w="559" w:type="pct"/>
            <w:vAlign w:val="center"/>
          </w:tcPr>
          <w:p w14:paraId="299AF19E"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44,5</w:t>
            </w:r>
          </w:p>
        </w:tc>
        <w:tc>
          <w:tcPr>
            <w:tcW w:w="544" w:type="pct"/>
            <w:vAlign w:val="center"/>
          </w:tcPr>
          <w:p w14:paraId="383403E7" w14:textId="77777777" w:rsidR="00732B5D" w:rsidRPr="00570CF9" w:rsidRDefault="00732B5D" w:rsidP="00570CF9">
            <w:pPr>
              <w:spacing w:after="0" w:line="240" w:lineRule="auto"/>
              <w:jc w:val="center"/>
              <w:rPr>
                <w:rFonts w:ascii="Times New Roman" w:hAnsi="Times New Roman" w:cs="Times New Roman"/>
                <w:sz w:val="20"/>
                <w:szCs w:val="20"/>
              </w:rPr>
            </w:pPr>
          </w:p>
        </w:tc>
        <w:tc>
          <w:tcPr>
            <w:tcW w:w="562" w:type="pct"/>
            <w:vAlign w:val="center"/>
          </w:tcPr>
          <w:p w14:paraId="3E869607" w14:textId="77777777" w:rsidR="00732B5D" w:rsidRPr="00570CF9" w:rsidRDefault="00732B5D" w:rsidP="00570CF9">
            <w:pPr>
              <w:spacing w:after="0" w:line="240" w:lineRule="auto"/>
              <w:jc w:val="center"/>
              <w:rPr>
                <w:rFonts w:ascii="Times New Roman" w:hAnsi="Times New Roman" w:cs="Times New Roman"/>
                <w:sz w:val="20"/>
                <w:szCs w:val="20"/>
              </w:rPr>
            </w:pPr>
          </w:p>
        </w:tc>
        <w:tc>
          <w:tcPr>
            <w:tcW w:w="507" w:type="pct"/>
            <w:vAlign w:val="center"/>
          </w:tcPr>
          <w:p w14:paraId="4C364D9A" w14:textId="77777777" w:rsidR="00732B5D" w:rsidRPr="00570CF9" w:rsidRDefault="00732B5D" w:rsidP="00570CF9">
            <w:pPr>
              <w:spacing w:after="0" w:line="240" w:lineRule="auto"/>
              <w:jc w:val="center"/>
              <w:rPr>
                <w:rFonts w:ascii="Times New Roman" w:hAnsi="Times New Roman" w:cs="Times New Roman"/>
                <w:sz w:val="20"/>
                <w:szCs w:val="20"/>
              </w:rPr>
            </w:pPr>
          </w:p>
        </w:tc>
      </w:tr>
      <w:tr w:rsidR="00732B5D" w:rsidRPr="00570CF9" w14:paraId="08B28438" w14:textId="77777777" w:rsidTr="00570CF9">
        <w:trPr>
          <w:jc w:val="center"/>
        </w:trPr>
        <w:tc>
          <w:tcPr>
            <w:tcW w:w="1551" w:type="pct"/>
            <w:gridSpan w:val="2"/>
            <w:vAlign w:val="center"/>
          </w:tcPr>
          <w:p w14:paraId="3025F90F"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Модельні дані, 2004 рік</w:t>
            </w:r>
          </w:p>
        </w:tc>
        <w:tc>
          <w:tcPr>
            <w:tcW w:w="745" w:type="pct"/>
            <w:vAlign w:val="center"/>
          </w:tcPr>
          <w:p w14:paraId="3BD083E0"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105</w:t>
            </w:r>
          </w:p>
        </w:tc>
        <w:tc>
          <w:tcPr>
            <w:tcW w:w="533" w:type="pct"/>
            <w:vAlign w:val="center"/>
          </w:tcPr>
          <w:p w14:paraId="495FF088"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33,3</w:t>
            </w:r>
          </w:p>
        </w:tc>
        <w:tc>
          <w:tcPr>
            <w:tcW w:w="559" w:type="pct"/>
            <w:vAlign w:val="center"/>
          </w:tcPr>
          <w:p w14:paraId="009B682D"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40,0</w:t>
            </w:r>
          </w:p>
        </w:tc>
        <w:tc>
          <w:tcPr>
            <w:tcW w:w="544" w:type="pct"/>
            <w:vAlign w:val="center"/>
          </w:tcPr>
          <w:p w14:paraId="64F846DC" w14:textId="77777777" w:rsidR="00732B5D" w:rsidRPr="00570CF9" w:rsidRDefault="00732B5D" w:rsidP="00570CF9">
            <w:pPr>
              <w:spacing w:after="0" w:line="240" w:lineRule="auto"/>
              <w:jc w:val="center"/>
              <w:rPr>
                <w:rFonts w:ascii="Times New Roman" w:hAnsi="Times New Roman" w:cs="Times New Roman"/>
                <w:sz w:val="20"/>
                <w:szCs w:val="20"/>
              </w:rPr>
            </w:pPr>
          </w:p>
        </w:tc>
        <w:tc>
          <w:tcPr>
            <w:tcW w:w="562" w:type="pct"/>
            <w:vAlign w:val="center"/>
          </w:tcPr>
          <w:p w14:paraId="23C34ED3" w14:textId="77777777" w:rsidR="00732B5D" w:rsidRPr="00570CF9" w:rsidRDefault="00732B5D" w:rsidP="00570CF9">
            <w:pPr>
              <w:spacing w:after="0" w:line="240" w:lineRule="auto"/>
              <w:jc w:val="center"/>
              <w:rPr>
                <w:rFonts w:ascii="Times New Roman" w:hAnsi="Times New Roman" w:cs="Times New Roman"/>
                <w:sz w:val="20"/>
                <w:szCs w:val="20"/>
              </w:rPr>
            </w:pPr>
          </w:p>
        </w:tc>
        <w:tc>
          <w:tcPr>
            <w:tcW w:w="507" w:type="pct"/>
            <w:vAlign w:val="center"/>
          </w:tcPr>
          <w:p w14:paraId="16B3BEFC" w14:textId="77777777" w:rsidR="00732B5D" w:rsidRPr="00570CF9" w:rsidRDefault="00732B5D" w:rsidP="00570CF9">
            <w:pPr>
              <w:spacing w:after="0" w:line="240" w:lineRule="auto"/>
              <w:jc w:val="center"/>
              <w:rPr>
                <w:rFonts w:ascii="Times New Roman" w:hAnsi="Times New Roman" w:cs="Times New Roman"/>
                <w:sz w:val="20"/>
                <w:szCs w:val="20"/>
              </w:rPr>
            </w:pPr>
          </w:p>
        </w:tc>
      </w:tr>
      <w:tr w:rsidR="00732B5D" w:rsidRPr="00570CF9" w14:paraId="53AF9E3E" w14:textId="77777777" w:rsidTr="00570CF9">
        <w:trPr>
          <w:jc w:val="center"/>
        </w:trPr>
        <w:tc>
          <w:tcPr>
            <w:tcW w:w="604" w:type="pct"/>
            <w:vAlign w:val="center"/>
          </w:tcPr>
          <w:p w14:paraId="43871470"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w:t>
            </w:r>
          </w:p>
        </w:tc>
        <w:tc>
          <w:tcPr>
            <w:tcW w:w="947" w:type="pct"/>
            <w:vAlign w:val="center"/>
          </w:tcPr>
          <w:p w14:paraId="3027DA17"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Задов.</w:t>
            </w:r>
          </w:p>
        </w:tc>
        <w:tc>
          <w:tcPr>
            <w:tcW w:w="745" w:type="pct"/>
            <w:vAlign w:val="center"/>
          </w:tcPr>
          <w:p w14:paraId="03E67030"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106</w:t>
            </w:r>
          </w:p>
        </w:tc>
        <w:tc>
          <w:tcPr>
            <w:tcW w:w="533" w:type="pct"/>
            <w:vAlign w:val="center"/>
          </w:tcPr>
          <w:p w14:paraId="3A6A8E05"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38,0</w:t>
            </w:r>
          </w:p>
        </w:tc>
        <w:tc>
          <w:tcPr>
            <w:tcW w:w="559" w:type="pct"/>
            <w:vAlign w:val="center"/>
          </w:tcPr>
          <w:p w14:paraId="24D73294"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51,0</w:t>
            </w:r>
          </w:p>
        </w:tc>
        <w:tc>
          <w:tcPr>
            <w:tcW w:w="544" w:type="pct"/>
            <w:vAlign w:val="center"/>
          </w:tcPr>
          <w:p w14:paraId="6EBC2CA8"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5,470</w:t>
            </w:r>
          </w:p>
        </w:tc>
        <w:tc>
          <w:tcPr>
            <w:tcW w:w="562" w:type="pct"/>
            <w:vAlign w:val="center"/>
          </w:tcPr>
          <w:p w14:paraId="440A2184"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7,783</w:t>
            </w:r>
          </w:p>
        </w:tc>
        <w:tc>
          <w:tcPr>
            <w:tcW w:w="507" w:type="pct"/>
            <w:vAlign w:val="center"/>
          </w:tcPr>
          <w:p w14:paraId="53B4A1CA"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-2,313</w:t>
            </w:r>
          </w:p>
        </w:tc>
      </w:tr>
      <w:tr w:rsidR="00732B5D" w:rsidRPr="00570CF9" w14:paraId="79081F9E" w14:textId="77777777" w:rsidTr="00570CF9">
        <w:trPr>
          <w:jc w:val="center"/>
        </w:trPr>
        <w:tc>
          <w:tcPr>
            <w:tcW w:w="604" w:type="pct"/>
            <w:vAlign w:val="center"/>
          </w:tcPr>
          <w:p w14:paraId="1356A4E4"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2</w:t>
            </w:r>
          </w:p>
        </w:tc>
        <w:tc>
          <w:tcPr>
            <w:tcW w:w="947" w:type="pct"/>
            <w:vAlign w:val="center"/>
          </w:tcPr>
          <w:p w14:paraId="7E0075AC"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Задов.</w:t>
            </w:r>
          </w:p>
        </w:tc>
        <w:tc>
          <w:tcPr>
            <w:tcW w:w="745" w:type="pct"/>
            <w:vAlign w:val="center"/>
          </w:tcPr>
          <w:p w14:paraId="72AF462F"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106</w:t>
            </w:r>
          </w:p>
        </w:tc>
        <w:tc>
          <w:tcPr>
            <w:tcW w:w="533" w:type="pct"/>
            <w:vAlign w:val="center"/>
          </w:tcPr>
          <w:p w14:paraId="49247F45"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31,5</w:t>
            </w:r>
          </w:p>
        </w:tc>
        <w:tc>
          <w:tcPr>
            <w:tcW w:w="559" w:type="pct"/>
            <w:vAlign w:val="center"/>
          </w:tcPr>
          <w:p w14:paraId="18336032"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54,5</w:t>
            </w:r>
          </w:p>
        </w:tc>
        <w:tc>
          <w:tcPr>
            <w:tcW w:w="544" w:type="pct"/>
            <w:vAlign w:val="center"/>
          </w:tcPr>
          <w:p w14:paraId="05FE27BF"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6,174</w:t>
            </w:r>
          </w:p>
        </w:tc>
        <w:tc>
          <w:tcPr>
            <w:tcW w:w="562" w:type="pct"/>
            <w:vAlign w:val="center"/>
          </w:tcPr>
          <w:p w14:paraId="02478C1A"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7,783</w:t>
            </w:r>
          </w:p>
        </w:tc>
        <w:tc>
          <w:tcPr>
            <w:tcW w:w="507" w:type="pct"/>
            <w:vAlign w:val="center"/>
          </w:tcPr>
          <w:p w14:paraId="0DD68063"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-1,609</w:t>
            </w:r>
          </w:p>
        </w:tc>
      </w:tr>
      <w:tr w:rsidR="00732B5D" w:rsidRPr="00570CF9" w14:paraId="2ADCB66E" w14:textId="77777777" w:rsidTr="00570CF9">
        <w:trPr>
          <w:jc w:val="center"/>
        </w:trPr>
        <w:tc>
          <w:tcPr>
            <w:tcW w:w="604" w:type="pct"/>
            <w:vAlign w:val="center"/>
          </w:tcPr>
          <w:p w14:paraId="47B1F672"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w:t>
            </w:r>
          </w:p>
        </w:tc>
        <w:tc>
          <w:tcPr>
            <w:tcW w:w="947" w:type="pct"/>
            <w:vAlign w:val="center"/>
          </w:tcPr>
          <w:p w14:paraId="11484B9C"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Задов.</w:t>
            </w:r>
          </w:p>
        </w:tc>
        <w:tc>
          <w:tcPr>
            <w:tcW w:w="745" w:type="pct"/>
            <w:vAlign w:val="center"/>
          </w:tcPr>
          <w:p w14:paraId="1D894B22"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106</w:t>
            </w:r>
          </w:p>
        </w:tc>
        <w:tc>
          <w:tcPr>
            <w:tcW w:w="533" w:type="pct"/>
            <w:vAlign w:val="center"/>
          </w:tcPr>
          <w:p w14:paraId="37141851"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36,0</w:t>
            </w:r>
          </w:p>
        </w:tc>
        <w:tc>
          <w:tcPr>
            <w:tcW w:w="559" w:type="pct"/>
            <w:vAlign w:val="center"/>
          </w:tcPr>
          <w:p w14:paraId="18F5A169"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60,5</w:t>
            </w:r>
          </w:p>
        </w:tc>
        <w:tc>
          <w:tcPr>
            <w:tcW w:w="544" w:type="pct"/>
            <w:vAlign w:val="center"/>
          </w:tcPr>
          <w:p w14:paraId="223E05A6"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4,867</w:t>
            </w:r>
          </w:p>
        </w:tc>
        <w:tc>
          <w:tcPr>
            <w:tcW w:w="562" w:type="pct"/>
            <w:vAlign w:val="center"/>
          </w:tcPr>
          <w:p w14:paraId="406B763D"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7,783</w:t>
            </w:r>
          </w:p>
        </w:tc>
        <w:tc>
          <w:tcPr>
            <w:tcW w:w="507" w:type="pct"/>
            <w:vAlign w:val="center"/>
          </w:tcPr>
          <w:p w14:paraId="75A3E031"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-2,916</w:t>
            </w:r>
          </w:p>
        </w:tc>
      </w:tr>
      <w:tr w:rsidR="00732B5D" w:rsidRPr="00570CF9" w14:paraId="5726FE3F" w14:textId="77777777" w:rsidTr="00570CF9">
        <w:trPr>
          <w:jc w:val="center"/>
        </w:trPr>
        <w:tc>
          <w:tcPr>
            <w:tcW w:w="604" w:type="pct"/>
            <w:vAlign w:val="center"/>
          </w:tcPr>
          <w:p w14:paraId="704F72E6"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4</w:t>
            </w:r>
          </w:p>
        </w:tc>
        <w:tc>
          <w:tcPr>
            <w:tcW w:w="947" w:type="pct"/>
            <w:vAlign w:val="center"/>
          </w:tcPr>
          <w:p w14:paraId="32F7D2B3"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Задов.</w:t>
            </w:r>
          </w:p>
        </w:tc>
        <w:tc>
          <w:tcPr>
            <w:tcW w:w="745" w:type="pct"/>
            <w:vAlign w:val="center"/>
          </w:tcPr>
          <w:p w14:paraId="685ADB4A"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106</w:t>
            </w:r>
          </w:p>
        </w:tc>
        <w:tc>
          <w:tcPr>
            <w:tcW w:w="533" w:type="pct"/>
            <w:vAlign w:val="center"/>
          </w:tcPr>
          <w:p w14:paraId="009BA3EB"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38,5</w:t>
            </w:r>
          </w:p>
        </w:tc>
        <w:tc>
          <w:tcPr>
            <w:tcW w:w="559" w:type="pct"/>
            <w:vAlign w:val="center"/>
          </w:tcPr>
          <w:p w14:paraId="6DEC0F69"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61,5</w:t>
            </w:r>
          </w:p>
        </w:tc>
        <w:tc>
          <w:tcPr>
            <w:tcW w:w="544" w:type="pct"/>
            <w:vAlign w:val="center"/>
          </w:tcPr>
          <w:p w14:paraId="14183352"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4,477</w:t>
            </w:r>
          </w:p>
        </w:tc>
        <w:tc>
          <w:tcPr>
            <w:tcW w:w="562" w:type="pct"/>
            <w:vAlign w:val="center"/>
          </w:tcPr>
          <w:p w14:paraId="7F759FAF"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7,783</w:t>
            </w:r>
          </w:p>
        </w:tc>
        <w:tc>
          <w:tcPr>
            <w:tcW w:w="507" w:type="pct"/>
            <w:vAlign w:val="center"/>
          </w:tcPr>
          <w:p w14:paraId="5E7C070A"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-3,306</w:t>
            </w:r>
          </w:p>
        </w:tc>
      </w:tr>
      <w:tr w:rsidR="00732B5D" w:rsidRPr="00570CF9" w14:paraId="26AA1FC8" w14:textId="77777777" w:rsidTr="00570CF9">
        <w:trPr>
          <w:jc w:val="center"/>
        </w:trPr>
        <w:tc>
          <w:tcPr>
            <w:tcW w:w="604" w:type="pct"/>
            <w:vAlign w:val="center"/>
          </w:tcPr>
          <w:p w14:paraId="0DF49B25"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w:t>
            </w:r>
          </w:p>
        </w:tc>
        <w:tc>
          <w:tcPr>
            <w:tcW w:w="947" w:type="pct"/>
            <w:vAlign w:val="center"/>
          </w:tcPr>
          <w:p w14:paraId="7BF08F43"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Задов.</w:t>
            </w:r>
          </w:p>
        </w:tc>
        <w:tc>
          <w:tcPr>
            <w:tcW w:w="745" w:type="pct"/>
            <w:vAlign w:val="center"/>
          </w:tcPr>
          <w:p w14:paraId="56B4FFB7"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106</w:t>
            </w:r>
          </w:p>
        </w:tc>
        <w:tc>
          <w:tcPr>
            <w:tcW w:w="533" w:type="pct"/>
            <w:vAlign w:val="center"/>
          </w:tcPr>
          <w:p w14:paraId="78C2EB6A"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34,5</w:t>
            </w:r>
          </w:p>
        </w:tc>
        <w:tc>
          <w:tcPr>
            <w:tcW w:w="559" w:type="pct"/>
            <w:vAlign w:val="center"/>
          </w:tcPr>
          <w:p w14:paraId="68CE3CD6"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51,5</w:t>
            </w:r>
          </w:p>
        </w:tc>
        <w:tc>
          <w:tcPr>
            <w:tcW w:w="544" w:type="pct"/>
            <w:vAlign w:val="center"/>
          </w:tcPr>
          <w:p w14:paraId="4B00DD58"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5,966</w:t>
            </w:r>
          </w:p>
        </w:tc>
        <w:tc>
          <w:tcPr>
            <w:tcW w:w="562" w:type="pct"/>
            <w:vAlign w:val="center"/>
          </w:tcPr>
          <w:p w14:paraId="7B385F9E"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7,783</w:t>
            </w:r>
          </w:p>
        </w:tc>
        <w:tc>
          <w:tcPr>
            <w:tcW w:w="507" w:type="pct"/>
            <w:vAlign w:val="center"/>
          </w:tcPr>
          <w:p w14:paraId="3CB92AC2"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-1,817</w:t>
            </w:r>
          </w:p>
        </w:tc>
      </w:tr>
      <w:tr w:rsidR="00732B5D" w:rsidRPr="00570CF9" w14:paraId="31611600" w14:textId="77777777" w:rsidTr="00570CF9">
        <w:trPr>
          <w:jc w:val="center"/>
        </w:trPr>
        <w:tc>
          <w:tcPr>
            <w:tcW w:w="604" w:type="pct"/>
            <w:vAlign w:val="center"/>
          </w:tcPr>
          <w:p w14:paraId="6792042F"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w:t>
            </w:r>
          </w:p>
        </w:tc>
        <w:tc>
          <w:tcPr>
            <w:tcW w:w="947" w:type="pct"/>
            <w:vAlign w:val="center"/>
          </w:tcPr>
          <w:p w14:paraId="67B778AE"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Задов.</w:t>
            </w:r>
          </w:p>
        </w:tc>
        <w:tc>
          <w:tcPr>
            <w:tcW w:w="745" w:type="pct"/>
            <w:vAlign w:val="center"/>
          </w:tcPr>
          <w:p w14:paraId="049DA3D9"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106</w:t>
            </w:r>
          </w:p>
        </w:tc>
        <w:tc>
          <w:tcPr>
            <w:tcW w:w="533" w:type="pct"/>
            <w:vAlign w:val="center"/>
          </w:tcPr>
          <w:p w14:paraId="2EA3803E"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34,5</w:t>
            </w:r>
          </w:p>
        </w:tc>
        <w:tc>
          <w:tcPr>
            <w:tcW w:w="559" w:type="pct"/>
            <w:vAlign w:val="center"/>
          </w:tcPr>
          <w:p w14:paraId="517B9E25"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54,0</w:t>
            </w:r>
          </w:p>
        </w:tc>
        <w:tc>
          <w:tcPr>
            <w:tcW w:w="544" w:type="pct"/>
            <w:vAlign w:val="center"/>
          </w:tcPr>
          <w:p w14:paraId="0E6EC032"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5,690</w:t>
            </w:r>
          </w:p>
        </w:tc>
        <w:tc>
          <w:tcPr>
            <w:tcW w:w="562" w:type="pct"/>
            <w:vAlign w:val="center"/>
          </w:tcPr>
          <w:p w14:paraId="49CFEDF8"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7,783</w:t>
            </w:r>
          </w:p>
        </w:tc>
        <w:tc>
          <w:tcPr>
            <w:tcW w:w="507" w:type="pct"/>
            <w:vAlign w:val="center"/>
          </w:tcPr>
          <w:p w14:paraId="48E91896"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-2,093</w:t>
            </w:r>
          </w:p>
        </w:tc>
      </w:tr>
      <w:tr w:rsidR="00732B5D" w:rsidRPr="00570CF9" w14:paraId="52A088BC" w14:textId="77777777" w:rsidTr="00570CF9">
        <w:trPr>
          <w:jc w:val="center"/>
        </w:trPr>
        <w:tc>
          <w:tcPr>
            <w:tcW w:w="604" w:type="pct"/>
            <w:vAlign w:val="center"/>
          </w:tcPr>
          <w:p w14:paraId="7495B9DD"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Середнє</w:t>
            </w:r>
          </w:p>
        </w:tc>
        <w:tc>
          <w:tcPr>
            <w:tcW w:w="947" w:type="pct"/>
            <w:vAlign w:val="center"/>
          </w:tcPr>
          <w:p w14:paraId="2F085882" w14:textId="77777777" w:rsidR="00732B5D" w:rsidRPr="00570CF9" w:rsidRDefault="00732B5D" w:rsidP="00570CF9">
            <w:pPr>
              <w:spacing w:after="0" w:line="240" w:lineRule="auto"/>
              <w:jc w:val="center"/>
              <w:rPr>
                <w:rFonts w:ascii="Times New Roman" w:hAnsi="Times New Roman" w:cs="Times New Roman"/>
                <w:sz w:val="20"/>
                <w:szCs w:val="20"/>
              </w:rPr>
            </w:pPr>
          </w:p>
        </w:tc>
        <w:tc>
          <w:tcPr>
            <w:tcW w:w="745" w:type="pct"/>
            <w:vAlign w:val="center"/>
          </w:tcPr>
          <w:p w14:paraId="6E384B91" w14:textId="77777777" w:rsidR="00732B5D" w:rsidRPr="00570CF9" w:rsidRDefault="00732B5D" w:rsidP="00570CF9">
            <w:pPr>
              <w:spacing w:after="0" w:line="240" w:lineRule="auto"/>
              <w:jc w:val="center"/>
              <w:rPr>
                <w:rFonts w:ascii="Times New Roman" w:hAnsi="Times New Roman" w:cs="Times New Roman"/>
                <w:sz w:val="20"/>
                <w:szCs w:val="20"/>
              </w:rPr>
            </w:pPr>
          </w:p>
        </w:tc>
        <w:tc>
          <w:tcPr>
            <w:tcW w:w="533" w:type="pct"/>
            <w:vAlign w:val="center"/>
          </w:tcPr>
          <w:p w14:paraId="00B7D970"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35,5</w:t>
            </w:r>
          </w:p>
        </w:tc>
        <w:tc>
          <w:tcPr>
            <w:tcW w:w="559" w:type="pct"/>
            <w:vAlign w:val="center"/>
          </w:tcPr>
          <w:p w14:paraId="281D568F"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36,5</w:t>
            </w:r>
          </w:p>
        </w:tc>
        <w:tc>
          <w:tcPr>
            <w:tcW w:w="544" w:type="pct"/>
            <w:vAlign w:val="center"/>
          </w:tcPr>
          <w:p w14:paraId="088E80A0" w14:textId="77777777" w:rsidR="00732B5D" w:rsidRPr="00570CF9" w:rsidRDefault="00732B5D" w:rsidP="00570CF9">
            <w:pPr>
              <w:spacing w:after="0" w:line="240" w:lineRule="auto"/>
              <w:jc w:val="center"/>
              <w:rPr>
                <w:rFonts w:ascii="Times New Roman" w:hAnsi="Times New Roman" w:cs="Times New Roman"/>
                <w:sz w:val="20"/>
                <w:szCs w:val="20"/>
              </w:rPr>
            </w:pPr>
          </w:p>
        </w:tc>
        <w:tc>
          <w:tcPr>
            <w:tcW w:w="562" w:type="pct"/>
            <w:vAlign w:val="center"/>
          </w:tcPr>
          <w:p w14:paraId="5DE91C7A" w14:textId="77777777" w:rsidR="00732B5D" w:rsidRPr="00570CF9" w:rsidRDefault="00732B5D" w:rsidP="00570CF9">
            <w:pPr>
              <w:spacing w:after="0" w:line="240" w:lineRule="auto"/>
              <w:jc w:val="center"/>
              <w:rPr>
                <w:rFonts w:ascii="Times New Roman" w:hAnsi="Times New Roman" w:cs="Times New Roman"/>
                <w:sz w:val="20"/>
                <w:szCs w:val="20"/>
              </w:rPr>
            </w:pPr>
          </w:p>
        </w:tc>
        <w:tc>
          <w:tcPr>
            <w:tcW w:w="507" w:type="pct"/>
            <w:vAlign w:val="center"/>
          </w:tcPr>
          <w:p w14:paraId="52F66C2B" w14:textId="77777777" w:rsidR="00732B5D" w:rsidRPr="00570CF9" w:rsidRDefault="00732B5D" w:rsidP="00570CF9">
            <w:pPr>
              <w:spacing w:after="0" w:line="240" w:lineRule="auto"/>
              <w:jc w:val="center"/>
              <w:rPr>
                <w:rFonts w:ascii="Times New Roman" w:hAnsi="Times New Roman" w:cs="Times New Roman"/>
                <w:sz w:val="20"/>
                <w:szCs w:val="20"/>
              </w:rPr>
            </w:pPr>
          </w:p>
        </w:tc>
      </w:tr>
      <w:tr w:rsidR="00732B5D" w:rsidRPr="00570CF9" w14:paraId="6EED0540" w14:textId="77777777" w:rsidTr="00570CF9">
        <w:trPr>
          <w:jc w:val="center"/>
        </w:trPr>
        <w:tc>
          <w:tcPr>
            <w:tcW w:w="1551" w:type="pct"/>
            <w:gridSpan w:val="2"/>
            <w:vAlign w:val="center"/>
          </w:tcPr>
          <w:p w14:paraId="73AA6956"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Модельні дані, 2024 рік</w:t>
            </w:r>
          </w:p>
        </w:tc>
        <w:tc>
          <w:tcPr>
            <w:tcW w:w="745" w:type="pct"/>
            <w:vAlign w:val="center"/>
          </w:tcPr>
          <w:p w14:paraId="6B980EA9"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125</w:t>
            </w:r>
          </w:p>
        </w:tc>
        <w:tc>
          <w:tcPr>
            <w:tcW w:w="533" w:type="pct"/>
            <w:vAlign w:val="center"/>
          </w:tcPr>
          <w:p w14:paraId="43776480"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35,3</w:t>
            </w:r>
          </w:p>
        </w:tc>
        <w:tc>
          <w:tcPr>
            <w:tcW w:w="559" w:type="pct"/>
            <w:vAlign w:val="center"/>
          </w:tcPr>
          <w:p w14:paraId="56576D1F"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44,3</w:t>
            </w:r>
          </w:p>
        </w:tc>
        <w:tc>
          <w:tcPr>
            <w:tcW w:w="544" w:type="pct"/>
            <w:vAlign w:val="center"/>
          </w:tcPr>
          <w:p w14:paraId="73022A4E" w14:textId="77777777" w:rsidR="00732B5D" w:rsidRPr="00570CF9" w:rsidRDefault="00732B5D" w:rsidP="00570CF9">
            <w:pPr>
              <w:spacing w:after="0" w:line="240" w:lineRule="auto"/>
              <w:jc w:val="center"/>
              <w:rPr>
                <w:rFonts w:ascii="Times New Roman" w:hAnsi="Times New Roman" w:cs="Times New Roman"/>
                <w:sz w:val="20"/>
                <w:szCs w:val="20"/>
              </w:rPr>
            </w:pPr>
          </w:p>
        </w:tc>
        <w:tc>
          <w:tcPr>
            <w:tcW w:w="562" w:type="pct"/>
            <w:vAlign w:val="center"/>
          </w:tcPr>
          <w:p w14:paraId="351DEFB1" w14:textId="77777777" w:rsidR="00732B5D" w:rsidRPr="00570CF9" w:rsidRDefault="00732B5D" w:rsidP="00570CF9">
            <w:pPr>
              <w:spacing w:after="0" w:line="240" w:lineRule="auto"/>
              <w:jc w:val="center"/>
              <w:rPr>
                <w:rFonts w:ascii="Times New Roman" w:hAnsi="Times New Roman" w:cs="Times New Roman"/>
                <w:sz w:val="20"/>
                <w:szCs w:val="20"/>
              </w:rPr>
            </w:pPr>
          </w:p>
        </w:tc>
        <w:tc>
          <w:tcPr>
            <w:tcW w:w="507" w:type="pct"/>
            <w:vAlign w:val="center"/>
          </w:tcPr>
          <w:p w14:paraId="58812ECB" w14:textId="77777777" w:rsidR="00732B5D" w:rsidRPr="00570CF9" w:rsidRDefault="00732B5D" w:rsidP="00570CF9">
            <w:pPr>
              <w:spacing w:after="0" w:line="240" w:lineRule="auto"/>
              <w:jc w:val="center"/>
              <w:rPr>
                <w:rFonts w:ascii="Times New Roman" w:hAnsi="Times New Roman" w:cs="Times New Roman"/>
                <w:sz w:val="20"/>
                <w:szCs w:val="20"/>
              </w:rPr>
            </w:pPr>
          </w:p>
        </w:tc>
      </w:tr>
      <w:tr w:rsidR="00732B5D" w:rsidRPr="00570CF9" w14:paraId="4FF9F32B" w14:textId="77777777" w:rsidTr="00570CF9">
        <w:trPr>
          <w:jc w:val="center"/>
        </w:trPr>
        <w:tc>
          <w:tcPr>
            <w:tcW w:w="604" w:type="pct"/>
            <w:vAlign w:val="center"/>
          </w:tcPr>
          <w:p w14:paraId="15EF4A7C"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w:t>
            </w:r>
          </w:p>
        </w:tc>
        <w:tc>
          <w:tcPr>
            <w:tcW w:w="947" w:type="pct"/>
            <w:vAlign w:val="center"/>
          </w:tcPr>
          <w:p w14:paraId="18092F9F"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Всихає</w:t>
            </w:r>
          </w:p>
        </w:tc>
        <w:tc>
          <w:tcPr>
            <w:tcW w:w="745" w:type="pct"/>
            <w:vAlign w:val="center"/>
          </w:tcPr>
          <w:p w14:paraId="33749F8F"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126</w:t>
            </w:r>
          </w:p>
        </w:tc>
        <w:tc>
          <w:tcPr>
            <w:tcW w:w="533" w:type="pct"/>
            <w:vAlign w:val="center"/>
          </w:tcPr>
          <w:p w14:paraId="1C19FEA7"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38,1</w:t>
            </w:r>
          </w:p>
        </w:tc>
        <w:tc>
          <w:tcPr>
            <w:tcW w:w="559" w:type="pct"/>
            <w:vAlign w:val="center"/>
          </w:tcPr>
          <w:p w14:paraId="2C4B0E02"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54,6</w:t>
            </w:r>
          </w:p>
        </w:tc>
        <w:tc>
          <w:tcPr>
            <w:tcW w:w="544" w:type="pct"/>
            <w:vAlign w:val="center"/>
          </w:tcPr>
          <w:p w14:paraId="56652530"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6,057</w:t>
            </w:r>
          </w:p>
        </w:tc>
        <w:tc>
          <w:tcPr>
            <w:tcW w:w="562" w:type="pct"/>
            <w:vAlign w:val="center"/>
          </w:tcPr>
          <w:p w14:paraId="015080B4"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7,993</w:t>
            </w:r>
          </w:p>
        </w:tc>
        <w:tc>
          <w:tcPr>
            <w:tcW w:w="507" w:type="pct"/>
            <w:vAlign w:val="center"/>
          </w:tcPr>
          <w:p w14:paraId="086619D7"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-1,936</w:t>
            </w:r>
          </w:p>
        </w:tc>
      </w:tr>
      <w:tr w:rsidR="00732B5D" w:rsidRPr="00570CF9" w14:paraId="0C45B6E9" w14:textId="77777777" w:rsidTr="00570CF9">
        <w:trPr>
          <w:jc w:val="center"/>
        </w:trPr>
        <w:tc>
          <w:tcPr>
            <w:tcW w:w="604" w:type="pct"/>
            <w:vAlign w:val="center"/>
          </w:tcPr>
          <w:p w14:paraId="42F2A874"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2</w:t>
            </w:r>
          </w:p>
        </w:tc>
        <w:tc>
          <w:tcPr>
            <w:tcW w:w="947" w:type="pct"/>
            <w:vAlign w:val="center"/>
          </w:tcPr>
          <w:p w14:paraId="7235349E"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Всихає</w:t>
            </w:r>
          </w:p>
        </w:tc>
        <w:tc>
          <w:tcPr>
            <w:tcW w:w="745" w:type="pct"/>
            <w:vAlign w:val="center"/>
          </w:tcPr>
          <w:p w14:paraId="7E30805D"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126</w:t>
            </w:r>
          </w:p>
        </w:tc>
        <w:tc>
          <w:tcPr>
            <w:tcW w:w="533" w:type="pct"/>
            <w:vAlign w:val="center"/>
          </w:tcPr>
          <w:p w14:paraId="25B97070"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33,8</w:t>
            </w:r>
          </w:p>
        </w:tc>
        <w:tc>
          <w:tcPr>
            <w:tcW w:w="559" w:type="pct"/>
            <w:vAlign w:val="center"/>
          </w:tcPr>
          <w:p w14:paraId="561B4DE1"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58,2</w:t>
            </w:r>
          </w:p>
        </w:tc>
        <w:tc>
          <w:tcPr>
            <w:tcW w:w="544" w:type="pct"/>
            <w:vAlign w:val="center"/>
          </w:tcPr>
          <w:p w14:paraId="70879EBB"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6,405</w:t>
            </w:r>
          </w:p>
        </w:tc>
        <w:tc>
          <w:tcPr>
            <w:tcW w:w="562" w:type="pct"/>
            <w:vAlign w:val="center"/>
          </w:tcPr>
          <w:p w14:paraId="1DE15EA7"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7,993</w:t>
            </w:r>
          </w:p>
        </w:tc>
        <w:tc>
          <w:tcPr>
            <w:tcW w:w="507" w:type="pct"/>
            <w:vAlign w:val="center"/>
          </w:tcPr>
          <w:p w14:paraId="69F8E3BD"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-1,588</w:t>
            </w:r>
          </w:p>
        </w:tc>
      </w:tr>
      <w:tr w:rsidR="00732B5D" w:rsidRPr="00570CF9" w14:paraId="3B794C37" w14:textId="77777777" w:rsidTr="00570CF9">
        <w:trPr>
          <w:jc w:val="center"/>
        </w:trPr>
        <w:tc>
          <w:tcPr>
            <w:tcW w:w="604" w:type="pct"/>
            <w:vAlign w:val="center"/>
          </w:tcPr>
          <w:p w14:paraId="6986B5AD"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w:t>
            </w:r>
          </w:p>
        </w:tc>
        <w:tc>
          <w:tcPr>
            <w:tcW w:w="947" w:type="pct"/>
            <w:vAlign w:val="center"/>
          </w:tcPr>
          <w:p w14:paraId="6FF48E0E"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Всихає</w:t>
            </w:r>
          </w:p>
        </w:tc>
        <w:tc>
          <w:tcPr>
            <w:tcW w:w="745" w:type="pct"/>
            <w:vAlign w:val="center"/>
          </w:tcPr>
          <w:p w14:paraId="13FA919F"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126</w:t>
            </w:r>
          </w:p>
        </w:tc>
        <w:tc>
          <w:tcPr>
            <w:tcW w:w="533" w:type="pct"/>
            <w:vAlign w:val="center"/>
          </w:tcPr>
          <w:p w14:paraId="0EB12ED9"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36,6</w:t>
            </w:r>
          </w:p>
        </w:tc>
        <w:tc>
          <w:tcPr>
            <w:tcW w:w="559" w:type="pct"/>
            <w:vAlign w:val="center"/>
          </w:tcPr>
          <w:p w14:paraId="3E5EE325"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66,5</w:t>
            </w:r>
          </w:p>
        </w:tc>
        <w:tc>
          <w:tcPr>
            <w:tcW w:w="544" w:type="pct"/>
            <w:vAlign w:val="center"/>
          </w:tcPr>
          <w:p w14:paraId="593CD1A4"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5,177</w:t>
            </w:r>
          </w:p>
        </w:tc>
        <w:tc>
          <w:tcPr>
            <w:tcW w:w="562" w:type="pct"/>
            <w:vAlign w:val="center"/>
          </w:tcPr>
          <w:p w14:paraId="0D435A32"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7,993</w:t>
            </w:r>
          </w:p>
        </w:tc>
        <w:tc>
          <w:tcPr>
            <w:tcW w:w="507" w:type="pct"/>
            <w:vAlign w:val="center"/>
          </w:tcPr>
          <w:p w14:paraId="6BE7ECEE"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-2,816</w:t>
            </w:r>
          </w:p>
        </w:tc>
      </w:tr>
      <w:tr w:rsidR="00732B5D" w:rsidRPr="00570CF9" w14:paraId="4ECD3D75" w14:textId="77777777" w:rsidTr="00570CF9">
        <w:trPr>
          <w:jc w:val="center"/>
        </w:trPr>
        <w:tc>
          <w:tcPr>
            <w:tcW w:w="604" w:type="pct"/>
            <w:vAlign w:val="center"/>
          </w:tcPr>
          <w:p w14:paraId="376DA73B"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4</w:t>
            </w:r>
          </w:p>
        </w:tc>
        <w:tc>
          <w:tcPr>
            <w:tcW w:w="947" w:type="pct"/>
            <w:vAlign w:val="center"/>
          </w:tcPr>
          <w:p w14:paraId="04B566B1"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Задов.</w:t>
            </w:r>
          </w:p>
        </w:tc>
        <w:tc>
          <w:tcPr>
            <w:tcW w:w="745" w:type="pct"/>
            <w:vAlign w:val="center"/>
          </w:tcPr>
          <w:p w14:paraId="3E314920"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126</w:t>
            </w:r>
          </w:p>
        </w:tc>
        <w:tc>
          <w:tcPr>
            <w:tcW w:w="533" w:type="pct"/>
            <w:vAlign w:val="center"/>
          </w:tcPr>
          <w:p w14:paraId="03CF2CA4"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39,0</w:t>
            </w:r>
          </w:p>
        </w:tc>
        <w:tc>
          <w:tcPr>
            <w:tcW w:w="559" w:type="pct"/>
            <w:vAlign w:val="center"/>
          </w:tcPr>
          <w:p w14:paraId="3DF04527"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70,4</w:t>
            </w:r>
          </w:p>
        </w:tc>
        <w:tc>
          <w:tcPr>
            <w:tcW w:w="544" w:type="pct"/>
            <w:vAlign w:val="center"/>
          </w:tcPr>
          <w:p w14:paraId="4599BE23"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4,589</w:t>
            </w:r>
          </w:p>
        </w:tc>
        <w:tc>
          <w:tcPr>
            <w:tcW w:w="562" w:type="pct"/>
            <w:vAlign w:val="center"/>
          </w:tcPr>
          <w:p w14:paraId="36201DCE"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7,993</w:t>
            </w:r>
          </w:p>
        </w:tc>
        <w:tc>
          <w:tcPr>
            <w:tcW w:w="507" w:type="pct"/>
            <w:vAlign w:val="center"/>
          </w:tcPr>
          <w:p w14:paraId="0924408E"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-3,404</w:t>
            </w:r>
          </w:p>
        </w:tc>
      </w:tr>
      <w:tr w:rsidR="00732B5D" w:rsidRPr="00570CF9" w14:paraId="648F3AB3" w14:textId="77777777" w:rsidTr="00570CF9">
        <w:trPr>
          <w:jc w:val="center"/>
        </w:trPr>
        <w:tc>
          <w:tcPr>
            <w:tcW w:w="604" w:type="pct"/>
            <w:vAlign w:val="center"/>
          </w:tcPr>
          <w:p w14:paraId="32BBA259"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w:t>
            </w:r>
          </w:p>
        </w:tc>
        <w:tc>
          <w:tcPr>
            <w:tcW w:w="947" w:type="pct"/>
            <w:vAlign w:val="center"/>
          </w:tcPr>
          <w:p w14:paraId="634FF8F0"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Всихає</w:t>
            </w:r>
          </w:p>
        </w:tc>
        <w:tc>
          <w:tcPr>
            <w:tcW w:w="745" w:type="pct"/>
            <w:vAlign w:val="center"/>
          </w:tcPr>
          <w:p w14:paraId="0E0DE968"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126</w:t>
            </w:r>
          </w:p>
        </w:tc>
        <w:tc>
          <w:tcPr>
            <w:tcW w:w="533" w:type="pct"/>
            <w:vAlign w:val="center"/>
          </w:tcPr>
          <w:p w14:paraId="46BFE291"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34,6</w:t>
            </w:r>
          </w:p>
        </w:tc>
        <w:tc>
          <w:tcPr>
            <w:tcW w:w="559" w:type="pct"/>
            <w:vAlign w:val="center"/>
          </w:tcPr>
          <w:p w14:paraId="4A63BFD3"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62,4</w:t>
            </w:r>
          </w:p>
        </w:tc>
        <w:tc>
          <w:tcPr>
            <w:tcW w:w="544" w:type="pct"/>
            <w:vAlign w:val="center"/>
          </w:tcPr>
          <w:p w14:paraId="6FC2D1C0"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5,836</w:t>
            </w:r>
          </w:p>
        </w:tc>
        <w:tc>
          <w:tcPr>
            <w:tcW w:w="562" w:type="pct"/>
            <w:vAlign w:val="center"/>
          </w:tcPr>
          <w:p w14:paraId="1FF59343"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7,993</w:t>
            </w:r>
          </w:p>
        </w:tc>
        <w:tc>
          <w:tcPr>
            <w:tcW w:w="507" w:type="pct"/>
            <w:vAlign w:val="center"/>
          </w:tcPr>
          <w:p w14:paraId="2B1F2305"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-2,157</w:t>
            </w:r>
          </w:p>
        </w:tc>
      </w:tr>
      <w:tr w:rsidR="00732B5D" w:rsidRPr="00570CF9" w14:paraId="35EFBF9E" w14:textId="77777777" w:rsidTr="00570CF9">
        <w:trPr>
          <w:jc w:val="center"/>
        </w:trPr>
        <w:tc>
          <w:tcPr>
            <w:tcW w:w="604" w:type="pct"/>
            <w:vAlign w:val="center"/>
          </w:tcPr>
          <w:p w14:paraId="65CBD498"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w:t>
            </w:r>
          </w:p>
        </w:tc>
        <w:tc>
          <w:tcPr>
            <w:tcW w:w="947" w:type="pct"/>
            <w:vAlign w:val="center"/>
          </w:tcPr>
          <w:p w14:paraId="57A7B6D1"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Всихає</w:t>
            </w:r>
          </w:p>
        </w:tc>
        <w:tc>
          <w:tcPr>
            <w:tcW w:w="745" w:type="pct"/>
            <w:vAlign w:val="center"/>
          </w:tcPr>
          <w:p w14:paraId="581D4378"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126</w:t>
            </w:r>
          </w:p>
        </w:tc>
        <w:tc>
          <w:tcPr>
            <w:tcW w:w="533" w:type="pct"/>
            <w:vAlign w:val="center"/>
          </w:tcPr>
          <w:p w14:paraId="75B240BC"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35,0</w:t>
            </w:r>
          </w:p>
        </w:tc>
        <w:tc>
          <w:tcPr>
            <w:tcW w:w="559" w:type="pct"/>
            <w:vAlign w:val="center"/>
          </w:tcPr>
          <w:p w14:paraId="526A6CF3"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56,5</w:t>
            </w:r>
          </w:p>
        </w:tc>
        <w:tc>
          <w:tcPr>
            <w:tcW w:w="544" w:type="pct"/>
            <w:vAlign w:val="center"/>
          </w:tcPr>
          <w:p w14:paraId="57E27B78"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6,372</w:t>
            </w:r>
          </w:p>
        </w:tc>
        <w:tc>
          <w:tcPr>
            <w:tcW w:w="562" w:type="pct"/>
            <w:vAlign w:val="center"/>
          </w:tcPr>
          <w:p w14:paraId="26A79897"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7,993</w:t>
            </w:r>
          </w:p>
        </w:tc>
        <w:tc>
          <w:tcPr>
            <w:tcW w:w="507" w:type="pct"/>
            <w:vAlign w:val="center"/>
          </w:tcPr>
          <w:p w14:paraId="0695A536"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-1,621</w:t>
            </w:r>
          </w:p>
        </w:tc>
      </w:tr>
      <w:tr w:rsidR="00732B5D" w:rsidRPr="00570CF9" w14:paraId="7D7FA579" w14:textId="77777777" w:rsidTr="00570CF9">
        <w:trPr>
          <w:trHeight w:val="361"/>
          <w:jc w:val="center"/>
        </w:trPr>
        <w:tc>
          <w:tcPr>
            <w:tcW w:w="604" w:type="pct"/>
            <w:vAlign w:val="center"/>
          </w:tcPr>
          <w:p w14:paraId="4996D050"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Середнє</w:t>
            </w:r>
          </w:p>
        </w:tc>
        <w:tc>
          <w:tcPr>
            <w:tcW w:w="947" w:type="pct"/>
            <w:vAlign w:val="center"/>
          </w:tcPr>
          <w:p w14:paraId="39C26494" w14:textId="77777777" w:rsidR="00732B5D" w:rsidRPr="00570CF9" w:rsidRDefault="00732B5D" w:rsidP="00570CF9">
            <w:pPr>
              <w:spacing w:after="0" w:line="240" w:lineRule="auto"/>
              <w:jc w:val="center"/>
              <w:rPr>
                <w:rFonts w:ascii="Times New Roman" w:hAnsi="Times New Roman" w:cs="Times New Roman"/>
                <w:sz w:val="20"/>
                <w:szCs w:val="20"/>
              </w:rPr>
            </w:pPr>
          </w:p>
        </w:tc>
        <w:tc>
          <w:tcPr>
            <w:tcW w:w="745" w:type="pct"/>
            <w:vAlign w:val="center"/>
          </w:tcPr>
          <w:p w14:paraId="71996199" w14:textId="77777777" w:rsidR="00732B5D" w:rsidRPr="00570CF9" w:rsidRDefault="00732B5D" w:rsidP="00570CF9">
            <w:pPr>
              <w:spacing w:after="0" w:line="240" w:lineRule="auto"/>
              <w:jc w:val="center"/>
              <w:rPr>
                <w:rFonts w:ascii="Times New Roman" w:hAnsi="Times New Roman" w:cs="Times New Roman"/>
                <w:sz w:val="20"/>
                <w:szCs w:val="20"/>
              </w:rPr>
            </w:pPr>
          </w:p>
        </w:tc>
        <w:tc>
          <w:tcPr>
            <w:tcW w:w="533" w:type="pct"/>
            <w:vAlign w:val="center"/>
          </w:tcPr>
          <w:p w14:paraId="244210A3"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36,2</w:t>
            </w:r>
          </w:p>
        </w:tc>
        <w:tc>
          <w:tcPr>
            <w:tcW w:w="559" w:type="pct"/>
            <w:vAlign w:val="center"/>
          </w:tcPr>
          <w:p w14:paraId="1584FFFB" w14:textId="77777777" w:rsidR="00732B5D" w:rsidRPr="00570CF9" w:rsidRDefault="009D7360" w:rsidP="00570CF9">
            <w:pPr>
              <w:spacing w:after="0" w:line="240" w:lineRule="auto"/>
              <w:jc w:val="center"/>
              <w:rPr>
                <w:rFonts w:ascii="Times New Roman" w:hAnsi="Times New Roman" w:cs="Times New Roman"/>
                <w:sz w:val="20"/>
                <w:szCs w:val="20"/>
              </w:rPr>
            </w:pPr>
            <w:r w:rsidRPr="00570CF9">
              <w:rPr>
                <w:rFonts w:ascii="Times New Roman" w:hAnsi="Times New Roman" w:cs="Times New Roman"/>
                <w:sz w:val="20"/>
                <w:szCs w:val="20"/>
              </w:rPr>
              <w:t>61,4</w:t>
            </w:r>
          </w:p>
        </w:tc>
        <w:tc>
          <w:tcPr>
            <w:tcW w:w="544" w:type="pct"/>
            <w:vAlign w:val="center"/>
          </w:tcPr>
          <w:p w14:paraId="2A5CED97" w14:textId="77777777" w:rsidR="00732B5D" w:rsidRPr="00570CF9" w:rsidRDefault="00732B5D" w:rsidP="00570CF9">
            <w:pPr>
              <w:spacing w:after="0" w:line="240" w:lineRule="auto"/>
              <w:jc w:val="center"/>
              <w:rPr>
                <w:rFonts w:ascii="Times New Roman" w:hAnsi="Times New Roman" w:cs="Times New Roman"/>
                <w:sz w:val="20"/>
                <w:szCs w:val="20"/>
              </w:rPr>
            </w:pPr>
          </w:p>
        </w:tc>
        <w:tc>
          <w:tcPr>
            <w:tcW w:w="562" w:type="pct"/>
            <w:vAlign w:val="center"/>
          </w:tcPr>
          <w:p w14:paraId="4A13968B" w14:textId="77777777" w:rsidR="00732B5D" w:rsidRPr="00570CF9" w:rsidRDefault="00732B5D" w:rsidP="00570CF9">
            <w:pPr>
              <w:spacing w:after="0" w:line="240" w:lineRule="auto"/>
              <w:jc w:val="center"/>
              <w:rPr>
                <w:rFonts w:ascii="Times New Roman" w:hAnsi="Times New Roman" w:cs="Times New Roman"/>
                <w:sz w:val="20"/>
                <w:szCs w:val="20"/>
              </w:rPr>
            </w:pPr>
          </w:p>
        </w:tc>
        <w:tc>
          <w:tcPr>
            <w:tcW w:w="507" w:type="pct"/>
            <w:vAlign w:val="center"/>
          </w:tcPr>
          <w:p w14:paraId="6C83206B" w14:textId="77777777" w:rsidR="00732B5D" w:rsidRPr="00570CF9" w:rsidRDefault="00732B5D" w:rsidP="00570CF9">
            <w:pPr>
              <w:spacing w:after="0" w:line="240" w:lineRule="auto"/>
              <w:jc w:val="center"/>
              <w:rPr>
                <w:rFonts w:ascii="Times New Roman" w:hAnsi="Times New Roman" w:cs="Times New Roman"/>
                <w:sz w:val="20"/>
                <w:szCs w:val="20"/>
              </w:rPr>
            </w:pPr>
          </w:p>
        </w:tc>
      </w:tr>
    </w:tbl>
    <w:p w14:paraId="24FC15DC" w14:textId="77777777" w:rsidR="00732B5D" w:rsidRDefault="009D7360" w:rsidP="00BB0000">
      <w:pPr>
        <w:pStyle w:val="af3"/>
        <w:spacing w:after="0" w:line="240" w:lineRule="auto"/>
        <w:ind w:left="0" w:firstLine="567"/>
        <w:rPr>
          <w:rFonts w:ascii="Times New Roman" w:eastAsia="Times New Roman" w:hAnsi="Times New Roman" w:cs="Times New Roman"/>
          <w:sz w:val="20"/>
          <w:szCs w:val="20"/>
        </w:rPr>
      </w:pPr>
      <w:r>
        <w:rPr>
          <w:rFonts w:ascii="Times New Roman" w:eastAsia="Times New Roman" w:hAnsi="Times New Roman" w:cs="Times New Roman"/>
          <w:b/>
          <w:sz w:val="20"/>
          <w:szCs w:val="20"/>
        </w:rPr>
        <w:t>Джерело:</w:t>
      </w:r>
      <w:r>
        <w:rPr>
          <w:rFonts w:ascii="Times New Roman" w:eastAsia="Times New Roman" w:hAnsi="Times New Roman" w:cs="Times New Roman"/>
          <w:sz w:val="20"/>
          <w:szCs w:val="20"/>
        </w:rPr>
        <w:t xml:space="preserve"> </w:t>
      </w:r>
      <w:r w:rsidRPr="00FA7CDC">
        <w:rPr>
          <w:rFonts w:ascii="Times New Roman" w:hAnsi="Times New Roman"/>
          <w:sz w:val="20"/>
          <w:szCs w:val="20"/>
        </w:rPr>
        <w:t>розроблено авторами</w:t>
      </w:r>
    </w:p>
    <w:p w14:paraId="38C0309A" w14:textId="77777777" w:rsidR="00732B5D" w:rsidRDefault="00732B5D" w:rsidP="00BB0000">
      <w:pPr>
        <w:spacing w:after="0" w:line="240" w:lineRule="auto"/>
        <w:ind w:firstLine="567"/>
        <w:contextualSpacing/>
        <w:jc w:val="both"/>
        <w:textAlignment w:val="center"/>
        <w:rPr>
          <w:rFonts w:ascii="Times New Roman" w:eastAsia="Times New Roman" w:hAnsi="Times New Roman"/>
          <w:color w:val="000000"/>
          <w:sz w:val="24"/>
          <w:szCs w:val="24"/>
          <w:lang w:eastAsia="zh-CN"/>
        </w:rPr>
      </w:pPr>
    </w:p>
    <w:p w14:paraId="7FBFD3E0" w14:textId="77777777" w:rsidR="00732B5D" w:rsidRDefault="009D7360" w:rsidP="00BB0000">
      <w:pPr>
        <w:spacing w:after="0" w:line="240" w:lineRule="auto"/>
        <w:ind w:firstLine="567"/>
        <w:jc w:val="center"/>
        <w:textAlignment w:val="center"/>
        <w:rPr>
          <w:rFonts w:ascii="Times New Roman" w:hAnsi="Times New Roman" w:cs="Times New Roman"/>
          <w:b/>
          <w:iCs/>
          <w:sz w:val="24"/>
          <w:szCs w:val="24"/>
        </w:rPr>
      </w:pPr>
      <w:r>
        <w:rPr>
          <w:noProof/>
          <w:sz w:val="24"/>
          <w:szCs w:val="24"/>
          <w:lang w:eastAsia="uk-UA"/>
        </w:rPr>
        <w:drawing>
          <wp:inline distT="0" distB="0" distL="114300" distR="114300" wp14:anchorId="6BC0565C" wp14:editId="246A25AE">
            <wp:extent cx="5901055" cy="2533650"/>
            <wp:effectExtent l="0" t="0" r="4445" b="0"/>
            <wp:docPr id="1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4392C0" w14:textId="02D030BD" w:rsidR="00EA5524" w:rsidRPr="00EA5524" w:rsidRDefault="009D7360" w:rsidP="00EA5524">
      <w:pPr>
        <w:spacing w:after="0" w:line="240" w:lineRule="auto"/>
        <w:ind w:firstLine="567"/>
        <w:jc w:val="center"/>
        <w:textAlignment w:val="center"/>
        <w:rPr>
          <w:rFonts w:ascii="Times New Roman" w:hAnsi="Times New Roman" w:cs="Times New Roman"/>
          <w:sz w:val="24"/>
          <w:szCs w:val="24"/>
        </w:rPr>
      </w:pPr>
      <w:r w:rsidRPr="00F04245">
        <w:rPr>
          <w:rFonts w:ascii="Times New Roman" w:hAnsi="Times New Roman" w:cs="Times New Roman"/>
          <w:b/>
          <w:sz w:val="24"/>
          <w:szCs w:val="24"/>
        </w:rPr>
        <w:t>Рисунок 2.</w:t>
      </w:r>
      <w:r w:rsidRPr="00F04245">
        <w:rPr>
          <w:rFonts w:ascii="Times New Roman" w:hAnsi="Times New Roman" w:cs="Times New Roman"/>
          <w:sz w:val="24"/>
          <w:szCs w:val="24"/>
        </w:rPr>
        <w:t xml:space="preserve"> Різниц</w:t>
      </w:r>
      <w:r w:rsidR="00EA5524">
        <w:rPr>
          <w:rFonts w:ascii="Times New Roman" w:hAnsi="Times New Roman" w:cs="Times New Roman"/>
          <w:sz w:val="24"/>
          <w:szCs w:val="24"/>
        </w:rPr>
        <w:t>я</w:t>
      </w:r>
      <w:r w:rsidRPr="00F04245">
        <w:rPr>
          <w:rFonts w:ascii="Times New Roman" w:hAnsi="Times New Roman" w:cs="Times New Roman"/>
          <w:sz w:val="24"/>
          <w:szCs w:val="24"/>
        </w:rPr>
        <w:t xml:space="preserve"> значен</w:t>
      </w:r>
      <w:r w:rsidR="00EA5524">
        <w:rPr>
          <w:rFonts w:ascii="Times New Roman" w:hAnsi="Times New Roman" w:cs="Times New Roman"/>
          <w:sz w:val="24"/>
          <w:szCs w:val="24"/>
        </w:rPr>
        <w:t>ь</w:t>
      </w:r>
      <w:r w:rsidRPr="00F04245">
        <w:rPr>
          <w:rFonts w:ascii="Times New Roman" w:hAnsi="Times New Roman" w:cs="Times New Roman"/>
          <w:sz w:val="24"/>
          <w:szCs w:val="24"/>
        </w:rPr>
        <w:t xml:space="preserve"> індексів плюсових дерев </w:t>
      </w:r>
      <w:r w:rsidR="00EA5524" w:rsidRPr="00BE6FED">
        <w:rPr>
          <w:rFonts w:ascii="Times New Roman" w:hAnsi="Times New Roman" w:cs="Times New Roman"/>
          <w:sz w:val="24"/>
          <w:szCs w:val="24"/>
        </w:rPr>
        <w:t>порівняно</w:t>
      </w:r>
      <w:r w:rsidR="00EA5524" w:rsidRPr="00F04245">
        <w:rPr>
          <w:rFonts w:ascii="Times New Roman" w:hAnsi="Times New Roman" w:cs="Times New Roman"/>
          <w:sz w:val="24"/>
          <w:szCs w:val="24"/>
        </w:rPr>
        <w:t xml:space="preserve"> </w:t>
      </w:r>
      <w:r w:rsidRPr="00F04245">
        <w:rPr>
          <w:rFonts w:ascii="Times New Roman" w:hAnsi="Times New Roman" w:cs="Times New Roman"/>
          <w:sz w:val="24"/>
          <w:szCs w:val="24"/>
        </w:rPr>
        <w:t xml:space="preserve">з модальними значеннями </w:t>
      </w:r>
      <w:r w:rsidR="00EA5524">
        <w:rPr>
          <w:rFonts w:ascii="Times New Roman" w:hAnsi="Times New Roman" w:cs="Times New Roman"/>
          <w:sz w:val="24"/>
          <w:szCs w:val="24"/>
        </w:rPr>
        <w:t>(</w:t>
      </w:r>
      <w:r w:rsidRPr="00F04245">
        <w:rPr>
          <w:rFonts w:ascii="Times New Roman" w:hAnsi="Times New Roman" w:cs="Times New Roman"/>
          <w:sz w:val="24"/>
          <w:szCs w:val="24"/>
        </w:rPr>
        <w:t>за</w:t>
      </w:r>
      <w:r w:rsidR="00F04245" w:rsidRPr="00F04245">
        <w:rPr>
          <w:rFonts w:ascii="Times New Roman" w:hAnsi="Times New Roman" w:cs="Times New Roman"/>
          <w:sz w:val="24"/>
          <w:szCs w:val="24"/>
        </w:rPr>
        <w:t xml:space="preserve"> даними </w:t>
      </w:r>
      <w:r w:rsidRPr="00F04245">
        <w:rPr>
          <w:rFonts w:ascii="Times New Roman" w:hAnsi="Times New Roman" w:cs="Times New Roman"/>
          <w:iCs/>
          <w:sz w:val="24"/>
          <w:szCs w:val="24"/>
        </w:rPr>
        <w:t>табл. 3</w:t>
      </w:r>
      <w:r w:rsidR="00EA5524">
        <w:rPr>
          <w:rFonts w:ascii="Times New Roman" w:hAnsi="Times New Roman" w:cs="Times New Roman"/>
          <w:iCs/>
          <w:sz w:val="24"/>
          <w:szCs w:val="24"/>
        </w:rPr>
        <w:t>)</w:t>
      </w:r>
      <w:r w:rsidRPr="00F04245">
        <w:rPr>
          <w:rFonts w:ascii="Times New Roman" w:hAnsi="Times New Roman" w:cs="Times New Roman"/>
          <w:sz w:val="24"/>
          <w:szCs w:val="24"/>
        </w:rPr>
        <w:t xml:space="preserve"> </w:t>
      </w:r>
    </w:p>
    <w:p w14:paraId="712817D4" w14:textId="04D4EAE2" w:rsidR="00732B5D" w:rsidRPr="00FA7CDC" w:rsidRDefault="009D7360" w:rsidP="00BB0000">
      <w:pPr>
        <w:spacing w:after="0" w:line="240" w:lineRule="auto"/>
        <w:jc w:val="both"/>
        <w:rPr>
          <w:rFonts w:ascii="Times New Roman" w:hAnsi="Times New Roman"/>
          <w:sz w:val="20"/>
          <w:szCs w:val="20"/>
        </w:rPr>
      </w:pPr>
      <w:r w:rsidRPr="00FA7CDC">
        <w:rPr>
          <w:rFonts w:ascii="Times New Roman" w:eastAsia="Times New Roman" w:hAnsi="Times New Roman" w:cs="Times New Roman"/>
          <w:b/>
          <w:iCs/>
          <w:color w:val="000000"/>
          <w:sz w:val="20"/>
          <w:szCs w:val="20"/>
          <w:lang w:eastAsia="zh-CN"/>
        </w:rPr>
        <w:t>Джерело</w:t>
      </w:r>
      <w:r w:rsidRPr="00FA7CDC">
        <w:rPr>
          <w:rFonts w:ascii="Times New Roman" w:eastAsia="Times New Roman" w:hAnsi="Times New Roman" w:cs="Times New Roman"/>
          <w:iCs/>
          <w:color w:val="000000"/>
          <w:sz w:val="20"/>
          <w:szCs w:val="20"/>
          <w:lang w:eastAsia="zh-CN"/>
        </w:rPr>
        <w:t xml:space="preserve">: </w:t>
      </w:r>
      <w:r w:rsidRPr="00FA7CDC">
        <w:rPr>
          <w:rFonts w:ascii="Times New Roman" w:hAnsi="Times New Roman"/>
          <w:sz w:val="20"/>
          <w:szCs w:val="20"/>
        </w:rPr>
        <w:t>розроблено авторами</w:t>
      </w:r>
    </w:p>
    <w:p w14:paraId="0673BBC2" w14:textId="77777777" w:rsidR="00732B5D" w:rsidRDefault="00732B5D" w:rsidP="00BB0000">
      <w:pPr>
        <w:spacing w:after="0" w:line="240" w:lineRule="auto"/>
        <w:ind w:firstLine="567"/>
        <w:jc w:val="both"/>
        <w:textAlignment w:val="center"/>
        <w:rPr>
          <w:rFonts w:ascii="Times New Roman" w:eastAsia="Times New Roman" w:hAnsi="Times New Roman"/>
          <w:color w:val="000000"/>
          <w:sz w:val="24"/>
          <w:szCs w:val="24"/>
          <w:lang w:eastAsia="zh-CN"/>
        </w:rPr>
      </w:pPr>
    </w:p>
    <w:p w14:paraId="4BFAF002" w14:textId="6C95AEE8" w:rsidR="00EA5524" w:rsidRDefault="00EA5524" w:rsidP="00EA5524">
      <w:pPr>
        <w:spacing w:after="0" w:line="240" w:lineRule="auto"/>
        <w:ind w:firstLineChars="277" w:firstLine="665"/>
        <w:jc w:val="both"/>
        <w:textAlignment w:val="center"/>
        <w:rPr>
          <w:rFonts w:ascii="Times New Roman" w:hAnsi="Times New Roman" w:cs="Times New Roman"/>
          <w:sz w:val="24"/>
          <w:szCs w:val="24"/>
        </w:rPr>
      </w:pPr>
      <w:r w:rsidRPr="00EA5524">
        <w:rPr>
          <w:rFonts w:ascii="Times New Roman" w:hAnsi="Times New Roman" w:cs="Times New Roman"/>
          <w:sz w:val="24"/>
          <w:szCs w:val="24"/>
        </w:rPr>
        <w:t xml:space="preserve">У віці 126 років, за незначного зниження повноти деревостану, спостерігається значне ослаблення та всихання кращих (плюсових) дерев, що свідчить про граничне використання </w:t>
      </w:r>
      <w:r w:rsidRPr="00EA5524">
        <w:rPr>
          <w:rFonts w:ascii="Times New Roman" w:hAnsi="Times New Roman" w:cs="Times New Roman"/>
          <w:sz w:val="24"/>
          <w:szCs w:val="24"/>
        </w:rPr>
        <w:lastRenderedPageBreak/>
        <w:t xml:space="preserve">потенціалу росту в цих умовах. Для плюсових дерев потребує уточнення інформація щодо участі їх селекційної спадщини у </w:t>
      </w:r>
      <w:proofErr w:type="spellStart"/>
      <w:r w:rsidRPr="00EA5524">
        <w:rPr>
          <w:rFonts w:ascii="Times New Roman" w:hAnsi="Times New Roman" w:cs="Times New Roman"/>
          <w:sz w:val="24"/>
          <w:szCs w:val="24"/>
        </w:rPr>
        <w:t>лісонасінних</w:t>
      </w:r>
      <w:proofErr w:type="spellEnd"/>
      <w:r w:rsidRPr="00EA5524">
        <w:rPr>
          <w:rFonts w:ascii="Times New Roman" w:hAnsi="Times New Roman" w:cs="Times New Roman"/>
          <w:sz w:val="24"/>
          <w:szCs w:val="24"/>
        </w:rPr>
        <w:t xml:space="preserve"> плантаціях та випробних культурах регіону поширення. Загалом можна припустити, що підвищена біотична стійкість цих плюсових дерев не може вважатися встановленою плюсовою спадковою ознакою за даних умов.</w:t>
      </w:r>
      <w:r>
        <w:rPr>
          <w:rFonts w:ascii="Times New Roman" w:hAnsi="Times New Roman" w:cs="Times New Roman"/>
          <w:sz w:val="24"/>
          <w:szCs w:val="24"/>
        </w:rPr>
        <w:t xml:space="preserve"> </w:t>
      </w:r>
      <w:r w:rsidRPr="00EA5524">
        <w:rPr>
          <w:rFonts w:ascii="Times New Roman" w:hAnsi="Times New Roman" w:cs="Times New Roman"/>
          <w:sz w:val="24"/>
          <w:szCs w:val="24"/>
        </w:rPr>
        <w:t xml:space="preserve">Отже, високопродуктивні корінні </w:t>
      </w:r>
      <w:proofErr w:type="spellStart"/>
      <w:r w:rsidRPr="00EA5524">
        <w:rPr>
          <w:rFonts w:ascii="Times New Roman" w:hAnsi="Times New Roman" w:cs="Times New Roman"/>
          <w:sz w:val="24"/>
          <w:szCs w:val="24"/>
        </w:rPr>
        <w:t>деревостани</w:t>
      </w:r>
      <w:proofErr w:type="spellEnd"/>
      <w:r w:rsidRPr="00EA5524">
        <w:rPr>
          <w:rFonts w:ascii="Times New Roman" w:hAnsi="Times New Roman" w:cs="Times New Roman"/>
          <w:sz w:val="24"/>
          <w:szCs w:val="24"/>
        </w:rPr>
        <w:t xml:space="preserve"> сосни звичайної в </w:t>
      </w:r>
      <w:proofErr w:type="spellStart"/>
      <w:r w:rsidRPr="00EA5524">
        <w:rPr>
          <w:rFonts w:ascii="Times New Roman" w:hAnsi="Times New Roman" w:cs="Times New Roman"/>
          <w:sz w:val="24"/>
          <w:szCs w:val="24"/>
        </w:rPr>
        <w:t>едафо</w:t>
      </w:r>
      <w:proofErr w:type="spellEnd"/>
      <w:r w:rsidRPr="00EA5524">
        <w:rPr>
          <w:rFonts w:ascii="Times New Roman" w:hAnsi="Times New Roman" w:cs="Times New Roman"/>
          <w:sz w:val="24"/>
          <w:szCs w:val="24"/>
        </w:rPr>
        <w:t xml:space="preserve">-кліматичних умовах Малого Полісся можуть мати не автохтонне походження, а їх потомство доцільно використовувати для створення лісових культур плантаційного типу з метою прискореного отримання ділових сортиментів. Однак для обґрунтованого підтвердження цього висновку необхідно провести глибше дослідження фактичного стану деревостану на даній ділянці, а також її </w:t>
      </w:r>
      <w:proofErr w:type="spellStart"/>
      <w:r w:rsidRPr="00EA5524">
        <w:rPr>
          <w:rFonts w:ascii="Times New Roman" w:hAnsi="Times New Roman" w:cs="Times New Roman"/>
          <w:sz w:val="24"/>
          <w:szCs w:val="24"/>
        </w:rPr>
        <w:t>лісорослинних</w:t>
      </w:r>
      <w:proofErr w:type="spellEnd"/>
      <w:r w:rsidRPr="00EA5524">
        <w:rPr>
          <w:rFonts w:ascii="Times New Roman" w:hAnsi="Times New Roman" w:cs="Times New Roman"/>
          <w:sz w:val="24"/>
          <w:szCs w:val="24"/>
        </w:rPr>
        <w:t xml:space="preserve"> умов.</w:t>
      </w:r>
    </w:p>
    <w:p w14:paraId="669D2A90" w14:textId="55B15A26" w:rsidR="00EA5524" w:rsidRPr="00EA5524" w:rsidRDefault="00EA5524" w:rsidP="00A937E9">
      <w:pPr>
        <w:spacing w:after="0" w:line="240" w:lineRule="auto"/>
        <w:ind w:firstLineChars="277" w:firstLine="665"/>
        <w:jc w:val="both"/>
        <w:textAlignment w:val="center"/>
        <w:rPr>
          <w:rFonts w:ascii="Times New Roman" w:hAnsi="Times New Roman" w:cs="Times New Roman"/>
          <w:sz w:val="24"/>
          <w:szCs w:val="24"/>
        </w:rPr>
      </w:pPr>
      <w:r w:rsidRPr="00EA5524">
        <w:rPr>
          <w:rFonts w:ascii="Times New Roman" w:hAnsi="Times New Roman" w:cs="Times New Roman"/>
          <w:sz w:val="24"/>
          <w:szCs w:val="24"/>
        </w:rPr>
        <w:t>Оцінку плюсових дерев за результатами обмірів та аналізу, поданими у табл</w:t>
      </w:r>
      <w:r>
        <w:rPr>
          <w:rFonts w:ascii="Times New Roman" w:hAnsi="Times New Roman" w:cs="Times New Roman"/>
          <w:sz w:val="24"/>
          <w:szCs w:val="24"/>
        </w:rPr>
        <w:t>.</w:t>
      </w:r>
      <w:r w:rsidRPr="00EA5524">
        <w:rPr>
          <w:rFonts w:ascii="Times New Roman" w:hAnsi="Times New Roman" w:cs="Times New Roman"/>
          <w:sz w:val="24"/>
          <w:szCs w:val="24"/>
        </w:rPr>
        <w:t xml:space="preserve"> 4, відображено на рис</w:t>
      </w:r>
      <w:r>
        <w:rPr>
          <w:rFonts w:ascii="Times New Roman" w:hAnsi="Times New Roman" w:cs="Times New Roman"/>
          <w:sz w:val="24"/>
          <w:szCs w:val="24"/>
        </w:rPr>
        <w:t>.</w:t>
      </w:r>
      <w:r w:rsidRPr="00EA5524">
        <w:rPr>
          <w:rFonts w:ascii="Times New Roman" w:hAnsi="Times New Roman" w:cs="Times New Roman"/>
          <w:sz w:val="24"/>
          <w:szCs w:val="24"/>
        </w:rPr>
        <w:t xml:space="preserve"> 3. Дерева розташовані на ділянці у </w:t>
      </w:r>
      <w:proofErr w:type="spellStart"/>
      <w:r w:rsidRPr="00EA5524">
        <w:rPr>
          <w:rFonts w:ascii="Times New Roman" w:hAnsi="Times New Roman" w:cs="Times New Roman"/>
          <w:sz w:val="24"/>
          <w:szCs w:val="24"/>
        </w:rPr>
        <w:t>Берлинському</w:t>
      </w:r>
      <w:proofErr w:type="spellEnd"/>
      <w:r w:rsidRPr="00EA5524">
        <w:rPr>
          <w:rFonts w:ascii="Times New Roman" w:hAnsi="Times New Roman" w:cs="Times New Roman"/>
          <w:sz w:val="24"/>
          <w:szCs w:val="24"/>
        </w:rPr>
        <w:t xml:space="preserve"> лісництві, </w:t>
      </w:r>
      <w:proofErr w:type="spellStart"/>
      <w:r w:rsidRPr="00EA5524">
        <w:rPr>
          <w:rFonts w:ascii="Times New Roman" w:hAnsi="Times New Roman" w:cs="Times New Roman"/>
          <w:sz w:val="24"/>
          <w:szCs w:val="24"/>
        </w:rPr>
        <w:t>кв</w:t>
      </w:r>
      <w:proofErr w:type="spellEnd"/>
      <w:r w:rsidRPr="00EA5524">
        <w:rPr>
          <w:rFonts w:ascii="Times New Roman" w:hAnsi="Times New Roman" w:cs="Times New Roman"/>
          <w:sz w:val="24"/>
          <w:szCs w:val="24"/>
        </w:rPr>
        <w:t>. 83, вид. 4, і були відібрані у 1974 році у віці 80 років.</w:t>
      </w:r>
      <w:r w:rsidR="00A937E9">
        <w:rPr>
          <w:rFonts w:ascii="Times New Roman" w:hAnsi="Times New Roman" w:cs="Times New Roman"/>
          <w:sz w:val="24"/>
          <w:szCs w:val="24"/>
        </w:rPr>
        <w:t xml:space="preserve"> </w:t>
      </w:r>
      <w:r w:rsidRPr="00EA5524">
        <w:rPr>
          <w:rFonts w:ascii="Times New Roman" w:hAnsi="Times New Roman" w:cs="Times New Roman"/>
          <w:sz w:val="24"/>
          <w:szCs w:val="24"/>
        </w:rPr>
        <w:t xml:space="preserve">Таксаційна характеристика виділу за матеріалами лісовпорядкування станом на 2010 рік: площа </w:t>
      </w:r>
      <w:r w:rsidR="00A937E9">
        <w:rPr>
          <w:rFonts w:ascii="Times New Roman" w:hAnsi="Times New Roman" w:cs="Times New Roman"/>
          <w:sz w:val="24"/>
          <w:szCs w:val="24"/>
        </w:rPr>
        <w:t>–</w:t>
      </w:r>
      <w:r w:rsidRPr="00EA5524">
        <w:rPr>
          <w:rFonts w:ascii="Times New Roman" w:hAnsi="Times New Roman" w:cs="Times New Roman"/>
          <w:sz w:val="24"/>
          <w:szCs w:val="24"/>
        </w:rPr>
        <w:t xml:space="preserve"> 0,7 га (на час відбору площа була більшою); склад деревостану </w:t>
      </w:r>
      <w:r w:rsidR="00A937E9">
        <w:rPr>
          <w:rFonts w:ascii="Times New Roman" w:hAnsi="Times New Roman" w:cs="Times New Roman"/>
          <w:sz w:val="24"/>
          <w:szCs w:val="24"/>
        </w:rPr>
        <w:t>–</w:t>
      </w:r>
      <w:r w:rsidRPr="00EA5524">
        <w:rPr>
          <w:rFonts w:ascii="Times New Roman" w:hAnsi="Times New Roman" w:cs="Times New Roman"/>
          <w:sz w:val="24"/>
          <w:szCs w:val="24"/>
        </w:rPr>
        <w:t xml:space="preserve"> 10Сз + </w:t>
      </w:r>
      <w:proofErr w:type="spellStart"/>
      <w:r w:rsidRPr="00EA5524">
        <w:rPr>
          <w:rFonts w:ascii="Times New Roman" w:hAnsi="Times New Roman" w:cs="Times New Roman"/>
          <w:sz w:val="24"/>
          <w:szCs w:val="24"/>
        </w:rPr>
        <w:t>Бк</w:t>
      </w:r>
      <w:proofErr w:type="spellEnd"/>
      <w:r w:rsidRPr="00EA5524">
        <w:rPr>
          <w:rFonts w:ascii="Times New Roman" w:hAnsi="Times New Roman" w:cs="Times New Roman"/>
          <w:sz w:val="24"/>
          <w:szCs w:val="24"/>
        </w:rPr>
        <w:t xml:space="preserve">, </w:t>
      </w:r>
      <w:proofErr w:type="spellStart"/>
      <w:r w:rsidRPr="00EA5524">
        <w:rPr>
          <w:rFonts w:ascii="Times New Roman" w:hAnsi="Times New Roman" w:cs="Times New Roman"/>
          <w:sz w:val="24"/>
          <w:szCs w:val="24"/>
        </w:rPr>
        <w:t>Дз</w:t>
      </w:r>
      <w:proofErr w:type="spellEnd"/>
      <w:r w:rsidRPr="00EA5524">
        <w:rPr>
          <w:rFonts w:ascii="Times New Roman" w:hAnsi="Times New Roman" w:cs="Times New Roman"/>
          <w:sz w:val="24"/>
          <w:szCs w:val="24"/>
        </w:rPr>
        <w:t xml:space="preserve">; вік </w:t>
      </w:r>
      <w:r w:rsidR="00A937E9">
        <w:rPr>
          <w:rFonts w:ascii="Times New Roman" w:hAnsi="Times New Roman" w:cs="Times New Roman"/>
          <w:sz w:val="24"/>
          <w:szCs w:val="24"/>
        </w:rPr>
        <w:t>–</w:t>
      </w:r>
      <w:r w:rsidRPr="00EA5524">
        <w:rPr>
          <w:rFonts w:ascii="Times New Roman" w:hAnsi="Times New Roman" w:cs="Times New Roman"/>
          <w:sz w:val="24"/>
          <w:szCs w:val="24"/>
        </w:rPr>
        <w:t xml:space="preserve"> 117 р.; запас </w:t>
      </w:r>
      <w:r w:rsidR="00A937E9">
        <w:rPr>
          <w:rFonts w:ascii="Times New Roman" w:hAnsi="Times New Roman" w:cs="Times New Roman"/>
          <w:sz w:val="24"/>
          <w:szCs w:val="24"/>
        </w:rPr>
        <w:t>–</w:t>
      </w:r>
      <w:r w:rsidRPr="00EA5524">
        <w:rPr>
          <w:rFonts w:ascii="Times New Roman" w:hAnsi="Times New Roman" w:cs="Times New Roman"/>
          <w:sz w:val="24"/>
          <w:szCs w:val="24"/>
        </w:rPr>
        <w:t xml:space="preserve"> 390 </w:t>
      </w:r>
      <w:r w:rsidR="00A937E9" w:rsidRPr="008F6DA4">
        <w:rPr>
          <w:rFonts w:ascii="Times New Roman" w:hAnsi="Times New Roman" w:cs="Times New Roman"/>
          <w:color w:val="000000"/>
          <w:sz w:val="24"/>
          <w:szCs w:val="24"/>
          <w:lang w:eastAsia="zh-CN" w:bidi="ar"/>
        </w:rPr>
        <w:t>м</w:t>
      </w:r>
      <w:r w:rsidR="00A937E9" w:rsidRPr="008F6DA4">
        <w:rPr>
          <w:rFonts w:ascii="Times New Roman" w:hAnsi="Times New Roman" w:cs="Times New Roman"/>
          <w:color w:val="000000"/>
          <w:sz w:val="24"/>
          <w:szCs w:val="24"/>
          <w:vertAlign w:val="superscript"/>
          <w:lang w:eastAsia="zh-CN" w:bidi="ar"/>
        </w:rPr>
        <w:t>3 .</w:t>
      </w:r>
      <w:r w:rsidR="00A937E9">
        <w:rPr>
          <w:rFonts w:ascii="Times New Roman" w:hAnsi="Times New Roman" w:cs="Times New Roman"/>
          <w:color w:val="000000"/>
          <w:sz w:val="24"/>
          <w:szCs w:val="24"/>
          <w:vertAlign w:val="superscript"/>
          <w:lang w:eastAsia="zh-CN" w:bidi="ar"/>
        </w:rPr>
        <w:t xml:space="preserve"> </w:t>
      </w:r>
      <w:r w:rsidR="00A937E9" w:rsidRPr="008F6DA4">
        <w:rPr>
          <w:rFonts w:ascii="Times New Roman" w:hAnsi="Times New Roman" w:cs="Times New Roman"/>
          <w:color w:val="000000"/>
          <w:sz w:val="24"/>
          <w:szCs w:val="24"/>
          <w:lang w:eastAsia="zh-CN" w:bidi="ar"/>
        </w:rPr>
        <w:t>га</w:t>
      </w:r>
      <w:r w:rsidR="00A937E9" w:rsidRPr="008F6DA4">
        <w:rPr>
          <w:rFonts w:ascii="Times New Roman" w:hAnsi="Times New Roman" w:cs="Times New Roman"/>
          <w:color w:val="000000"/>
          <w:sz w:val="24"/>
          <w:szCs w:val="24"/>
          <w:vertAlign w:val="superscript"/>
          <w:lang w:eastAsia="zh-CN" w:bidi="ar"/>
        </w:rPr>
        <w:t>-1</w:t>
      </w:r>
      <w:r w:rsidRPr="00EA5524">
        <w:rPr>
          <w:rFonts w:ascii="Times New Roman" w:hAnsi="Times New Roman" w:cs="Times New Roman"/>
          <w:sz w:val="24"/>
          <w:szCs w:val="24"/>
        </w:rPr>
        <w:t xml:space="preserve">; відносна повнота </w:t>
      </w:r>
      <w:r w:rsidR="00A937E9">
        <w:rPr>
          <w:rFonts w:ascii="Times New Roman" w:hAnsi="Times New Roman" w:cs="Times New Roman"/>
          <w:sz w:val="24"/>
          <w:szCs w:val="24"/>
        </w:rPr>
        <w:t>–</w:t>
      </w:r>
      <w:r w:rsidRPr="00EA5524">
        <w:rPr>
          <w:rFonts w:ascii="Times New Roman" w:hAnsi="Times New Roman" w:cs="Times New Roman"/>
          <w:sz w:val="24"/>
          <w:szCs w:val="24"/>
        </w:rPr>
        <w:t xml:space="preserve"> 0,6; тип лісу </w:t>
      </w:r>
      <w:r w:rsidR="00A937E9">
        <w:rPr>
          <w:rFonts w:ascii="Times New Roman" w:hAnsi="Times New Roman" w:cs="Times New Roman"/>
          <w:sz w:val="24"/>
          <w:szCs w:val="24"/>
        </w:rPr>
        <w:t>–</w:t>
      </w:r>
      <w:r w:rsidRPr="00EA5524">
        <w:rPr>
          <w:rFonts w:ascii="Times New Roman" w:hAnsi="Times New Roman" w:cs="Times New Roman"/>
          <w:sz w:val="24"/>
          <w:szCs w:val="24"/>
        </w:rPr>
        <w:t xml:space="preserve"> С</w:t>
      </w:r>
      <w:r w:rsidRPr="00EA5524">
        <w:rPr>
          <w:rFonts w:ascii="Times New Roman" w:hAnsi="Times New Roman" w:cs="Times New Roman"/>
          <w:sz w:val="24"/>
          <w:szCs w:val="24"/>
          <w:vertAlign w:val="subscript"/>
        </w:rPr>
        <w:t>3</w:t>
      </w:r>
      <w:r w:rsidRPr="00EA5524">
        <w:rPr>
          <w:rFonts w:ascii="Times New Roman" w:hAnsi="Times New Roman" w:cs="Times New Roman"/>
          <w:sz w:val="24"/>
          <w:szCs w:val="24"/>
        </w:rPr>
        <w:t>-г-дС.</w:t>
      </w:r>
      <w:r w:rsidR="00A937E9">
        <w:rPr>
          <w:rFonts w:ascii="Times New Roman" w:hAnsi="Times New Roman" w:cs="Times New Roman"/>
          <w:sz w:val="24"/>
          <w:szCs w:val="24"/>
        </w:rPr>
        <w:t xml:space="preserve"> </w:t>
      </w:r>
      <w:r w:rsidRPr="00EA5524">
        <w:rPr>
          <w:rFonts w:ascii="Times New Roman" w:hAnsi="Times New Roman" w:cs="Times New Roman"/>
          <w:sz w:val="24"/>
          <w:szCs w:val="24"/>
        </w:rPr>
        <w:t>Станом на 2024 рік, на суміжному виділі (</w:t>
      </w:r>
      <w:proofErr w:type="spellStart"/>
      <w:r w:rsidRPr="00EA5524">
        <w:rPr>
          <w:rFonts w:ascii="Times New Roman" w:hAnsi="Times New Roman" w:cs="Times New Roman"/>
          <w:sz w:val="24"/>
          <w:szCs w:val="24"/>
        </w:rPr>
        <w:t>кв</w:t>
      </w:r>
      <w:proofErr w:type="spellEnd"/>
      <w:r w:rsidRPr="00EA5524">
        <w:rPr>
          <w:rFonts w:ascii="Times New Roman" w:hAnsi="Times New Roman" w:cs="Times New Roman"/>
          <w:sz w:val="24"/>
          <w:szCs w:val="24"/>
        </w:rPr>
        <w:t xml:space="preserve">. 83, вид. 4) площею 3,8 га, зі складом деревостану 10Сз + </w:t>
      </w:r>
      <w:proofErr w:type="spellStart"/>
      <w:r w:rsidRPr="00EA5524">
        <w:rPr>
          <w:rFonts w:ascii="Times New Roman" w:hAnsi="Times New Roman" w:cs="Times New Roman"/>
          <w:sz w:val="24"/>
          <w:szCs w:val="24"/>
        </w:rPr>
        <w:t>Дз</w:t>
      </w:r>
      <w:proofErr w:type="spellEnd"/>
      <w:r w:rsidRPr="00EA5524">
        <w:rPr>
          <w:rFonts w:ascii="Times New Roman" w:hAnsi="Times New Roman" w:cs="Times New Roman"/>
          <w:sz w:val="24"/>
          <w:szCs w:val="24"/>
        </w:rPr>
        <w:t xml:space="preserve"> + </w:t>
      </w:r>
      <w:proofErr w:type="spellStart"/>
      <w:r w:rsidRPr="00EA5524">
        <w:rPr>
          <w:rFonts w:ascii="Times New Roman" w:hAnsi="Times New Roman" w:cs="Times New Roman"/>
          <w:sz w:val="24"/>
          <w:szCs w:val="24"/>
        </w:rPr>
        <w:t>Гз</w:t>
      </w:r>
      <w:proofErr w:type="spellEnd"/>
      <w:r w:rsidRPr="00EA5524">
        <w:rPr>
          <w:rFonts w:ascii="Times New Roman" w:hAnsi="Times New Roman" w:cs="Times New Roman"/>
          <w:sz w:val="24"/>
          <w:szCs w:val="24"/>
        </w:rPr>
        <w:t xml:space="preserve">, віком 113 років, запасом 391 </w:t>
      </w:r>
      <w:r w:rsidR="00A937E9" w:rsidRPr="008F6DA4">
        <w:rPr>
          <w:rFonts w:ascii="Times New Roman" w:hAnsi="Times New Roman" w:cs="Times New Roman"/>
          <w:color w:val="000000"/>
          <w:sz w:val="24"/>
          <w:szCs w:val="24"/>
          <w:lang w:eastAsia="zh-CN" w:bidi="ar"/>
        </w:rPr>
        <w:t>м</w:t>
      </w:r>
      <w:r w:rsidR="00A937E9" w:rsidRPr="008F6DA4">
        <w:rPr>
          <w:rFonts w:ascii="Times New Roman" w:hAnsi="Times New Roman" w:cs="Times New Roman"/>
          <w:color w:val="000000"/>
          <w:sz w:val="24"/>
          <w:szCs w:val="24"/>
          <w:vertAlign w:val="superscript"/>
          <w:lang w:eastAsia="zh-CN" w:bidi="ar"/>
        </w:rPr>
        <w:t>3 .</w:t>
      </w:r>
      <w:r w:rsidR="00A937E9">
        <w:rPr>
          <w:rFonts w:ascii="Times New Roman" w:hAnsi="Times New Roman" w:cs="Times New Roman"/>
          <w:color w:val="000000"/>
          <w:sz w:val="24"/>
          <w:szCs w:val="24"/>
          <w:vertAlign w:val="superscript"/>
          <w:lang w:eastAsia="zh-CN" w:bidi="ar"/>
        </w:rPr>
        <w:t xml:space="preserve"> </w:t>
      </w:r>
      <w:r w:rsidR="00A937E9" w:rsidRPr="008F6DA4">
        <w:rPr>
          <w:rFonts w:ascii="Times New Roman" w:hAnsi="Times New Roman" w:cs="Times New Roman"/>
          <w:color w:val="000000"/>
          <w:sz w:val="24"/>
          <w:szCs w:val="24"/>
          <w:lang w:eastAsia="zh-CN" w:bidi="ar"/>
        </w:rPr>
        <w:t>га</w:t>
      </w:r>
      <w:r w:rsidR="00A937E9" w:rsidRPr="008F6DA4">
        <w:rPr>
          <w:rFonts w:ascii="Times New Roman" w:hAnsi="Times New Roman" w:cs="Times New Roman"/>
          <w:color w:val="000000"/>
          <w:sz w:val="24"/>
          <w:szCs w:val="24"/>
          <w:vertAlign w:val="superscript"/>
          <w:lang w:eastAsia="zh-CN" w:bidi="ar"/>
        </w:rPr>
        <w:t>-1</w:t>
      </w:r>
      <w:r w:rsidRPr="00EA5524">
        <w:rPr>
          <w:rFonts w:ascii="Times New Roman" w:hAnsi="Times New Roman" w:cs="Times New Roman"/>
          <w:sz w:val="24"/>
          <w:szCs w:val="24"/>
        </w:rPr>
        <w:t>, відносною повнотою 0,55 та типом лісу В</w:t>
      </w:r>
      <w:r w:rsidRPr="00EA5524">
        <w:rPr>
          <w:rFonts w:ascii="Times New Roman" w:hAnsi="Times New Roman" w:cs="Times New Roman"/>
          <w:sz w:val="24"/>
          <w:szCs w:val="24"/>
          <w:vertAlign w:val="subscript"/>
        </w:rPr>
        <w:t>3</w:t>
      </w:r>
      <w:r w:rsidRPr="00EA5524">
        <w:rPr>
          <w:rFonts w:ascii="Times New Roman" w:hAnsi="Times New Roman" w:cs="Times New Roman"/>
          <w:sz w:val="24"/>
          <w:szCs w:val="24"/>
        </w:rPr>
        <w:t>-дС, було відібрано нові плюсові дерева.</w:t>
      </w:r>
    </w:p>
    <w:p w14:paraId="5C11BDE0" w14:textId="77777777" w:rsidR="00EA5524" w:rsidRDefault="00EA5524" w:rsidP="00BB0000">
      <w:pPr>
        <w:spacing w:after="0" w:line="240" w:lineRule="auto"/>
        <w:ind w:firstLineChars="277" w:firstLine="665"/>
        <w:jc w:val="both"/>
        <w:textAlignment w:val="center"/>
        <w:rPr>
          <w:rFonts w:ascii="Times New Roman" w:hAnsi="Times New Roman" w:cs="Times New Roman"/>
          <w:sz w:val="24"/>
          <w:szCs w:val="24"/>
        </w:rPr>
      </w:pPr>
    </w:p>
    <w:p w14:paraId="1EA3CCF2" w14:textId="1F4130D5" w:rsidR="00732B5D" w:rsidRPr="00A937E9" w:rsidRDefault="009D7360" w:rsidP="00A937E9">
      <w:pPr>
        <w:spacing w:after="0" w:line="240" w:lineRule="auto"/>
        <w:jc w:val="center"/>
        <w:textAlignment w:val="center"/>
        <w:rPr>
          <w:rFonts w:ascii="Times New Roman" w:hAnsi="Times New Roman" w:cs="Times New Roman"/>
          <w:bCs/>
          <w:iCs/>
          <w:sz w:val="24"/>
          <w:szCs w:val="24"/>
        </w:rPr>
      </w:pPr>
      <w:r w:rsidRPr="00BF3D72">
        <w:rPr>
          <w:rFonts w:ascii="Times New Roman" w:hAnsi="Times New Roman" w:cs="Times New Roman"/>
          <w:b/>
          <w:iCs/>
          <w:sz w:val="24"/>
          <w:szCs w:val="24"/>
        </w:rPr>
        <w:t>Таблиця 4.</w:t>
      </w:r>
      <w:r w:rsidRPr="00BF3D72">
        <w:rPr>
          <w:rFonts w:ascii="Times New Roman" w:hAnsi="Times New Roman" w:cs="Times New Roman"/>
          <w:bCs/>
          <w:iCs/>
          <w:sz w:val="24"/>
          <w:szCs w:val="24"/>
        </w:rPr>
        <w:t xml:space="preserve"> </w:t>
      </w:r>
      <w:r w:rsidR="00A937E9" w:rsidRPr="00B879F9">
        <w:rPr>
          <w:rFonts w:ascii="Times New Roman" w:eastAsia="Times New Roman" w:hAnsi="Times New Roman"/>
          <w:color w:val="000000"/>
          <w:sz w:val="24"/>
          <w:szCs w:val="24"/>
          <w:lang w:eastAsia="zh-CN"/>
        </w:rPr>
        <w:t xml:space="preserve">Динаміка </w:t>
      </w:r>
      <w:proofErr w:type="spellStart"/>
      <w:r w:rsidR="00A937E9" w:rsidRPr="00B879F9">
        <w:rPr>
          <w:rFonts w:ascii="Times New Roman" w:eastAsia="Times New Roman" w:hAnsi="Times New Roman"/>
          <w:color w:val="000000"/>
          <w:sz w:val="24"/>
          <w:szCs w:val="24"/>
          <w:lang w:eastAsia="zh-CN"/>
        </w:rPr>
        <w:t>морфометричних</w:t>
      </w:r>
      <w:proofErr w:type="spellEnd"/>
      <w:r w:rsidR="00A937E9" w:rsidRPr="00B879F9">
        <w:rPr>
          <w:rFonts w:ascii="Times New Roman" w:eastAsia="Times New Roman" w:hAnsi="Times New Roman"/>
          <w:color w:val="000000"/>
          <w:sz w:val="24"/>
          <w:szCs w:val="24"/>
          <w:lang w:eastAsia="zh-CN"/>
        </w:rPr>
        <w:t xml:space="preserve"> показників плюсових дерев сосни звичайної (</w:t>
      </w:r>
      <w:proofErr w:type="spellStart"/>
      <w:r w:rsidR="00A937E9" w:rsidRPr="00B879F9">
        <w:rPr>
          <w:rFonts w:ascii="Times New Roman" w:eastAsia="Times New Roman" w:hAnsi="Times New Roman"/>
          <w:i/>
          <w:iCs/>
          <w:color w:val="000000"/>
          <w:sz w:val="24"/>
          <w:szCs w:val="24"/>
          <w:lang w:eastAsia="zh-CN"/>
        </w:rPr>
        <w:t>Pinus</w:t>
      </w:r>
      <w:proofErr w:type="spellEnd"/>
      <w:r w:rsidR="00A937E9" w:rsidRPr="00B879F9">
        <w:rPr>
          <w:rFonts w:ascii="Times New Roman" w:eastAsia="Times New Roman" w:hAnsi="Times New Roman"/>
          <w:i/>
          <w:iCs/>
          <w:color w:val="000000"/>
          <w:sz w:val="24"/>
          <w:szCs w:val="24"/>
          <w:lang w:eastAsia="zh-CN"/>
        </w:rPr>
        <w:t xml:space="preserve"> </w:t>
      </w:r>
      <w:proofErr w:type="spellStart"/>
      <w:r w:rsidR="00A937E9" w:rsidRPr="00B879F9">
        <w:rPr>
          <w:rFonts w:ascii="Times New Roman" w:eastAsia="Times New Roman" w:hAnsi="Times New Roman"/>
          <w:i/>
          <w:iCs/>
          <w:color w:val="000000"/>
          <w:sz w:val="24"/>
          <w:szCs w:val="24"/>
          <w:lang w:eastAsia="zh-CN"/>
        </w:rPr>
        <w:t>sylvestris</w:t>
      </w:r>
      <w:proofErr w:type="spellEnd"/>
      <w:r w:rsidR="00A937E9" w:rsidRPr="00B879F9">
        <w:rPr>
          <w:rFonts w:ascii="Times New Roman" w:eastAsia="Times New Roman" w:hAnsi="Times New Roman"/>
          <w:color w:val="000000"/>
          <w:sz w:val="24"/>
          <w:szCs w:val="24"/>
          <w:lang w:eastAsia="zh-CN"/>
        </w:rPr>
        <w:t xml:space="preserve"> L.) на пробній площі</w:t>
      </w:r>
      <w:r w:rsidR="00A937E9" w:rsidRPr="00A937E9">
        <w:rPr>
          <w:rFonts w:ascii="Times New Roman" w:eastAsia="Times New Roman" w:hAnsi="Times New Roman" w:cs="Times New Roman"/>
          <w:color w:val="000000"/>
          <w:sz w:val="24"/>
          <w:szCs w:val="24"/>
          <w:lang w:eastAsia="zh-CN"/>
        </w:rPr>
        <w:t xml:space="preserve"> </w:t>
      </w:r>
      <w:proofErr w:type="spellStart"/>
      <w:r w:rsidR="00A937E9" w:rsidRPr="00BF3D72">
        <w:rPr>
          <w:rFonts w:ascii="Times New Roman" w:eastAsia="Times New Roman" w:hAnsi="Times New Roman" w:cs="Times New Roman"/>
          <w:color w:val="000000"/>
          <w:sz w:val="24"/>
          <w:szCs w:val="24"/>
          <w:lang w:eastAsia="zh-CN"/>
        </w:rPr>
        <w:t>Берл</w:t>
      </w:r>
      <w:r w:rsidR="00CA421E">
        <w:rPr>
          <w:rFonts w:ascii="Times New Roman" w:eastAsia="Times New Roman" w:hAnsi="Times New Roman" w:cs="Times New Roman"/>
          <w:color w:val="000000"/>
          <w:sz w:val="24"/>
          <w:szCs w:val="24"/>
          <w:lang w:eastAsia="zh-CN"/>
        </w:rPr>
        <w:t>и</w:t>
      </w:r>
      <w:r w:rsidR="00A937E9" w:rsidRPr="00BF3D72">
        <w:rPr>
          <w:rFonts w:ascii="Times New Roman" w:eastAsia="Times New Roman" w:hAnsi="Times New Roman" w:cs="Times New Roman"/>
          <w:color w:val="000000"/>
          <w:sz w:val="24"/>
          <w:szCs w:val="24"/>
          <w:lang w:eastAsia="zh-CN"/>
        </w:rPr>
        <w:t>нськ</w:t>
      </w:r>
      <w:r w:rsidR="00A937E9">
        <w:rPr>
          <w:rFonts w:ascii="Times New Roman" w:eastAsia="Times New Roman" w:hAnsi="Times New Roman" w:cs="Times New Roman"/>
          <w:color w:val="000000"/>
          <w:sz w:val="24"/>
          <w:szCs w:val="24"/>
          <w:lang w:eastAsia="zh-CN"/>
        </w:rPr>
        <w:t>ого</w:t>
      </w:r>
      <w:proofErr w:type="spellEnd"/>
      <w:r w:rsidR="00A937E9" w:rsidRPr="00BF3D72">
        <w:rPr>
          <w:rFonts w:ascii="Times New Roman" w:eastAsia="Times New Roman" w:hAnsi="Times New Roman" w:cs="Times New Roman"/>
          <w:color w:val="000000"/>
          <w:sz w:val="24"/>
          <w:szCs w:val="24"/>
          <w:lang w:eastAsia="zh-CN"/>
        </w:rPr>
        <w:t xml:space="preserve"> </w:t>
      </w:r>
      <w:r w:rsidR="00A937E9" w:rsidRPr="00BF3D72">
        <w:rPr>
          <w:rFonts w:ascii="Times New Roman" w:eastAsia="Times New Roman" w:hAnsi="Times New Roman" w:cs="Times New Roman"/>
          <w:sz w:val="24"/>
          <w:szCs w:val="24"/>
          <w:lang w:val="zh-CN" w:eastAsia="zh-CN"/>
        </w:rPr>
        <w:t>л</w:t>
      </w:r>
      <w:proofErr w:type="spellStart"/>
      <w:r w:rsidR="00A937E9" w:rsidRPr="00BF3D72">
        <w:rPr>
          <w:rFonts w:ascii="Times New Roman" w:eastAsia="Times New Roman" w:hAnsi="Times New Roman" w:cs="Times New Roman"/>
          <w:sz w:val="24"/>
          <w:szCs w:val="24"/>
          <w:lang w:eastAsia="zh-CN"/>
        </w:rPr>
        <w:t>існицт</w:t>
      </w:r>
      <w:proofErr w:type="spellEnd"/>
      <w:r w:rsidR="00A937E9" w:rsidRPr="00BF3D72">
        <w:rPr>
          <w:rFonts w:ascii="Times New Roman" w:eastAsia="Times New Roman" w:hAnsi="Times New Roman" w:cs="Times New Roman"/>
          <w:sz w:val="24"/>
          <w:szCs w:val="24"/>
          <w:lang w:val="zh-CN" w:eastAsia="zh-CN"/>
        </w:rPr>
        <w:t>в</w:t>
      </w:r>
      <w:r w:rsidR="00A937E9">
        <w:rPr>
          <w:rFonts w:ascii="Times New Roman" w:eastAsia="Times New Roman" w:hAnsi="Times New Roman" w:cs="Times New Roman"/>
          <w:sz w:val="24"/>
          <w:szCs w:val="24"/>
          <w:lang w:eastAsia="zh-CN"/>
        </w:rPr>
        <w:t>а</w:t>
      </w:r>
      <w:r w:rsidR="00A937E9">
        <w:rPr>
          <w:rFonts w:ascii="Times New Roman" w:hAnsi="Times New Roman" w:cs="Times New Roman"/>
          <w:bCs/>
          <w:iCs/>
          <w:sz w:val="24"/>
          <w:szCs w:val="24"/>
        </w:rPr>
        <w:t xml:space="preserve"> </w:t>
      </w:r>
      <w:r w:rsidRPr="00BF3D72">
        <w:rPr>
          <w:rFonts w:ascii="Times New Roman" w:hAnsi="Times New Roman" w:cs="Times New Roman"/>
          <w:iCs/>
          <w:sz w:val="24"/>
          <w:szCs w:val="24"/>
        </w:rPr>
        <w:t xml:space="preserve">філії </w:t>
      </w:r>
      <w:r w:rsidRPr="00BF3D72">
        <w:rPr>
          <w:rFonts w:ascii="Times New Roman" w:eastAsia="Times New Roman" w:hAnsi="Times New Roman" w:cs="Times New Roman"/>
          <w:iCs/>
          <w:color w:val="000000"/>
          <w:sz w:val="24"/>
          <w:szCs w:val="24"/>
          <w:lang w:eastAsia="zh-CN"/>
        </w:rPr>
        <w:t xml:space="preserve">«Бродівське </w:t>
      </w:r>
      <w:r w:rsidR="00A937E9">
        <w:rPr>
          <w:rFonts w:ascii="Times New Roman" w:eastAsia="Times New Roman" w:hAnsi="Times New Roman" w:cs="Times New Roman"/>
          <w:iCs/>
          <w:color w:val="000000"/>
          <w:sz w:val="24"/>
          <w:szCs w:val="24"/>
          <w:lang w:eastAsia="zh-CN"/>
        </w:rPr>
        <w:t>лісо</w:t>
      </w:r>
      <w:r w:rsidR="00CA421E">
        <w:rPr>
          <w:rFonts w:ascii="Times New Roman" w:eastAsia="Times New Roman" w:hAnsi="Times New Roman" w:cs="Times New Roman"/>
          <w:iCs/>
          <w:color w:val="000000"/>
          <w:sz w:val="24"/>
          <w:szCs w:val="24"/>
          <w:lang w:eastAsia="zh-CN"/>
        </w:rPr>
        <w:t>в</w:t>
      </w:r>
      <w:r w:rsidR="00A937E9">
        <w:rPr>
          <w:rFonts w:ascii="Times New Roman" w:eastAsia="Times New Roman" w:hAnsi="Times New Roman" w:cs="Times New Roman"/>
          <w:iCs/>
          <w:color w:val="000000"/>
          <w:sz w:val="24"/>
          <w:szCs w:val="24"/>
          <w:lang w:eastAsia="zh-CN"/>
        </w:rPr>
        <w:t>е господарство</w:t>
      </w:r>
      <w:r w:rsidRPr="00BF3D72">
        <w:rPr>
          <w:rFonts w:ascii="Times New Roman" w:eastAsia="Times New Roman" w:hAnsi="Times New Roman" w:cs="Times New Roman"/>
          <w:iCs/>
          <w:color w:val="000000"/>
          <w:sz w:val="24"/>
          <w:szCs w:val="24"/>
          <w:lang w:eastAsia="zh-CN"/>
        </w:rPr>
        <w:t>»</w:t>
      </w:r>
    </w:p>
    <w:p w14:paraId="12A7692B" w14:textId="77777777" w:rsidR="00732B5D" w:rsidRDefault="00732B5D" w:rsidP="00BB0000">
      <w:pPr>
        <w:spacing w:after="0" w:line="240" w:lineRule="auto"/>
        <w:ind w:firstLineChars="277" w:firstLine="332"/>
        <w:jc w:val="center"/>
        <w:textAlignment w:val="center"/>
        <w:rPr>
          <w:rFonts w:ascii="Times New Roman" w:eastAsia="Times New Roman" w:hAnsi="Times New Roman" w:cs="Times New Roman"/>
          <w:i/>
          <w:sz w:val="12"/>
          <w:szCs w:val="12"/>
          <w:lang w:eastAsia="zh-CN"/>
        </w:rPr>
      </w:pPr>
    </w:p>
    <w:tbl>
      <w:tblPr>
        <w:tblW w:w="5000" w:type="pct"/>
        <w:jc w:val="center"/>
        <w:tblLook w:val="04A0" w:firstRow="1" w:lastRow="0" w:firstColumn="1" w:lastColumn="0" w:noHBand="0" w:noVBand="1"/>
      </w:tblPr>
      <w:tblGrid>
        <w:gridCol w:w="1590"/>
        <w:gridCol w:w="2174"/>
        <w:gridCol w:w="6"/>
        <w:gridCol w:w="1465"/>
        <w:gridCol w:w="712"/>
        <w:gridCol w:w="790"/>
        <w:gridCol w:w="990"/>
        <w:gridCol w:w="1080"/>
        <w:gridCol w:w="964"/>
      </w:tblGrid>
      <w:tr w:rsidR="00732B5D" w:rsidRPr="00BF3D72" w14:paraId="3CB90918" w14:textId="77777777" w:rsidTr="00BF3D72">
        <w:trPr>
          <w:cantSplit/>
          <w:trHeight w:val="941"/>
          <w:jc w:val="center"/>
        </w:trPr>
        <w:tc>
          <w:tcPr>
            <w:tcW w:w="596"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9B63DD2" w14:textId="77777777" w:rsidR="00732B5D" w:rsidRPr="00BF3D72" w:rsidRDefault="009D7360" w:rsidP="00BF3D72">
            <w:pPr>
              <w:spacing w:after="0" w:line="240" w:lineRule="auto"/>
              <w:jc w:val="center"/>
              <w:rPr>
                <w:rFonts w:ascii="Times New Roman" w:hAnsi="Times New Roman" w:cs="Times New Roman"/>
                <w:sz w:val="20"/>
                <w:szCs w:val="20"/>
              </w:rPr>
            </w:pPr>
            <w:bookmarkStart w:id="4" w:name="_Hlk175496516"/>
            <w:r w:rsidRPr="00BF3D72">
              <w:rPr>
                <w:rFonts w:ascii="Times New Roman" w:hAnsi="Times New Roman" w:cs="Times New Roman"/>
                <w:sz w:val="20"/>
                <w:szCs w:val="20"/>
              </w:rPr>
              <w:t>Номер</w:t>
            </w:r>
          </w:p>
          <w:p w14:paraId="692C434D" w14:textId="77777777" w:rsidR="00732B5D" w:rsidRPr="00BF3D72" w:rsidRDefault="009D7360" w:rsidP="00BF3D72">
            <w:pPr>
              <w:spacing w:after="0" w:line="240" w:lineRule="auto"/>
              <w:jc w:val="center"/>
              <w:rPr>
                <w:rFonts w:ascii="Times New Roman" w:hAnsi="Times New Roman" w:cs="Times New Roman"/>
                <w:sz w:val="20"/>
                <w:szCs w:val="20"/>
              </w:rPr>
            </w:pPr>
            <w:r w:rsidRPr="00BF3D72">
              <w:rPr>
                <w:rFonts w:ascii="Times New Roman" w:hAnsi="Times New Roman" w:cs="Times New Roman"/>
                <w:sz w:val="20"/>
                <w:szCs w:val="20"/>
              </w:rPr>
              <w:t>плюсового дерева</w:t>
            </w:r>
          </w:p>
        </w:tc>
        <w:tc>
          <w:tcPr>
            <w:tcW w:w="729" w:type="pct"/>
            <w:tcBorders>
              <w:top w:val="single" w:sz="4" w:space="0" w:color="auto"/>
              <w:left w:val="single" w:sz="4" w:space="0" w:color="auto"/>
              <w:bottom w:val="single" w:sz="4" w:space="0" w:color="auto"/>
              <w:right w:val="single" w:sz="4" w:space="0" w:color="auto"/>
            </w:tcBorders>
            <w:shd w:val="clear" w:color="FFFFCC" w:fill="FFFFFF"/>
            <w:noWrap/>
            <w:tcMar>
              <w:left w:w="28" w:type="dxa"/>
              <w:right w:w="28" w:type="dxa"/>
            </w:tcMar>
            <w:vAlign w:val="center"/>
          </w:tcPr>
          <w:p w14:paraId="580D08D1" w14:textId="050C447B" w:rsidR="00732B5D" w:rsidRPr="00BF3D72" w:rsidRDefault="009D7360" w:rsidP="00BF3D72">
            <w:pPr>
              <w:spacing w:after="0" w:line="240" w:lineRule="auto"/>
              <w:jc w:val="center"/>
              <w:rPr>
                <w:rFonts w:ascii="Times New Roman" w:hAnsi="Times New Roman" w:cs="Times New Roman"/>
                <w:sz w:val="20"/>
                <w:szCs w:val="20"/>
              </w:rPr>
            </w:pPr>
            <w:r w:rsidRPr="00BF3D72">
              <w:rPr>
                <w:rFonts w:ascii="Times New Roman" w:hAnsi="Times New Roman" w:cs="Times New Roman"/>
                <w:sz w:val="20"/>
                <w:szCs w:val="20"/>
              </w:rPr>
              <w:t>Рік відбору, обстеження,</w:t>
            </w:r>
          </w:p>
          <w:p w14:paraId="621ED197" w14:textId="77777777" w:rsidR="00732B5D" w:rsidRPr="00BF3D72" w:rsidRDefault="009D7360" w:rsidP="00BF3D72">
            <w:pPr>
              <w:spacing w:after="0" w:line="240" w:lineRule="auto"/>
              <w:jc w:val="center"/>
              <w:rPr>
                <w:rFonts w:ascii="Times New Roman" w:hAnsi="Times New Roman" w:cs="Times New Roman"/>
                <w:sz w:val="20"/>
                <w:szCs w:val="20"/>
              </w:rPr>
            </w:pPr>
            <w:r w:rsidRPr="00BF3D72">
              <w:rPr>
                <w:rFonts w:ascii="Times New Roman" w:hAnsi="Times New Roman" w:cs="Times New Roman"/>
                <w:sz w:val="20"/>
                <w:szCs w:val="20"/>
              </w:rPr>
              <w:t>стан</w:t>
            </w:r>
          </w:p>
        </w:tc>
        <w:tc>
          <w:tcPr>
            <w:tcW w:w="853" w:type="pct"/>
            <w:gridSpan w:val="2"/>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14:paraId="535B67EB" w14:textId="77777777" w:rsidR="00732B5D" w:rsidRPr="00BF3D72" w:rsidRDefault="009D7360" w:rsidP="00BF3D72">
            <w:pPr>
              <w:spacing w:after="0" w:line="240" w:lineRule="auto"/>
              <w:jc w:val="center"/>
              <w:rPr>
                <w:rFonts w:ascii="Times New Roman" w:hAnsi="Times New Roman" w:cs="Times New Roman"/>
                <w:sz w:val="20"/>
                <w:szCs w:val="20"/>
              </w:rPr>
            </w:pPr>
            <w:r w:rsidRPr="00BF3D72">
              <w:rPr>
                <w:rFonts w:ascii="Times New Roman" w:hAnsi="Times New Roman" w:cs="Times New Roman"/>
                <w:sz w:val="20"/>
                <w:szCs w:val="20"/>
              </w:rPr>
              <w:t>Вік на період відбору, обстеження</w:t>
            </w:r>
          </w:p>
        </w:tc>
        <w:tc>
          <w:tcPr>
            <w:tcW w:w="436" w:type="pct"/>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14:paraId="74AE88F2" w14:textId="77777777" w:rsidR="00732B5D" w:rsidRPr="00BF3D72" w:rsidRDefault="009D7360" w:rsidP="00BF3D72">
            <w:pPr>
              <w:spacing w:after="0" w:line="240" w:lineRule="auto"/>
              <w:jc w:val="center"/>
              <w:rPr>
                <w:rFonts w:ascii="Times New Roman" w:hAnsi="Times New Roman" w:cs="Times New Roman"/>
                <w:sz w:val="20"/>
                <w:szCs w:val="20"/>
              </w:rPr>
            </w:pPr>
            <w:r w:rsidRPr="00BF3D72">
              <w:rPr>
                <w:rFonts w:ascii="Times New Roman" w:hAnsi="Times New Roman" w:cs="Times New Roman"/>
                <w:sz w:val="20"/>
                <w:szCs w:val="20"/>
              </w:rPr>
              <w:t>Висота, м</w:t>
            </w:r>
          </w:p>
        </w:tc>
        <w:tc>
          <w:tcPr>
            <w:tcW w:w="508" w:type="pct"/>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14:paraId="66C89F4D" w14:textId="77777777" w:rsidR="00732B5D" w:rsidRPr="00BF3D72" w:rsidRDefault="009D7360" w:rsidP="00BF3D72">
            <w:pPr>
              <w:spacing w:after="0" w:line="240" w:lineRule="auto"/>
              <w:jc w:val="center"/>
              <w:rPr>
                <w:rFonts w:ascii="Times New Roman" w:hAnsi="Times New Roman" w:cs="Times New Roman"/>
                <w:sz w:val="20"/>
                <w:szCs w:val="20"/>
              </w:rPr>
            </w:pPr>
            <w:r w:rsidRPr="00BF3D72">
              <w:rPr>
                <w:rFonts w:ascii="Times New Roman" w:hAnsi="Times New Roman" w:cs="Times New Roman"/>
                <w:sz w:val="20"/>
                <w:szCs w:val="20"/>
              </w:rPr>
              <w:t>Діаметр, см</w:t>
            </w:r>
          </w:p>
        </w:tc>
        <w:tc>
          <w:tcPr>
            <w:tcW w:w="632" w:type="pct"/>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14:paraId="399442B0" w14:textId="0FFEEB90" w:rsidR="00732B5D" w:rsidRPr="00BF3D72" w:rsidRDefault="009D7360" w:rsidP="00BF3D72">
            <w:pPr>
              <w:spacing w:after="0" w:line="240" w:lineRule="auto"/>
              <w:jc w:val="center"/>
              <w:rPr>
                <w:rFonts w:ascii="Times New Roman" w:hAnsi="Times New Roman" w:cs="Times New Roman"/>
                <w:sz w:val="20"/>
                <w:szCs w:val="20"/>
              </w:rPr>
            </w:pPr>
            <w:r w:rsidRPr="00BF3D72">
              <w:rPr>
                <w:rFonts w:ascii="Times New Roman" w:hAnsi="Times New Roman" w:cs="Times New Roman"/>
                <w:sz w:val="20"/>
                <w:szCs w:val="20"/>
              </w:rPr>
              <w:t xml:space="preserve">Індекс А/H/ </w:t>
            </w:r>
            <w:proofErr w:type="spellStart"/>
            <w:r w:rsidRPr="00BF3D72">
              <w:rPr>
                <w:rFonts w:ascii="Times New Roman" w:hAnsi="Times New Roman" w:cs="Times New Roman"/>
                <w:sz w:val="20"/>
                <w:szCs w:val="20"/>
              </w:rPr>
              <w:t>D</w:t>
            </w:r>
            <w:r w:rsidR="00A937E9">
              <w:rPr>
                <w:rFonts w:ascii="Times New Roman" w:hAnsi="Times New Roman" w:cs="Times New Roman"/>
                <w:sz w:val="20"/>
                <w:szCs w:val="20"/>
              </w:rPr>
              <w:t>b</w:t>
            </w:r>
            <w:r w:rsidRPr="00BF3D72">
              <w:rPr>
                <w:rFonts w:ascii="Times New Roman" w:hAnsi="Times New Roman" w:cs="Times New Roman"/>
                <w:sz w:val="20"/>
                <w:szCs w:val="20"/>
              </w:rPr>
              <w:t>H</w:t>
            </w:r>
            <w:proofErr w:type="spellEnd"/>
            <w:r w:rsidRPr="00BF3D72">
              <w:rPr>
                <w:rFonts w:ascii="Times New Roman" w:hAnsi="Times New Roman" w:cs="Times New Roman"/>
                <w:sz w:val="20"/>
                <w:szCs w:val="20"/>
              </w:rPr>
              <w:t>*100</w:t>
            </w:r>
          </w:p>
        </w:tc>
        <w:tc>
          <w:tcPr>
            <w:tcW w:w="653" w:type="pct"/>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14:paraId="07CF1B21" w14:textId="77777777" w:rsidR="00732B5D" w:rsidRPr="00BF3D72" w:rsidRDefault="009D7360" w:rsidP="00BF3D72">
            <w:pPr>
              <w:spacing w:after="0" w:line="240" w:lineRule="auto"/>
              <w:jc w:val="center"/>
              <w:rPr>
                <w:rFonts w:ascii="Times New Roman" w:hAnsi="Times New Roman" w:cs="Times New Roman"/>
                <w:sz w:val="20"/>
                <w:szCs w:val="20"/>
              </w:rPr>
            </w:pPr>
            <w:r w:rsidRPr="00BF3D72">
              <w:rPr>
                <w:rFonts w:ascii="Times New Roman" w:hAnsi="Times New Roman" w:cs="Times New Roman"/>
                <w:sz w:val="20"/>
                <w:szCs w:val="20"/>
              </w:rPr>
              <w:t>Модельне значення індексу</w:t>
            </w:r>
          </w:p>
        </w:tc>
        <w:tc>
          <w:tcPr>
            <w:tcW w:w="594" w:type="pct"/>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14:paraId="2F507584" w14:textId="77777777" w:rsidR="00732B5D" w:rsidRPr="00BF3D72" w:rsidRDefault="009D7360" w:rsidP="00BF3D72">
            <w:pPr>
              <w:spacing w:after="0" w:line="240" w:lineRule="auto"/>
              <w:jc w:val="center"/>
              <w:rPr>
                <w:rFonts w:ascii="Times New Roman" w:hAnsi="Times New Roman" w:cs="Times New Roman"/>
                <w:sz w:val="20"/>
                <w:szCs w:val="20"/>
              </w:rPr>
            </w:pPr>
            <w:r w:rsidRPr="00BF3D72">
              <w:rPr>
                <w:rFonts w:ascii="Times New Roman" w:hAnsi="Times New Roman" w:cs="Times New Roman"/>
                <w:sz w:val="20"/>
                <w:szCs w:val="20"/>
              </w:rPr>
              <w:t>Різниця з моделлю</w:t>
            </w:r>
          </w:p>
        </w:tc>
      </w:tr>
      <w:tr w:rsidR="00732B5D" w:rsidRPr="00BF3D72" w14:paraId="5CF00983" w14:textId="77777777" w:rsidTr="00BF3D72">
        <w:trPr>
          <w:jc w:val="center"/>
        </w:trPr>
        <w:tc>
          <w:tcPr>
            <w:tcW w:w="1328" w:type="pct"/>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19EA3C7"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val="zh-CN" w:eastAsia="zh-CN"/>
              </w:rPr>
            </w:pPr>
            <w:r w:rsidRPr="00BF3D72">
              <w:rPr>
                <w:rFonts w:ascii="Times New Roman" w:eastAsia="Times New Roman" w:hAnsi="Times New Roman" w:cs="Times New Roman"/>
                <w:sz w:val="20"/>
                <w:szCs w:val="20"/>
                <w:lang w:eastAsia="zh-CN"/>
              </w:rPr>
              <w:t>М</w:t>
            </w:r>
            <w:r w:rsidRPr="00BF3D72">
              <w:rPr>
                <w:rFonts w:ascii="Times New Roman" w:eastAsia="Times New Roman" w:hAnsi="Times New Roman" w:cs="Times New Roman"/>
                <w:sz w:val="20"/>
                <w:szCs w:val="20"/>
                <w:lang w:val="zh-CN" w:eastAsia="zh-CN"/>
              </w:rPr>
              <w:t>одель</w:t>
            </w:r>
            <w:r w:rsidRPr="00BF3D72">
              <w:rPr>
                <w:rFonts w:ascii="Times New Roman" w:eastAsia="Times New Roman" w:hAnsi="Times New Roman" w:cs="Times New Roman"/>
                <w:sz w:val="20"/>
                <w:szCs w:val="20"/>
                <w:lang w:eastAsia="zh-CN"/>
              </w:rPr>
              <w:t xml:space="preserve">ні дані, </w:t>
            </w:r>
            <w:r w:rsidRPr="00BF3D72">
              <w:rPr>
                <w:rFonts w:ascii="Times New Roman" w:eastAsia="Times New Roman" w:hAnsi="Times New Roman" w:cs="Times New Roman"/>
                <w:color w:val="000000"/>
                <w:sz w:val="20"/>
                <w:szCs w:val="20"/>
                <w:lang w:eastAsia="zh-CN"/>
              </w:rPr>
              <w:t xml:space="preserve">1974 </w:t>
            </w:r>
            <w:r w:rsidRPr="00BF3D72">
              <w:rPr>
                <w:rFonts w:ascii="Times New Roman" w:eastAsia="Times New Roman" w:hAnsi="Times New Roman" w:cs="Times New Roman"/>
                <w:sz w:val="20"/>
                <w:szCs w:val="20"/>
                <w:lang w:eastAsia="zh-CN"/>
              </w:rPr>
              <w:t>рік</w:t>
            </w:r>
          </w:p>
        </w:tc>
        <w:tc>
          <w:tcPr>
            <w:tcW w:w="84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FDDCC3" w14:textId="77777777" w:rsidR="00732B5D" w:rsidRPr="00BF3D72" w:rsidRDefault="009D7360" w:rsidP="00BF3D72">
            <w:pPr>
              <w:spacing w:after="0" w:line="240" w:lineRule="auto"/>
              <w:ind w:right="233"/>
              <w:jc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rPr>
              <w:t>80</w:t>
            </w:r>
          </w:p>
        </w:tc>
        <w:tc>
          <w:tcPr>
            <w:tcW w:w="4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0B0C03"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29,4</w:t>
            </w:r>
          </w:p>
        </w:tc>
        <w:tc>
          <w:tcPr>
            <w:tcW w:w="5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D8D3DE"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33,4</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449A08"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8,147</w:t>
            </w:r>
          </w:p>
        </w:tc>
        <w:tc>
          <w:tcPr>
            <w:tcW w:w="6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D5E917" w14:textId="77777777" w:rsidR="00732B5D" w:rsidRPr="00BF3D72" w:rsidRDefault="00732B5D" w:rsidP="00BF3D72">
            <w:pPr>
              <w:spacing w:after="0" w:line="240" w:lineRule="auto"/>
              <w:jc w:val="center"/>
              <w:rPr>
                <w:rFonts w:ascii="Times New Roman" w:eastAsia="Times New Roman" w:hAnsi="Times New Roman" w:cs="Times New Roman"/>
                <w:color w:val="000000"/>
                <w:sz w:val="20"/>
                <w:szCs w:val="20"/>
                <w:lang w:val="zh-CN" w:eastAsia="zh-CN"/>
              </w:rPr>
            </w:pPr>
          </w:p>
        </w:tc>
        <w:tc>
          <w:tcPr>
            <w:tcW w:w="59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5BFC6F" w14:textId="77777777" w:rsidR="00732B5D" w:rsidRPr="00BF3D72" w:rsidRDefault="00732B5D" w:rsidP="00BF3D72">
            <w:pPr>
              <w:spacing w:after="0" w:line="240" w:lineRule="auto"/>
              <w:jc w:val="center"/>
              <w:rPr>
                <w:rFonts w:ascii="Times New Roman" w:eastAsia="Times New Roman" w:hAnsi="Times New Roman" w:cs="Times New Roman"/>
                <w:color w:val="000000"/>
                <w:sz w:val="20"/>
                <w:szCs w:val="20"/>
                <w:lang w:val="zh-CN" w:eastAsia="zh-CN"/>
              </w:rPr>
            </w:pPr>
          </w:p>
        </w:tc>
      </w:tr>
      <w:tr w:rsidR="00732B5D" w:rsidRPr="00BF3D72" w14:paraId="680261E5" w14:textId="77777777" w:rsidTr="00BF3D72">
        <w:trPr>
          <w:jc w:val="center"/>
        </w:trPr>
        <w:tc>
          <w:tcPr>
            <w:tcW w:w="596"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7FA9C299"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eastAsia="zh-CN"/>
              </w:rPr>
            </w:pPr>
            <w:r w:rsidRPr="00BF3D72">
              <w:rPr>
                <w:rFonts w:ascii="Times New Roman" w:eastAsia="Times New Roman" w:hAnsi="Times New Roman" w:cs="Times New Roman"/>
                <w:color w:val="000000"/>
                <w:sz w:val="20"/>
                <w:szCs w:val="20"/>
                <w:lang w:eastAsia="zh-CN"/>
              </w:rPr>
              <w:t>1</w:t>
            </w:r>
          </w:p>
        </w:tc>
        <w:tc>
          <w:tcPr>
            <w:tcW w:w="729"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E9B69E2"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eastAsia="zh-CN"/>
              </w:rPr>
            </w:pPr>
            <w:r w:rsidRPr="00BF3D72">
              <w:rPr>
                <w:rFonts w:ascii="Times New Roman" w:eastAsia="Times New Roman" w:hAnsi="Times New Roman" w:cs="Times New Roman"/>
                <w:sz w:val="20"/>
                <w:szCs w:val="20"/>
                <w:lang w:eastAsia="zh-CN"/>
              </w:rPr>
              <w:t xml:space="preserve">плюсові </w:t>
            </w:r>
            <w:proofErr w:type="spellStart"/>
            <w:r w:rsidRPr="00BF3D72">
              <w:rPr>
                <w:rFonts w:ascii="Times New Roman" w:eastAsia="Times New Roman" w:hAnsi="Times New Roman" w:cs="Times New Roman"/>
                <w:sz w:val="20"/>
                <w:szCs w:val="20"/>
                <w:lang w:eastAsia="zh-CN"/>
              </w:rPr>
              <w:t>хар</w:t>
            </w:r>
            <w:proofErr w:type="spellEnd"/>
            <w:r w:rsidRPr="00BF3D72">
              <w:rPr>
                <w:rFonts w:ascii="Times New Roman" w:eastAsia="Times New Roman" w:hAnsi="Times New Roman" w:cs="Times New Roman"/>
                <w:sz w:val="20"/>
                <w:szCs w:val="20"/>
                <w:lang w:eastAsia="zh-CN"/>
              </w:rPr>
              <w:t>.</w:t>
            </w:r>
          </w:p>
        </w:tc>
        <w:tc>
          <w:tcPr>
            <w:tcW w:w="853" w:type="pct"/>
            <w:gridSpan w:val="2"/>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1B39D826" w14:textId="77777777" w:rsidR="00732B5D" w:rsidRPr="00BF3D72" w:rsidRDefault="009D7360" w:rsidP="00BF3D72">
            <w:pPr>
              <w:spacing w:after="0" w:line="240" w:lineRule="auto"/>
              <w:ind w:right="233"/>
              <w:jc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sz w:val="20"/>
                <w:szCs w:val="20"/>
              </w:rPr>
              <w:t>80</w:t>
            </w:r>
          </w:p>
        </w:tc>
        <w:tc>
          <w:tcPr>
            <w:tcW w:w="436"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1525E381"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29,0</w:t>
            </w:r>
          </w:p>
        </w:tc>
        <w:tc>
          <w:tcPr>
            <w:tcW w:w="508"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69957A18"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44,0</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79C755"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6,270</w:t>
            </w:r>
          </w:p>
        </w:tc>
        <w:tc>
          <w:tcPr>
            <w:tcW w:w="6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E0CED6"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8,147</w:t>
            </w:r>
          </w:p>
        </w:tc>
        <w:tc>
          <w:tcPr>
            <w:tcW w:w="59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6BC21B"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-1,877</w:t>
            </w:r>
          </w:p>
        </w:tc>
      </w:tr>
      <w:tr w:rsidR="00732B5D" w:rsidRPr="00BF3D72" w14:paraId="62758EFE" w14:textId="77777777" w:rsidTr="00BF3D72">
        <w:trPr>
          <w:jc w:val="center"/>
        </w:trPr>
        <w:tc>
          <w:tcPr>
            <w:tcW w:w="596"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E727119"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eastAsia="zh-CN"/>
              </w:rPr>
            </w:pPr>
            <w:r w:rsidRPr="00BF3D72">
              <w:rPr>
                <w:rFonts w:ascii="Times New Roman" w:eastAsia="Times New Roman" w:hAnsi="Times New Roman" w:cs="Times New Roman"/>
                <w:color w:val="000000"/>
                <w:sz w:val="20"/>
                <w:szCs w:val="20"/>
                <w:lang w:eastAsia="zh-CN"/>
              </w:rPr>
              <w:t>2</w:t>
            </w:r>
          </w:p>
        </w:tc>
        <w:tc>
          <w:tcPr>
            <w:tcW w:w="729"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7699CEE"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val="zh-CN" w:eastAsia="zh-CN"/>
              </w:rPr>
            </w:pPr>
            <w:r w:rsidRPr="00BF3D72">
              <w:rPr>
                <w:rFonts w:ascii="Times New Roman" w:eastAsia="Times New Roman" w:hAnsi="Times New Roman" w:cs="Times New Roman"/>
                <w:sz w:val="20"/>
                <w:szCs w:val="20"/>
                <w:lang w:eastAsia="zh-CN"/>
              </w:rPr>
              <w:t xml:space="preserve">плюсові </w:t>
            </w:r>
            <w:proofErr w:type="spellStart"/>
            <w:r w:rsidRPr="00BF3D72">
              <w:rPr>
                <w:rFonts w:ascii="Times New Roman" w:eastAsia="Times New Roman" w:hAnsi="Times New Roman" w:cs="Times New Roman"/>
                <w:sz w:val="20"/>
                <w:szCs w:val="20"/>
                <w:lang w:eastAsia="zh-CN"/>
              </w:rPr>
              <w:t>хар</w:t>
            </w:r>
            <w:proofErr w:type="spellEnd"/>
            <w:r w:rsidRPr="00BF3D72">
              <w:rPr>
                <w:rFonts w:ascii="Times New Roman" w:eastAsia="Times New Roman" w:hAnsi="Times New Roman" w:cs="Times New Roman"/>
                <w:sz w:val="20"/>
                <w:szCs w:val="20"/>
                <w:lang w:eastAsia="zh-CN"/>
              </w:rPr>
              <w:t>.</w:t>
            </w:r>
          </w:p>
        </w:tc>
        <w:tc>
          <w:tcPr>
            <w:tcW w:w="853" w:type="pct"/>
            <w:gridSpan w:val="2"/>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39B62FED" w14:textId="77777777" w:rsidR="00732B5D" w:rsidRPr="00BF3D72" w:rsidRDefault="009D7360" w:rsidP="00BF3D72">
            <w:pPr>
              <w:spacing w:after="0" w:line="240" w:lineRule="auto"/>
              <w:ind w:right="233"/>
              <w:jc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sz w:val="20"/>
                <w:szCs w:val="20"/>
              </w:rPr>
              <w:t>80</w:t>
            </w:r>
          </w:p>
        </w:tc>
        <w:tc>
          <w:tcPr>
            <w:tcW w:w="436"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1D596C4B"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30,0</w:t>
            </w:r>
          </w:p>
        </w:tc>
        <w:tc>
          <w:tcPr>
            <w:tcW w:w="508"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0A9C40E2"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38,0</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71C418"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7,018</w:t>
            </w:r>
          </w:p>
        </w:tc>
        <w:tc>
          <w:tcPr>
            <w:tcW w:w="6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7C83B7"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8,147</w:t>
            </w:r>
          </w:p>
        </w:tc>
        <w:tc>
          <w:tcPr>
            <w:tcW w:w="59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D5E9C3"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-1,129</w:t>
            </w:r>
          </w:p>
        </w:tc>
      </w:tr>
      <w:tr w:rsidR="00732B5D" w:rsidRPr="00BF3D72" w14:paraId="6E013873" w14:textId="77777777" w:rsidTr="00BF3D72">
        <w:trPr>
          <w:jc w:val="center"/>
        </w:trPr>
        <w:tc>
          <w:tcPr>
            <w:tcW w:w="596"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2FB861B"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eastAsia="zh-CN"/>
              </w:rPr>
            </w:pPr>
            <w:r w:rsidRPr="00BF3D72">
              <w:rPr>
                <w:rFonts w:ascii="Times New Roman" w:eastAsia="Times New Roman" w:hAnsi="Times New Roman" w:cs="Times New Roman"/>
                <w:color w:val="000000"/>
                <w:sz w:val="20"/>
                <w:szCs w:val="20"/>
                <w:lang w:eastAsia="zh-CN"/>
              </w:rPr>
              <w:t>3</w:t>
            </w:r>
          </w:p>
        </w:tc>
        <w:tc>
          <w:tcPr>
            <w:tcW w:w="729"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6549FDD"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val="zh-CN" w:eastAsia="zh-CN"/>
              </w:rPr>
            </w:pPr>
            <w:r w:rsidRPr="00BF3D72">
              <w:rPr>
                <w:rFonts w:ascii="Times New Roman" w:eastAsia="Times New Roman" w:hAnsi="Times New Roman" w:cs="Times New Roman"/>
                <w:sz w:val="20"/>
                <w:szCs w:val="20"/>
                <w:lang w:eastAsia="zh-CN"/>
              </w:rPr>
              <w:t xml:space="preserve">плюсові </w:t>
            </w:r>
            <w:proofErr w:type="spellStart"/>
            <w:r w:rsidRPr="00BF3D72">
              <w:rPr>
                <w:rFonts w:ascii="Times New Roman" w:eastAsia="Times New Roman" w:hAnsi="Times New Roman" w:cs="Times New Roman"/>
                <w:sz w:val="20"/>
                <w:szCs w:val="20"/>
                <w:lang w:eastAsia="zh-CN"/>
              </w:rPr>
              <w:t>хар</w:t>
            </w:r>
            <w:proofErr w:type="spellEnd"/>
            <w:r w:rsidRPr="00BF3D72">
              <w:rPr>
                <w:rFonts w:ascii="Times New Roman" w:eastAsia="Times New Roman" w:hAnsi="Times New Roman" w:cs="Times New Roman"/>
                <w:sz w:val="20"/>
                <w:szCs w:val="20"/>
                <w:lang w:eastAsia="zh-CN"/>
              </w:rPr>
              <w:t>.</w:t>
            </w:r>
          </w:p>
        </w:tc>
        <w:tc>
          <w:tcPr>
            <w:tcW w:w="853" w:type="pct"/>
            <w:gridSpan w:val="2"/>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4785A3E5" w14:textId="77777777" w:rsidR="00732B5D" w:rsidRPr="00BF3D72" w:rsidRDefault="009D7360" w:rsidP="00BF3D72">
            <w:pPr>
              <w:spacing w:after="0" w:line="240" w:lineRule="auto"/>
              <w:ind w:right="233"/>
              <w:jc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sz w:val="20"/>
                <w:szCs w:val="20"/>
              </w:rPr>
              <w:t>80</w:t>
            </w:r>
          </w:p>
        </w:tc>
        <w:tc>
          <w:tcPr>
            <w:tcW w:w="436"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6CED7463"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30,0</w:t>
            </w:r>
          </w:p>
        </w:tc>
        <w:tc>
          <w:tcPr>
            <w:tcW w:w="508"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6C96DEE4"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47,0</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F1C471"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5,674</w:t>
            </w:r>
          </w:p>
        </w:tc>
        <w:tc>
          <w:tcPr>
            <w:tcW w:w="6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0A0761"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8,147</w:t>
            </w:r>
          </w:p>
        </w:tc>
        <w:tc>
          <w:tcPr>
            <w:tcW w:w="59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C9F678"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-2,473</w:t>
            </w:r>
          </w:p>
        </w:tc>
      </w:tr>
      <w:tr w:rsidR="00732B5D" w:rsidRPr="00BF3D72" w14:paraId="48D98AA7" w14:textId="77777777" w:rsidTr="00BF3D72">
        <w:trPr>
          <w:jc w:val="center"/>
        </w:trPr>
        <w:tc>
          <w:tcPr>
            <w:tcW w:w="596"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FDF9255"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eastAsia="zh-CN"/>
              </w:rPr>
            </w:pPr>
            <w:r w:rsidRPr="00BF3D72">
              <w:rPr>
                <w:rFonts w:ascii="Times New Roman" w:eastAsia="Times New Roman" w:hAnsi="Times New Roman" w:cs="Times New Roman"/>
                <w:color w:val="000000"/>
                <w:sz w:val="20"/>
                <w:szCs w:val="20"/>
                <w:lang w:eastAsia="zh-CN"/>
              </w:rPr>
              <w:t>4</w:t>
            </w:r>
          </w:p>
        </w:tc>
        <w:tc>
          <w:tcPr>
            <w:tcW w:w="729"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7EFD98C6"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val="zh-CN" w:eastAsia="zh-CN"/>
              </w:rPr>
            </w:pPr>
            <w:r w:rsidRPr="00BF3D72">
              <w:rPr>
                <w:rFonts w:ascii="Times New Roman" w:eastAsia="Times New Roman" w:hAnsi="Times New Roman" w:cs="Times New Roman"/>
                <w:sz w:val="20"/>
                <w:szCs w:val="20"/>
                <w:lang w:eastAsia="zh-CN"/>
              </w:rPr>
              <w:t xml:space="preserve">плюсові </w:t>
            </w:r>
            <w:proofErr w:type="spellStart"/>
            <w:r w:rsidRPr="00BF3D72">
              <w:rPr>
                <w:rFonts w:ascii="Times New Roman" w:eastAsia="Times New Roman" w:hAnsi="Times New Roman" w:cs="Times New Roman"/>
                <w:sz w:val="20"/>
                <w:szCs w:val="20"/>
                <w:lang w:eastAsia="zh-CN"/>
              </w:rPr>
              <w:t>хар</w:t>
            </w:r>
            <w:proofErr w:type="spellEnd"/>
            <w:r w:rsidRPr="00BF3D72">
              <w:rPr>
                <w:rFonts w:ascii="Times New Roman" w:eastAsia="Times New Roman" w:hAnsi="Times New Roman" w:cs="Times New Roman"/>
                <w:sz w:val="20"/>
                <w:szCs w:val="20"/>
                <w:lang w:eastAsia="zh-CN"/>
              </w:rPr>
              <w:t>.</w:t>
            </w:r>
          </w:p>
        </w:tc>
        <w:tc>
          <w:tcPr>
            <w:tcW w:w="853" w:type="pct"/>
            <w:gridSpan w:val="2"/>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61DAD239" w14:textId="77777777" w:rsidR="00732B5D" w:rsidRPr="00BF3D72" w:rsidRDefault="009D7360" w:rsidP="00BF3D72">
            <w:pPr>
              <w:spacing w:after="0" w:line="240" w:lineRule="auto"/>
              <w:ind w:right="233"/>
              <w:jc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sz w:val="20"/>
                <w:szCs w:val="20"/>
              </w:rPr>
              <w:t>80</w:t>
            </w:r>
          </w:p>
        </w:tc>
        <w:tc>
          <w:tcPr>
            <w:tcW w:w="436"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22BFBCEF"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30,0</w:t>
            </w:r>
          </w:p>
        </w:tc>
        <w:tc>
          <w:tcPr>
            <w:tcW w:w="508"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30BFE9B4"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41,0</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755FCD"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6,504</w:t>
            </w:r>
          </w:p>
        </w:tc>
        <w:tc>
          <w:tcPr>
            <w:tcW w:w="6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E92B44"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8,147</w:t>
            </w:r>
          </w:p>
        </w:tc>
        <w:tc>
          <w:tcPr>
            <w:tcW w:w="59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2DA9D7"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-1,643</w:t>
            </w:r>
          </w:p>
        </w:tc>
      </w:tr>
      <w:tr w:rsidR="00732B5D" w:rsidRPr="00BF3D72" w14:paraId="7A3028CF" w14:textId="77777777" w:rsidTr="00BF3D72">
        <w:trPr>
          <w:jc w:val="center"/>
        </w:trPr>
        <w:tc>
          <w:tcPr>
            <w:tcW w:w="596" w:type="pct"/>
            <w:tcBorders>
              <w:top w:val="single" w:sz="4" w:space="0" w:color="auto"/>
              <w:left w:val="single" w:sz="4" w:space="0" w:color="auto"/>
              <w:bottom w:val="single" w:sz="4" w:space="0" w:color="auto"/>
              <w:right w:val="single" w:sz="4" w:space="0" w:color="auto"/>
            </w:tcBorders>
            <w:shd w:val="clear" w:color="000000" w:fill="auto"/>
            <w:noWrap/>
            <w:tcMar>
              <w:left w:w="28" w:type="dxa"/>
              <w:right w:w="28" w:type="dxa"/>
            </w:tcMar>
            <w:vAlign w:val="center"/>
          </w:tcPr>
          <w:p w14:paraId="5CA8F192"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val="zh-CN" w:eastAsia="zh-CN"/>
              </w:rPr>
            </w:pPr>
            <w:r w:rsidRPr="00BF3D72">
              <w:rPr>
                <w:rFonts w:ascii="Times New Roman" w:eastAsia="Times New Roman" w:hAnsi="Times New Roman" w:cs="Times New Roman"/>
                <w:color w:val="000000"/>
                <w:sz w:val="20"/>
                <w:szCs w:val="20"/>
                <w:lang w:eastAsia="zh-CN"/>
              </w:rPr>
              <w:t>Середнє</w:t>
            </w:r>
          </w:p>
        </w:tc>
        <w:tc>
          <w:tcPr>
            <w:tcW w:w="729" w:type="pct"/>
            <w:tcBorders>
              <w:top w:val="single" w:sz="4" w:space="0" w:color="auto"/>
              <w:left w:val="single" w:sz="4" w:space="0" w:color="auto"/>
              <w:bottom w:val="single" w:sz="4" w:space="0" w:color="auto"/>
              <w:right w:val="single" w:sz="4" w:space="0" w:color="auto"/>
            </w:tcBorders>
            <w:shd w:val="clear" w:color="000000" w:fill="auto"/>
            <w:noWrap/>
            <w:tcMar>
              <w:left w:w="28" w:type="dxa"/>
              <w:right w:w="28" w:type="dxa"/>
            </w:tcMar>
            <w:vAlign w:val="center"/>
          </w:tcPr>
          <w:p w14:paraId="58486420" w14:textId="77777777" w:rsidR="00732B5D" w:rsidRPr="00BF3D72" w:rsidRDefault="00732B5D" w:rsidP="00BF3D72">
            <w:pPr>
              <w:spacing w:after="0" w:line="240" w:lineRule="auto"/>
              <w:jc w:val="center"/>
              <w:rPr>
                <w:rFonts w:ascii="Times New Roman" w:eastAsia="Times New Roman" w:hAnsi="Times New Roman" w:cs="Times New Roman"/>
                <w:color w:val="000000"/>
                <w:sz w:val="20"/>
                <w:szCs w:val="20"/>
                <w:lang w:val="zh-CN" w:eastAsia="zh-CN"/>
              </w:rPr>
            </w:pPr>
          </w:p>
        </w:tc>
        <w:tc>
          <w:tcPr>
            <w:tcW w:w="853" w:type="pct"/>
            <w:gridSpan w:val="2"/>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6C3603A7" w14:textId="77777777" w:rsidR="00732B5D" w:rsidRPr="00BF3D72" w:rsidRDefault="00732B5D" w:rsidP="00BF3D72">
            <w:pPr>
              <w:spacing w:after="0" w:line="240" w:lineRule="auto"/>
              <w:ind w:right="233"/>
              <w:jc w:val="center"/>
              <w:rPr>
                <w:rFonts w:ascii="Times New Roman" w:eastAsia="Times New Roman" w:hAnsi="Times New Roman" w:cs="Times New Roman"/>
                <w:color w:val="000000"/>
                <w:sz w:val="20"/>
                <w:szCs w:val="20"/>
                <w:lang w:val="zh-CN" w:eastAsia="zh-CN"/>
              </w:rPr>
            </w:pPr>
          </w:p>
        </w:tc>
        <w:tc>
          <w:tcPr>
            <w:tcW w:w="436"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6F370A50" w14:textId="77777777" w:rsidR="00732B5D" w:rsidRPr="00A937E9"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A937E9">
              <w:rPr>
                <w:rFonts w:ascii="Times New Roman" w:hAnsi="Times New Roman" w:cs="Times New Roman"/>
                <w:sz w:val="20"/>
                <w:szCs w:val="20"/>
                <w:lang w:val="en-US" w:eastAsia="zh-CN" w:bidi="ar"/>
              </w:rPr>
              <w:t>29,75</w:t>
            </w:r>
          </w:p>
        </w:tc>
        <w:tc>
          <w:tcPr>
            <w:tcW w:w="508"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2D938797" w14:textId="77777777" w:rsidR="00732B5D" w:rsidRPr="00A937E9"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A937E9">
              <w:rPr>
                <w:rFonts w:ascii="Times New Roman" w:hAnsi="Times New Roman" w:cs="Times New Roman"/>
                <w:sz w:val="20"/>
                <w:szCs w:val="20"/>
                <w:lang w:val="en-US" w:eastAsia="zh-CN" w:bidi="ar"/>
              </w:rPr>
              <w:t>42,5</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C56E52" w14:textId="77777777" w:rsidR="00732B5D" w:rsidRPr="00BF3D72" w:rsidRDefault="00732B5D" w:rsidP="00BF3D72">
            <w:pPr>
              <w:spacing w:after="0" w:line="240" w:lineRule="auto"/>
              <w:jc w:val="center"/>
              <w:rPr>
                <w:rFonts w:ascii="Times New Roman" w:eastAsia="Times New Roman" w:hAnsi="Times New Roman" w:cs="Times New Roman"/>
                <w:sz w:val="20"/>
                <w:szCs w:val="20"/>
                <w:lang w:val="zh-CN" w:eastAsia="zh-CN"/>
              </w:rPr>
            </w:pPr>
          </w:p>
        </w:tc>
        <w:tc>
          <w:tcPr>
            <w:tcW w:w="6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25F7B0" w14:textId="77777777" w:rsidR="00732B5D" w:rsidRPr="00BF3D72" w:rsidRDefault="00732B5D" w:rsidP="00BF3D72">
            <w:pPr>
              <w:spacing w:after="0" w:line="240" w:lineRule="auto"/>
              <w:jc w:val="center"/>
              <w:rPr>
                <w:rFonts w:ascii="Times New Roman" w:eastAsia="Times New Roman" w:hAnsi="Times New Roman" w:cs="Times New Roman"/>
                <w:color w:val="000000"/>
                <w:sz w:val="20"/>
                <w:szCs w:val="20"/>
                <w:lang w:val="zh-CN" w:eastAsia="zh-CN"/>
              </w:rPr>
            </w:pPr>
          </w:p>
        </w:tc>
        <w:tc>
          <w:tcPr>
            <w:tcW w:w="59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9BE1BE" w14:textId="77777777" w:rsidR="00732B5D" w:rsidRPr="00BF3D72" w:rsidRDefault="00732B5D" w:rsidP="00BF3D72">
            <w:pPr>
              <w:spacing w:after="0" w:line="240" w:lineRule="auto"/>
              <w:jc w:val="center"/>
              <w:rPr>
                <w:rFonts w:ascii="Times New Roman" w:eastAsia="Times New Roman" w:hAnsi="Times New Roman" w:cs="Times New Roman"/>
                <w:color w:val="000000"/>
                <w:sz w:val="20"/>
                <w:szCs w:val="20"/>
                <w:lang w:val="zh-CN" w:eastAsia="zh-CN"/>
              </w:rPr>
            </w:pPr>
          </w:p>
        </w:tc>
      </w:tr>
      <w:tr w:rsidR="00732B5D" w:rsidRPr="00BF3D72" w14:paraId="49B43172" w14:textId="77777777" w:rsidTr="00BF3D72">
        <w:trPr>
          <w:jc w:val="center"/>
        </w:trPr>
        <w:tc>
          <w:tcPr>
            <w:tcW w:w="1328" w:type="pct"/>
            <w:gridSpan w:val="3"/>
            <w:tcBorders>
              <w:top w:val="single" w:sz="4" w:space="0" w:color="auto"/>
              <w:left w:val="single" w:sz="4" w:space="0" w:color="auto"/>
              <w:bottom w:val="single" w:sz="4" w:space="0" w:color="auto"/>
              <w:right w:val="single" w:sz="4" w:space="0" w:color="auto"/>
            </w:tcBorders>
            <w:shd w:val="clear" w:color="000000" w:fill="auto"/>
            <w:noWrap/>
            <w:tcMar>
              <w:left w:w="28" w:type="dxa"/>
              <w:right w:w="28" w:type="dxa"/>
            </w:tcMar>
            <w:vAlign w:val="center"/>
          </w:tcPr>
          <w:p w14:paraId="249A97E5"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val="zh-CN" w:eastAsia="zh-CN"/>
              </w:rPr>
            </w:pPr>
            <w:r w:rsidRPr="00BF3D72">
              <w:rPr>
                <w:rFonts w:ascii="Times New Roman" w:eastAsia="Times New Roman" w:hAnsi="Times New Roman" w:cs="Times New Roman"/>
                <w:sz w:val="20"/>
                <w:szCs w:val="20"/>
                <w:lang w:eastAsia="zh-CN"/>
              </w:rPr>
              <w:t>М</w:t>
            </w:r>
            <w:r w:rsidRPr="00BF3D72">
              <w:rPr>
                <w:rFonts w:ascii="Times New Roman" w:eastAsia="Times New Roman" w:hAnsi="Times New Roman" w:cs="Times New Roman"/>
                <w:sz w:val="20"/>
                <w:szCs w:val="20"/>
                <w:lang w:val="zh-CN" w:eastAsia="zh-CN"/>
              </w:rPr>
              <w:t>одель</w:t>
            </w:r>
            <w:r w:rsidRPr="00BF3D72">
              <w:rPr>
                <w:rFonts w:ascii="Times New Roman" w:eastAsia="Times New Roman" w:hAnsi="Times New Roman" w:cs="Times New Roman"/>
                <w:sz w:val="20"/>
                <w:szCs w:val="20"/>
                <w:lang w:eastAsia="zh-CN"/>
              </w:rPr>
              <w:t>ні дані, 2004 рік</w:t>
            </w:r>
          </w:p>
        </w:tc>
        <w:tc>
          <w:tcPr>
            <w:tcW w:w="849"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59C1E80F" w14:textId="77777777" w:rsidR="00732B5D" w:rsidRPr="00BF3D72" w:rsidRDefault="009D7360" w:rsidP="00BF3D72">
            <w:pPr>
              <w:spacing w:after="0" w:line="240" w:lineRule="auto"/>
              <w:ind w:right="233"/>
              <w:jc w:val="center"/>
              <w:rPr>
                <w:rFonts w:ascii="Times New Roman" w:eastAsia="Times New Roman" w:hAnsi="Times New Roman" w:cs="Times New Roman"/>
                <w:color w:val="000000"/>
                <w:sz w:val="20"/>
                <w:szCs w:val="20"/>
                <w:lang w:eastAsia="zh-CN"/>
              </w:rPr>
            </w:pPr>
            <w:r w:rsidRPr="00BF3D72">
              <w:rPr>
                <w:rFonts w:ascii="Times New Roman" w:eastAsia="Times New Roman" w:hAnsi="Times New Roman" w:cs="Times New Roman"/>
                <w:color w:val="000000"/>
                <w:sz w:val="20"/>
                <w:szCs w:val="20"/>
                <w:lang w:eastAsia="zh-CN"/>
              </w:rPr>
              <w:t>110</w:t>
            </w:r>
          </w:p>
        </w:tc>
        <w:tc>
          <w:tcPr>
            <w:tcW w:w="436"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7EF0664E"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32,6</w:t>
            </w:r>
          </w:p>
        </w:tc>
        <w:tc>
          <w:tcPr>
            <w:tcW w:w="508"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6791BCE3"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38,9</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0848B9"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8,674</w:t>
            </w:r>
          </w:p>
        </w:tc>
        <w:tc>
          <w:tcPr>
            <w:tcW w:w="6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DACF81"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8,674</w:t>
            </w:r>
          </w:p>
        </w:tc>
        <w:tc>
          <w:tcPr>
            <w:tcW w:w="59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5749B9" w14:textId="77777777" w:rsidR="00732B5D" w:rsidRPr="00BF3D72" w:rsidRDefault="00732B5D" w:rsidP="00BF3D72">
            <w:pPr>
              <w:spacing w:after="0" w:line="240" w:lineRule="auto"/>
              <w:jc w:val="center"/>
              <w:rPr>
                <w:rFonts w:ascii="Times New Roman" w:eastAsia="Times New Roman" w:hAnsi="Times New Roman" w:cs="Times New Roman"/>
                <w:color w:val="000000"/>
                <w:sz w:val="20"/>
                <w:szCs w:val="20"/>
                <w:lang w:val="zh-CN" w:eastAsia="zh-CN"/>
              </w:rPr>
            </w:pPr>
          </w:p>
        </w:tc>
      </w:tr>
      <w:tr w:rsidR="00732B5D" w:rsidRPr="00BF3D72" w14:paraId="52E8F7B3" w14:textId="77777777" w:rsidTr="00BF3D72">
        <w:trPr>
          <w:jc w:val="center"/>
        </w:trPr>
        <w:tc>
          <w:tcPr>
            <w:tcW w:w="596" w:type="pct"/>
            <w:tcBorders>
              <w:top w:val="single" w:sz="4" w:space="0" w:color="auto"/>
              <w:left w:val="single" w:sz="4" w:space="0" w:color="auto"/>
              <w:bottom w:val="single" w:sz="4" w:space="0" w:color="auto"/>
              <w:right w:val="single" w:sz="4" w:space="0" w:color="auto"/>
            </w:tcBorders>
            <w:shd w:val="clear" w:color="000000" w:fill="auto"/>
            <w:noWrap/>
            <w:tcMar>
              <w:left w:w="28" w:type="dxa"/>
              <w:right w:w="28" w:type="dxa"/>
            </w:tcMar>
            <w:vAlign w:val="center"/>
          </w:tcPr>
          <w:p w14:paraId="20D9CA31"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val="zh-CN" w:eastAsia="zh-CN"/>
              </w:rPr>
            </w:pPr>
            <w:r w:rsidRPr="00BF3D72">
              <w:rPr>
                <w:rFonts w:ascii="Times New Roman" w:eastAsia="Times New Roman" w:hAnsi="Times New Roman" w:cs="Times New Roman"/>
                <w:color w:val="000000"/>
                <w:sz w:val="20"/>
                <w:szCs w:val="20"/>
                <w:lang w:eastAsia="zh-CN"/>
              </w:rPr>
              <w:t>1</w:t>
            </w:r>
          </w:p>
        </w:tc>
        <w:tc>
          <w:tcPr>
            <w:tcW w:w="729" w:type="pct"/>
            <w:tcBorders>
              <w:top w:val="single" w:sz="4" w:space="0" w:color="auto"/>
              <w:left w:val="single" w:sz="4" w:space="0" w:color="auto"/>
              <w:bottom w:val="single" w:sz="4" w:space="0" w:color="auto"/>
              <w:right w:val="single" w:sz="4" w:space="0" w:color="auto"/>
            </w:tcBorders>
            <w:shd w:val="clear" w:color="000000" w:fill="auto"/>
            <w:noWrap/>
            <w:tcMar>
              <w:left w:w="28" w:type="dxa"/>
              <w:right w:w="28" w:type="dxa"/>
            </w:tcMar>
            <w:vAlign w:val="center"/>
          </w:tcPr>
          <w:p w14:paraId="5E2E833B"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eastAsia="zh-CN"/>
              </w:rPr>
            </w:pPr>
            <w:r w:rsidRPr="00BF3D72">
              <w:rPr>
                <w:rFonts w:ascii="Times New Roman" w:eastAsia="Times New Roman" w:hAnsi="Times New Roman" w:cs="Times New Roman"/>
                <w:sz w:val="20"/>
                <w:szCs w:val="20"/>
                <w:lang w:eastAsia="zh-CN"/>
              </w:rPr>
              <w:t>задов.</w:t>
            </w:r>
          </w:p>
        </w:tc>
        <w:tc>
          <w:tcPr>
            <w:tcW w:w="853" w:type="pct"/>
            <w:gridSpan w:val="2"/>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396D4893" w14:textId="77777777" w:rsidR="00732B5D" w:rsidRPr="00BF3D72" w:rsidRDefault="009D7360" w:rsidP="00BF3D72">
            <w:pPr>
              <w:spacing w:after="0" w:line="240" w:lineRule="auto"/>
              <w:ind w:right="233"/>
              <w:jc w:val="center"/>
              <w:rPr>
                <w:rFonts w:ascii="Times New Roman" w:eastAsia="Times New Roman" w:hAnsi="Times New Roman" w:cs="Times New Roman"/>
                <w:color w:val="000000"/>
                <w:sz w:val="20"/>
                <w:szCs w:val="20"/>
                <w:lang w:eastAsia="zh-CN"/>
              </w:rPr>
            </w:pPr>
            <w:r w:rsidRPr="00BF3D72">
              <w:rPr>
                <w:rFonts w:ascii="Times New Roman" w:eastAsia="Times New Roman" w:hAnsi="Times New Roman" w:cs="Times New Roman"/>
                <w:color w:val="000000"/>
                <w:sz w:val="20"/>
                <w:szCs w:val="20"/>
                <w:lang w:eastAsia="zh-CN"/>
              </w:rPr>
              <w:t>110</w:t>
            </w:r>
          </w:p>
        </w:tc>
        <w:tc>
          <w:tcPr>
            <w:tcW w:w="436"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3085F696" w14:textId="77777777" w:rsidR="00732B5D" w:rsidRPr="00BF3D72" w:rsidRDefault="009D7360" w:rsidP="00BF3D72">
            <w:pPr>
              <w:spacing w:after="0" w:line="240" w:lineRule="auto"/>
              <w:jc w:val="center"/>
              <w:textAlignment w:val="center"/>
              <w:rPr>
                <w:rFonts w:ascii="Times New Roman" w:eastAsia="Times New Roman" w:hAnsi="Times New Roman" w:cs="Times New Roman"/>
                <w:bCs/>
                <w:sz w:val="20"/>
                <w:szCs w:val="20"/>
                <w:lang w:val="zh-CN" w:eastAsia="zh-CN"/>
              </w:rPr>
            </w:pPr>
            <w:r w:rsidRPr="00BF3D72">
              <w:rPr>
                <w:rFonts w:ascii="Times New Roman" w:hAnsi="Times New Roman" w:cs="Times New Roman"/>
                <w:sz w:val="20"/>
                <w:szCs w:val="20"/>
                <w:lang w:val="en-US" w:eastAsia="zh-CN" w:bidi="ar"/>
              </w:rPr>
              <w:t>32,0</w:t>
            </w:r>
          </w:p>
        </w:tc>
        <w:tc>
          <w:tcPr>
            <w:tcW w:w="508"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1E51A166" w14:textId="77777777" w:rsidR="00732B5D" w:rsidRPr="00BF3D72" w:rsidRDefault="009D7360" w:rsidP="00BF3D72">
            <w:pPr>
              <w:spacing w:after="0" w:line="240" w:lineRule="auto"/>
              <w:jc w:val="center"/>
              <w:textAlignment w:val="center"/>
              <w:rPr>
                <w:rFonts w:ascii="Times New Roman" w:eastAsia="Times New Roman" w:hAnsi="Times New Roman" w:cs="Times New Roman"/>
                <w:bCs/>
                <w:sz w:val="20"/>
                <w:szCs w:val="20"/>
                <w:lang w:val="zh-CN" w:eastAsia="zh-CN"/>
              </w:rPr>
            </w:pPr>
            <w:r w:rsidRPr="00BF3D72">
              <w:rPr>
                <w:rFonts w:ascii="Times New Roman" w:hAnsi="Times New Roman" w:cs="Times New Roman"/>
                <w:sz w:val="20"/>
                <w:szCs w:val="20"/>
                <w:lang w:val="en-US" w:eastAsia="zh-CN" w:bidi="ar"/>
              </w:rPr>
              <w:t>46,0</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A995C7" w14:textId="77777777" w:rsidR="00732B5D" w:rsidRPr="00BF3D72" w:rsidRDefault="009D7360" w:rsidP="00BF3D72">
            <w:pPr>
              <w:spacing w:after="0" w:line="240" w:lineRule="auto"/>
              <w:jc w:val="center"/>
              <w:textAlignment w:val="center"/>
              <w:rPr>
                <w:rFonts w:ascii="Times New Roman" w:eastAsia="Times New Roman" w:hAnsi="Times New Roman" w:cs="Times New Roman"/>
                <w:sz w:val="20"/>
                <w:szCs w:val="20"/>
                <w:lang w:val="zh-CN" w:eastAsia="zh-CN"/>
              </w:rPr>
            </w:pPr>
            <w:r w:rsidRPr="00BF3D72">
              <w:rPr>
                <w:rFonts w:ascii="Times New Roman" w:hAnsi="Times New Roman" w:cs="Times New Roman"/>
                <w:sz w:val="20"/>
                <w:szCs w:val="20"/>
                <w:lang w:val="en-US" w:eastAsia="zh-CN" w:bidi="ar"/>
              </w:rPr>
              <w:t>7,473</w:t>
            </w:r>
          </w:p>
        </w:tc>
        <w:tc>
          <w:tcPr>
            <w:tcW w:w="653"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50E3D752"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8,674</w:t>
            </w:r>
          </w:p>
        </w:tc>
        <w:tc>
          <w:tcPr>
            <w:tcW w:w="594"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4FC8516F"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-1,201</w:t>
            </w:r>
          </w:p>
        </w:tc>
      </w:tr>
      <w:tr w:rsidR="00732B5D" w:rsidRPr="00BF3D72" w14:paraId="5F281269" w14:textId="77777777" w:rsidTr="00BF3D72">
        <w:trPr>
          <w:jc w:val="center"/>
        </w:trPr>
        <w:tc>
          <w:tcPr>
            <w:tcW w:w="596" w:type="pct"/>
            <w:tcBorders>
              <w:top w:val="single" w:sz="4" w:space="0" w:color="auto"/>
              <w:left w:val="single" w:sz="4" w:space="0" w:color="auto"/>
              <w:bottom w:val="single" w:sz="4" w:space="0" w:color="auto"/>
              <w:right w:val="single" w:sz="4" w:space="0" w:color="auto"/>
            </w:tcBorders>
            <w:shd w:val="clear" w:color="000000" w:fill="auto"/>
            <w:noWrap/>
            <w:tcMar>
              <w:left w:w="28" w:type="dxa"/>
              <w:right w:w="28" w:type="dxa"/>
            </w:tcMar>
            <w:vAlign w:val="center"/>
          </w:tcPr>
          <w:p w14:paraId="4E7368D7"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val="zh-CN" w:eastAsia="zh-CN"/>
              </w:rPr>
            </w:pPr>
            <w:r w:rsidRPr="00BF3D72">
              <w:rPr>
                <w:rFonts w:ascii="Times New Roman" w:eastAsia="Times New Roman" w:hAnsi="Times New Roman" w:cs="Times New Roman"/>
                <w:color w:val="000000"/>
                <w:sz w:val="20"/>
                <w:szCs w:val="20"/>
                <w:lang w:eastAsia="zh-CN"/>
              </w:rPr>
              <w:t>2</w:t>
            </w:r>
          </w:p>
        </w:tc>
        <w:tc>
          <w:tcPr>
            <w:tcW w:w="729" w:type="pct"/>
            <w:tcBorders>
              <w:top w:val="single" w:sz="4" w:space="0" w:color="auto"/>
              <w:left w:val="single" w:sz="4" w:space="0" w:color="auto"/>
              <w:bottom w:val="single" w:sz="4" w:space="0" w:color="auto"/>
              <w:right w:val="single" w:sz="4" w:space="0" w:color="auto"/>
            </w:tcBorders>
            <w:shd w:val="clear" w:color="000000" w:fill="auto"/>
            <w:noWrap/>
            <w:tcMar>
              <w:left w:w="28" w:type="dxa"/>
              <w:right w:w="28" w:type="dxa"/>
            </w:tcMar>
            <w:vAlign w:val="center"/>
          </w:tcPr>
          <w:p w14:paraId="3C89DFA4"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val="zh-CN" w:eastAsia="zh-CN"/>
              </w:rPr>
            </w:pPr>
            <w:r w:rsidRPr="00BF3D72">
              <w:rPr>
                <w:rFonts w:ascii="Times New Roman" w:eastAsia="Times New Roman" w:hAnsi="Times New Roman" w:cs="Times New Roman"/>
                <w:sz w:val="20"/>
                <w:szCs w:val="20"/>
                <w:lang w:eastAsia="zh-CN"/>
              </w:rPr>
              <w:t>задов.</w:t>
            </w:r>
          </w:p>
        </w:tc>
        <w:tc>
          <w:tcPr>
            <w:tcW w:w="853" w:type="pct"/>
            <w:gridSpan w:val="2"/>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105560C3" w14:textId="77777777" w:rsidR="00732B5D" w:rsidRPr="00BF3D72" w:rsidRDefault="009D7360" w:rsidP="00BF3D72">
            <w:pPr>
              <w:spacing w:after="0" w:line="240" w:lineRule="auto"/>
              <w:ind w:right="233"/>
              <w:jc w:val="center"/>
              <w:rPr>
                <w:rFonts w:ascii="Times New Roman" w:eastAsia="Times New Roman" w:hAnsi="Times New Roman" w:cs="Times New Roman"/>
                <w:color w:val="000000"/>
                <w:sz w:val="20"/>
                <w:szCs w:val="20"/>
                <w:lang w:val="zh-CN" w:eastAsia="zh-CN"/>
              </w:rPr>
            </w:pPr>
            <w:r w:rsidRPr="00BF3D72">
              <w:rPr>
                <w:rFonts w:ascii="Times New Roman" w:eastAsia="Times New Roman" w:hAnsi="Times New Roman" w:cs="Times New Roman"/>
                <w:color w:val="000000"/>
                <w:sz w:val="20"/>
                <w:szCs w:val="20"/>
                <w:lang w:eastAsia="zh-CN"/>
              </w:rPr>
              <w:t>110</w:t>
            </w:r>
          </w:p>
        </w:tc>
        <w:tc>
          <w:tcPr>
            <w:tcW w:w="436"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366DC593" w14:textId="77777777" w:rsidR="00732B5D" w:rsidRPr="00BF3D72" w:rsidRDefault="009D7360" w:rsidP="00BF3D72">
            <w:pPr>
              <w:spacing w:after="0" w:line="240" w:lineRule="auto"/>
              <w:jc w:val="center"/>
              <w:textAlignment w:val="center"/>
              <w:rPr>
                <w:rFonts w:ascii="Times New Roman" w:eastAsia="Times New Roman" w:hAnsi="Times New Roman" w:cs="Times New Roman"/>
                <w:bCs/>
                <w:color w:val="000000"/>
                <w:sz w:val="20"/>
                <w:szCs w:val="20"/>
                <w:lang w:val="zh-CN" w:eastAsia="zh-CN"/>
              </w:rPr>
            </w:pPr>
            <w:r w:rsidRPr="00BF3D72">
              <w:rPr>
                <w:rFonts w:ascii="Times New Roman" w:hAnsi="Times New Roman" w:cs="Times New Roman"/>
                <w:color w:val="000000"/>
                <w:sz w:val="20"/>
                <w:szCs w:val="20"/>
                <w:lang w:val="en-US" w:eastAsia="zh-CN" w:bidi="ar"/>
              </w:rPr>
              <w:t>32,0</w:t>
            </w:r>
          </w:p>
        </w:tc>
        <w:tc>
          <w:tcPr>
            <w:tcW w:w="508"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2C415CBD" w14:textId="77777777" w:rsidR="00732B5D" w:rsidRPr="00BF3D72" w:rsidRDefault="009D7360" w:rsidP="00BF3D72">
            <w:pPr>
              <w:spacing w:after="0" w:line="240" w:lineRule="auto"/>
              <w:jc w:val="center"/>
              <w:textAlignment w:val="center"/>
              <w:rPr>
                <w:rFonts w:ascii="Times New Roman" w:eastAsia="Times New Roman" w:hAnsi="Times New Roman" w:cs="Times New Roman"/>
                <w:bCs/>
                <w:color w:val="000000"/>
                <w:sz w:val="20"/>
                <w:szCs w:val="20"/>
                <w:lang w:val="zh-CN" w:eastAsia="zh-CN"/>
              </w:rPr>
            </w:pPr>
            <w:r w:rsidRPr="00BF3D72">
              <w:rPr>
                <w:rFonts w:ascii="Times New Roman" w:hAnsi="Times New Roman" w:cs="Times New Roman"/>
                <w:color w:val="000000"/>
                <w:sz w:val="20"/>
                <w:szCs w:val="20"/>
                <w:lang w:val="en-US" w:eastAsia="zh-CN" w:bidi="ar"/>
              </w:rPr>
              <w:t>40,0</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8F8B4F"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8,594</w:t>
            </w:r>
          </w:p>
        </w:tc>
        <w:tc>
          <w:tcPr>
            <w:tcW w:w="653"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37E04EEF"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8,674</w:t>
            </w:r>
          </w:p>
        </w:tc>
        <w:tc>
          <w:tcPr>
            <w:tcW w:w="594"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3340FC9E"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-0,080</w:t>
            </w:r>
          </w:p>
        </w:tc>
      </w:tr>
      <w:tr w:rsidR="00732B5D" w:rsidRPr="00BF3D72" w14:paraId="046F6B24" w14:textId="77777777" w:rsidTr="00BF3D72">
        <w:trPr>
          <w:jc w:val="center"/>
        </w:trPr>
        <w:tc>
          <w:tcPr>
            <w:tcW w:w="596" w:type="pct"/>
            <w:tcBorders>
              <w:top w:val="single" w:sz="4" w:space="0" w:color="auto"/>
              <w:left w:val="single" w:sz="4" w:space="0" w:color="auto"/>
              <w:bottom w:val="single" w:sz="4" w:space="0" w:color="auto"/>
              <w:right w:val="single" w:sz="4" w:space="0" w:color="auto"/>
            </w:tcBorders>
            <w:shd w:val="clear" w:color="000000" w:fill="auto"/>
            <w:noWrap/>
            <w:tcMar>
              <w:left w:w="28" w:type="dxa"/>
              <w:right w:w="28" w:type="dxa"/>
            </w:tcMar>
            <w:vAlign w:val="center"/>
          </w:tcPr>
          <w:p w14:paraId="1F573E42"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val="zh-CN" w:eastAsia="zh-CN"/>
              </w:rPr>
            </w:pPr>
            <w:r w:rsidRPr="00BF3D72">
              <w:rPr>
                <w:rFonts w:ascii="Times New Roman" w:eastAsia="Times New Roman" w:hAnsi="Times New Roman" w:cs="Times New Roman"/>
                <w:color w:val="000000"/>
                <w:sz w:val="20"/>
                <w:szCs w:val="20"/>
                <w:lang w:eastAsia="zh-CN"/>
              </w:rPr>
              <w:t>3</w:t>
            </w:r>
          </w:p>
        </w:tc>
        <w:tc>
          <w:tcPr>
            <w:tcW w:w="729" w:type="pct"/>
            <w:tcBorders>
              <w:top w:val="single" w:sz="4" w:space="0" w:color="auto"/>
              <w:left w:val="single" w:sz="4" w:space="0" w:color="auto"/>
              <w:bottom w:val="single" w:sz="4" w:space="0" w:color="auto"/>
              <w:right w:val="single" w:sz="4" w:space="0" w:color="auto"/>
            </w:tcBorders>
            <w:shd w:val="clear" w:color="000000" w:fill="auto"/>
            <w:noWrap/>
            <w:tcMar>
              <w:left w:w="28" w:type="dxa"/>
              <w:right w:w="28" w:type="dxa"/>
            </w:tcMar>
            <w:vAlign w:val="center"/>
          </w:tcPr>
          <w:p w14:paraId="70FC23F8"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val="zh-CN" w:eastAsia="zh-CN"/>
              </w:rPr>
            </w:pPr>
            <w:r w:rsidRPr="00BF3D72">
              <w:rPr>
                <w:rFonts w:ascii="Times New Roman" w:eastAsia="Times New Roman" w:hAnsi="Times New Roman" w:cs="Times New Roman"/>
                <w:sz w:val="20"/>
                <w:szCs w:val="20"/>
                <w:lang w:eastAsia="zh-CN"/>
              </w:rPr>
              <w:t>задов.</w:t>
            </w:r>
          </w:p>
        </w:tc>
        <w:tc>
          <w:tcPr>
            <w:tcW w:w="853" w:type="pct"/>
            <w:gridSpan w:val="2"/>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13FCD190" w14:textId="77777777" w:rsidR="00732B5D" w:rsidRPr="00BF3D72" w:rsidRDefault="009D7360" w:rsidP="00BF3D72">
            <w:pPr>
              <w:spacing w:after="0" w:line="240" w:lineRule="auto"/>
              <w:ind w:right="233"/>
              <w:jc w:val="center"/>
              <w:rPr>
                <w:rFonts w:ascii="Times New Roman" w:eastAsia="Times New Roman" w:hAnsi="Times New Roman" w:cs="Times New Roman"/>
                <w:color w:val="000000"/>
                <w:sz w:val="20"/>
                <w:szCs w:val="20"/>
                <w:lang w:val="zh-CN" w:eastAsia="zh-CN"/>
              </w:rPr>
            </w:pPr>
            <w:r w:rsidRPr="00BF3D72">
              <w:rPr>
                <w:rFonts w:ascii="Times New Roman" w:eastAsia="Times New Roman" w:hAnsi="Times New Roman" w:cs="Times New Roman"/>
                <w:color w:val="000000"/>
                <w:sz w:val="20"/>
                <w:szCs w:val="20"/>
                <w:lang w:eastAsia="zh-CN"/>
              </w:rPr>
              <w:t>110</w:t>
            </w:r>
          </w:p>
        </w:tc>
        <w:tc>
          <w:tcPr>
            <w:tcW w:w="436"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65004D83" w14:textId="77777777" w:rsidR="00732B5D" w:rsidRPr="00BF3D72" w:rsidRDefault="009D7360" w:rsidP="00BF3D72">
            <w:pPr>
              <w:spacing w:after="0" w:line="240" w:lineRule="auto"/>
              <w:jc w:val="center"/>
              <w:textAlignment w:val="center"/>
              <w:rPr>
                <w:rFonts w:ascii="Times New Roman" w:eastAsia="Times New Roman" w:hAnsi="Times New Roman" w:cs="Times New Roman"/>
                <w:bCs/>
                <w:color w:val="000000"/>
                <w:sz w:val="20"/>
                <w:szCs w:val="20"/>
                <w:lang w:val="zh-CN" w:eastAsia="zh-CN"/>
              </w:rPr>
            </w:pPr>
            <w:r w:rsidRPr="00BF3D72">
              <w:rPr>
                <w:rFonts w:ascii="Times New Roman" w:hAnsi="Times New Roman" w:cs="Times New Roman"/>
                <w:color w:val="000000"/>
                <w:sz w:val="20"/>
                <w:szCs w:val="20"/>
                <w:lang w:val="en-US" w:eastAsia="zh-CN" w:bidi="ar"/>
              </w:rPr>
              <w:t>30,5</w:t>
            </w:r>
          </w:p>
        </w:tc>
        <w:tc>
          <w:tcPr>
            <w:tcW w:w="508"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57AA9060" w14:textId="77777777" w:rsidR="00732B5D" w:rsidRPr="00BF3D72" w:rsidRDefault="009D7360" w:rsidP="00BF3D72">
            <w:pPr>
              <w:spacing w:after="0" w:line="240" w:lineRule="auto"/>
              <w:jc w:val="center"/>
              <w:textAlignment w:val="center"/>
              <w:rPr>
                <w:rFonts w:ascii="Times New Roman" w:eastAsia="Times New Roman" w:hAnsi="Times New Roman" w:cs="Times New Roman"/>
                <w:bCs/>
                <w:color w:val="000000"/>
                <w:sz w:val="20"/>
                <w:szCs w:val="20"/>
                <w:lang w:val="zh-CN" w:eastAsia="zh-CN"/>
              </w:rPr>
            </w:pPr>
            <w:r w:rsidRPr="00BF3D72">
              <w:rPr>
                <w:rFonts w:ascii="Times New Roman" w:hAnsi="Times New Roman" w:cs="Times New Roman"/>
                <w:sz w:val="20"/>
                <w:szCs w:val="20"/>
                <w:lang w:val="en-US" w:eastAsia="zh-CN" w:bidi="ar"/>
              </w:rPr>
              <w:t>4</w:t>
            </w:r>
            <w:r w:rsidRPr="00BF3D72">
              <w:rPr>
                <w:rFonts w:ascii="Times New Roman" w:hAnsi="Times New Roman" w:cs="Times New Roman"/>
                <w:sz w:val="20"/>
                <w:szCs w:val="20"/>
                <w:lang w:eastAsia="zh-CN" w:bidi="ar"/>
              </w:rPr>
              <w:t>9</w:t>
            </w:r>
            <w:r w:rsidRPr="00BF3D72">
              <w:rPr>
                <w:rFonts w:ascii="Times New Roman" w:hAnsi="Times New Roman" w:cs="Times New Roman"/>
                <w:sz w:val="20"/>
                <w:szCs w:val="20"/>
                <w:lang w:val="en-US" w:eastAsia="zh-CN" w:bidi="ar"/>
              </w:rPr>
              <w:t>,0</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71A165"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7,514</w:t>
            </w:r>
          </w:p>
        </w:tc>
        <w:tc>
          <w:tcPr>
            <w:tcW w:w="653"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33497676"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8,674</w:t>
            </w:r>
          </w:p>
        </w:tc>
        <w:tc>
          <w:tcPr>
            <w:tcW w:w="594"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24524D62"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-1,160</w:t>
            </w:r>
          </w:p>
        </w:tc>
      </w:tr>
      <w:tr w:rsidR="00732B5D" w:rsidRPr="00BF3D72" w14:paraId="169C95DF" w14:textId="77777777" w:rsidTr="00BF3D72">
        <w:trPr>
          <w:jc w:val="center"/>
        </w:trPr>
        <w:tc>
          <w:tcPr>
            <w:tcW w:w="596" w:type="pct"/>
            <w:tcBorders>
              <w:top w:val="single" w:sz="4" w:space="0" w:color="auto"/>
              <w:left w:val="single" w:sz="4" w:space="0" w:color="auto"/>
              <w:bottom w:val="single" w:sz="4" w:space="0" w:color="auto"/>
              <w:right w:val="single" w:sz="4" w:space="0" w:color="auto"/>
            </w:tcBorders>
            <w:shd w:val="clear" w:color="000000" w:fill="auto"/>
            <w:noWrap/>
            <w:tcMar>
              <w:left w:w="28" w:type="dxa"/>
              <w:right w:w="28" w:type="dxa"/>
            </w:tcMar>
            <w:vAlign w:val="center"/>
          </w:tcPr>
          <w:p w14:paraId="416E02F1"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val="zh-CN" w:eastAsia="zh-CN"/>
              </w:rPr>
            </w:pPr>
            <w:r w:rsidRPr="00BF3D72">
              <w:rPr>
                <w:rFonts w:ascii="Times New Roman" w:eastAsia="Times New Roman" w:hAnsi="Times New Roman" w:cs="Times New Roman"/>
                <w:color w:val="000000"/>
                <w:sz w:val="20"/>
                <w:szCs w:val="20"/>
                <w:lang w:eastAsia="zh-CN"/>
              </w:rPr>
              <w:t>4</w:t>
            </w:r>
          </w:p>
        </w:tc>
        <w:tc>
          <w:tcPr>
            <w:tcW w:w="729" w:type="pct"/>
            <w:tcBorders>
              <w:top w:val="single" w:sz="4" w:space="0" w:color="auto"/>
              <w:left w:val="single" w:sz="4" w:space="0" w:color="auto"/>
              <w:bottom w:val="single" w:sz="4" w:space="0" w:color="auto"/>
              <w:right w:val="single" w:sz="4" w:space="0" w:color="auto"/>
            </w:tcBorders>
            <w:shd w:val="clear" w:color="000000" w:fill="auto"/>
            <w:noWrap/>
            <w:tcMar>
              <w:left w:w="28" w:type="dxa"/>
              <w:right w:w="28" w:type="dxa"/>
            </w:tcMar>
            <w:vAlign w:val="center"/>
          </w:tcPr>
          <w:p w14:paraId="3473C09A"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val="zh-CN" w:eastAsia="zh-CN"/>
              </w:rPr>
            </w:pPr>
            <w:r w:rsidRPr="00BF3D72">
              <w:rPr>
                <w:rFonts w:ascii="Times New Roman" w:eastAsia="Times New Roman" w:hAnsi="Times New Roman" w:cs="Times New Roman"/>
                <w:sz w:val="20"/>
                <w:szCs w:val="20"/>
                <w:lang w:eastAsia="zh-CN"/>
              </w:rPr>
              <w:t>задов.</w:t>
            </w:r>
          </w:p>
        </w:tc>
        <w:tc>
          <w:tcPr>
            <w:tcW w:w="853" w:type="pct"/>
            <w:gridSpan w:val="2"/>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57B0A0BF" w14:textId="77777777" w:rsidR="00732B5D" w:rsidRPr="00BF3D72" w:rsidRDefault="009D7360" w:rsidP="00BF3D72">
            <w:pPr>
              <w:spacing w:after="0" w:line="240" w:lineRule="auto"/>
              <w:ind w:right="233"/>
              <w:jc w:val="center"/>
              <w:rPr>
                <w:rFonts w:ascii="Times New Roman" w:eastAsia="Times New Roman" w:hAnsi="Times New Roman" w:cs="Times New Roman"/>
                <w:color w:val="000000"/>
                <w:sz w:val="20"/>
                <w:szCs w:val="20"/>
                <w:lang w:val="zh-CN" w:eastAsia="zh-CN"/>
              </w:rPr>
            </w:pPr>
            <w:r w:rsidRPr="00BF3D72">
              <w:rPr>
                <w:rFonts w:ascii="Times New Roman" w:eastAsia="Times New Roman" w:hAnsi="Times New Roman" w:cs="Times New Roman"/>
                <w:color w:val="000000"/>
                <w:sz w:val="20"/>
                <w:szCs w:val="20"/>
                <w:lang w:eastAsia="zh-CN"/>
              </w:rPr>
              <w:t>110</w:t>
            </w:r>
          </w:p>
        </w:tc>
        <w:tc>
          <w:tcPr>
            <w:tcW w:w="436"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2E13A032" w14:textId="77777777" w:rsidR="00732B5D" w:rsidRPr="00BF3D72" w:rsidRDefault="009D7360" w:rsidP="00BF3D72">
            <w:pPr>
              <w:spacing w:after="0" w:line="240" w:lineRule="auto"/>
              <w:jc w:val="center"/>
              <w:textAlignment w:val="center"/>
              <w:rPr>
                <w:rFonts w:ascii="Times New Roman" w:eastAsia="Times New Roman" w:hAnsi="Times New Roman" w:cs="Times New Roman"/>
                <w:bCs/>
                <w:color w:val="000000"/>
                <w:sz w:val="20"/>
                <w:szCs w:val="20"/>
                <w:lang w:val="zh-CN" w:eastAsia="zh-CN"/>
              </w:rPr>
            </w:pPr>
            <w:r w:rsidRPr="00BF3D72">
              <w:rPr>
                <w:rFonts w:ascii="Times New Roman" w:hAnsi="Times New Roman" w:cs="Times New Roman"/>
                <w:color w:val="000000"/>
                <w:sz w:val="20"/>
                <w:szCs w:val="20"/>
                <w:lang w:val="en-US" w:eastAsia="zh-CN" w:bidi="ar"/>
              </w:rPr>
              <w:t>31,6</w:t>
            </w:r>
          </w:p>
        </w:tc>
        <w:tc>
          <w:tcPr>
            <w:tcW w:w="508"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41F56BB7" w14:textId="77777777" w:rsidR="00732B5D" w:rsidRPr="00BF3D72" w:rsidRDefault="009D7360" w:rsidP="00BF3D72">
            <w:pPr>
              <w:spacing w:after="0" w:line="240" w:lineRule="auto"/>
              <w:jc w:val="center"/>
              <w:textAlignment w:val="center"/>
              <w:rPr>
                <w:rFonts w:ascii="Times New Roman" w:eastAsia="Times New Roman" w:hAnsi="Times New Roman" w:cs="Times New Roman"/>
                <w:bCs/>
                <w:color w:val="000000"/>
                <w:sz w:val="20"/>
                <w:szCs w:val="20"/>
                <w:lang w:val="zh-CN" w:eastAsia="zh-CN"/>
              </w:rPr>
            </w:pPr>
            <w:r w:rsidRPr="00BF3D72">
              <w:rPr>
                <w:rFonts w:ascii="Times New Roman" w:hAnsi="Times New Roman" w:cs="Times New Roman"/>
                <w:color w:val="000000"/>
                <w:sz w:val="20"/>
                <w:szCs w:val="20"/>
                <w:lang w:val="en-US" w:eastAsia="zh-CN" w:bidi="ar"/>
              </w:rPr>
              <w:t>46,0</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32253E"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7,567</w:t>
            </w:r>
          </w:p>
        </w:tc>
        <w:tc>
          <w:tcPr>
            <w:tcW w:w="653"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41CBAC97"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8,674</w:t>
            </w:r>
          </w:p>
        </w:tc>
        <w:tc>
          <w:tcPr>
            <w:tcW w:w="594"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3DA8FA71"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-1,107</w:t>
            </w:r>
          </w:p>
        </w:tc>
      </w:tr>
      <w:tr w:rsidR="00732B5D" w:rsidRPr="00BF3D72" w14:paraId="68D2D226" w14:textId="77777777" w:rsidTr="00BF3D72">
        <w:trPr>
          <w:jc w:val="center"/>
        </w:trPr>
        <w:tc>
          <w:tcPr>
            <w:tcW w:w="596" w:type="pct"/>
            <w:tcBorders>
              <w:top w:val="single" w:sz="4" w:space="0" w:color="auto"/>
              <w:left w:val="single" w:sz="4" w:space="0" w:color="auto"/>
              <w:bottom w:val="single" w:sz="4" w:space="0" w:color="auto"/>
              <w:right w:val="single" w:sz="4" w:space="0" w:color="auto"/>
            </w:tcBorders>
            <w:shd w:val="clear" w:color="000000" w:fill="auto"/>
            <w:noWrap/>
            <w:tcMar>
              <w:left w:w="28" w:type="dxa"/>
              <w:right w:w="28" w:type="dxa"/>
            </w:tcMar>
            <w:vAlign w:val="center"/>
          </w:tcPr>
          <w:p w14:paraId="102E572B" w14:textId="77777777" w:rsidR="00732B5D" w:rsidRPr="00BF3D72" w:rsidRDefault="009D7360" w:rsidP="00BF3D72">
            <w:pPr>
              <w:spacing w:after="0" w:line="240" w:lineRule="auto"/>
              <w:jc w:val="center"/>
              <w:rPr>
                <w:rFonts w:ascii="Times New Roman" w:eastAsia="Times New Roman" w:hAnsi="Times New Roman" w:cs="Times New Roman"/>
                <w:color w:val="000000"/>
                <w:sz w:val="20"/>
                <w:szCs w:val="20"/>
                <w:lang w:val="zh-CN" w:eastAsia="zh-CN"/>
              </w:rPr>
            </w:pPr>
            <w:r w:rsidRPr="00BF3D72">
              <w:rPr>
                <w:rFonts w:ascii="Times New Roman" w:eastAsia="Times New Roman" w:hAnsi="Times New Roman" w:cs="Times New Roman"/>
                <w:color w:val="000000"/>
                <w:sz w:val="20"/>
                <w:szCs w:val="20"/>
                <w:lang w:eastAsia="zh-CN"/>
              </w:rPr>
              <w:t>Середнє</w:t>
            </w:r>
          </w:p>
        </w:tc>
        <w:tc>
          <w:tcPr>
            <w:tcW w:w="729" w:type="pct"/>
            <w:tcBorders>
              <w:top w:val="single" w:sz="4" w:space="0" w:color="auto"/>
              <w:left w:val="single" w:sz="4" w:space="0" w:color="auto"/>
              <w:bottom w:val="single" w:sz="4" w:space="0" w:color="auto"/>
              <w:right w:val="single" w:sz="4" w:space="0" w:color="auto"/>
            </w:tcBorders>
            <w:shd w:val="clear" w:color="000000" w:fill="auto"/>
            <w:noWrap/>
            <w:tcMar>
              <w:left w:w="28" w:type="dxa"/>
              <w:right w:w="28" w:type="dxa"/>
            </w:tcMar>
            <w:vAlign w:val="center"/>
          </w:tcPr>
          <w:p w14:paraId="5CD2C737" w14:textId="77777777" w:rsidR="00732B5D" w:rsidRPr="00BF3D72" w:rsidRDefault="00732B5D" w:rsidP="00BF3D72">
            <w:pPr>
              <w:spacing w:after="0" w:line="240" w:lineRule="auto"/>
              <w:jc w:val="center"/>
              <w:rPr>
                <w:rFonts w:ascii="Times New Roman" w:eastAsia="Times New Roman" w:hAnsi="Times New Roman" w:cs="Times New Roman"/>
                <w:color w:val="000000"/>
                <w:sz w:val="20"/>
                <w:szCs w:val="20"/>
                <w:lang w:val="zh-CN" w:eastAsia="zh-CN"/>
              </w:rPr>
            </w:pPr>
          </w:p>
        </w:tc>
        <w:tc>
          <w:tcPr>
            <w:tcW w:w="853" w:type="pct"/>
            <w:gridSpan w:val="2"/>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1D316478" w14:textId="77777777" w:rsidR="00732B5D" w:rsidRPr="00BF3D72" w:rsidRDefault="00732B5D" w:rsidP="00BF3D72">
            <w:pPr>
              <w:spacing w:after="0" w:line="240" w:lineRule="auto"/>
              <w:ind w:right="233"/>
              <w:jc w:val="center"/>
              <w:rPr>
                <w:rFonts w:ascii="Times New Roman" w:eastAsia="Times New Roman" w:hAnsi="Times New Roman" w:cs="Times New Roman"/>
                <w:color w:val="000000"/>
                <w:sz w:val="20"/>
                <w:szCs w:val="20"/>
                <w:lang w:val="zh-CN" w:eastAsia="zh-CN"/>
              </w:rPr>
            </w:pPr>
          </w:p>
        </w:tc>
        <w:tc>
          <w:tcPr>
            <w:tcW w:w="436"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0AE8211F"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31,5</w:t>
            </w:r>
          </w:p>
        </w:tc>
        <w:tc>
          <w:tcPr>
            <w:tcW w:w="508" w:type="pct"/>
            <w:tcBorders>
              <w:top w:val="single" w:sz="4" w:space="0" w:color="auto"/>
              <w:left w:val="single" w:sz="4" w:space="0" w:color="auto"/>
              <w:bottom w:val="single" w:sz="4" w:space="0" w:color="auto"/>
              <w:right w:val="single" w:sz="4" w:space="0" w:color="auto"/>
            </w:tcBorders>
            <w:shd w:val="clear" w:color="000000" w:fill="auto"/>
            <w:tcMar>
              <w:left w:w="28" w:type="dxa"/>
              <w:right w:w="28" w:type="dxa"/>
            </w:tcMar>
            <w:vAlign w:val="center"/>
          </w:tcPr>
          <w:p w14:paraId="064B475B" w14:textId="77777777" w:rsidR="00732B5D" w:rsidRPr="00BF3D72" w:rsidRDefault="009D7360" w:rsidP="00BF3D72">
            <w:pPr>
              <w:spacing w:after="0" w:line="240" w:lineRule="auto"/>
              <w:jc w:val="center"/>
              <w:textAlignment w:val="center"/>
              <w:rPr>
                <w:rFonts w:ascii="Times New Roman" w:eastAsia="Times New Roman" w:hAnsi="Times New Roman" w:cs="Times New Roman"/>
                <w:color w:val="000000"/>
                <w:sz w:val="20"/>
                <w:szCs w:val="20"/>
                <w:lang w:val="zh-CN" w:eastAsia="zh-CN"/>
              </w:rPr>
            </w:pPr>
            <w:r w:rsidRPr="00BF3D72">
              <w:rPr>
                <w:rFonts w:ascii="Times New Roman" w:hAnsi="Times New Roman" w:cs="Times New Roman"/>
                <w:color w:val="000000"/>
                <w:sz w:val="20"/>
                <w:szCs w:val="20"/>
                <w:lang w:val="en-US" w:eastAsia="zh-CN" w:bidi="ar"/>
              </w:rPr>
              <w:t>45</w:t>
            </w:r>
          </w:p>
        </w:tc>
        <w:tc>
          <w:tcPr>
            <w:tcW w:w="6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FD1E2A" w14:textId="77777777" w:rsidR="00732B5D" w:rsidRPr="00BF3D72" w:rsidRDefault="00732B5D" w:rsidP="00BF3D72">
            <w:pPr>
              <w:spacing w:after="0" w:line="240" w:lineRule="auto"/>
              <w:jc w:val="center"/>
              <w:rPr>
                <w:rFonts w:ascii="Times New Roman" w:eastAsia="Times New Roman" w:hAnsi="Times New Roman" w:cs="Times New Roman"/>
                <w:color w:val="000000"/>
                <w:sz w:val="20"/>
                <w:szCs w:val="20"/>
                <w:lang w:val="zh-CN" w:eastAsia="zh-CN"/>
              </w:rPr>
            </w:pPr>
          </w:p>
        </w:tc>
        <w:tc>
          <w:tcPr>
            <w:tcW w:w="6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7AFC43" w14:textId="77777777" w:rsidR="00732B5D" w:rsidRPr="00BF3D72" w:rsidRDefault="00732B5D" w:rsidP="00BF3D72">
            <w:pPr>
              <w:spacing w:after="0" w:line="240" w:lineRule="auto"/>
              <w:jc w:val="center"/>
              <w:rPr>
                <w:rFonts w:ascii="Times New Roman" w:eastAsia="Times New Roman" w:hAnsi="Times New Roman" w:cs="Times New Roman"/>
                <w:color w:val="000000"/>
                <w:sz w:val="20"/>
                <w:szCs w:val="20"/>
                <w:lang w:val="zh-CN" w:eastAsia="zh-CN"/>
              </w:rPr>
            </w:pPr>
          </w:p>
        </w:tc>
        <w:tc>
          <w:tcPr>
            <w:tcW w:w="59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2C695C" w14:textId="77777777" w:rsidR="00732B5D" w:rsidRPr="00BF3D72" w:rsidRDefault="00732B5D" w:rsidP="00BF3D72">
            <w:pPr>
              <w:spacing w:after="0" w:line="240" w:lineRule="auto"/>
              <w:jc w:val="center"/>
              <w:rPr>
                <w:rFonts w:ascii="Times New Roman" w:eastAsia="Times New Roman" w:hAnsi="Times New Roman" w:cs="Times New Roman"/>
                <w:color w:val="000000"/>
                <w:sz w:val="20"/>
                <w:szCs w:val="20"/>
                <w:lang w:val="zh-CN" w:eastAsia="zh-CN"/>
              </w:rPr>
            </w:pPr>
          </w:p>
        </w:tc>
      </w:tr>
    </w:tbl>
    <w:bookmarkEnd w:id="4"/>
    <w:p w14:paraId="0C48A4F3" w14:textId="77777777" w:rsidR="00732B5D" w:rsidRDefault="009D7360" w:rsidP="00BB0000">
      <w:pPr>
        <w:spacing w:after="0" w:line="240" w:lineRule="auto"/>
        <w:ind w:firstLine="567"/>
        <w:contextualSpacing/>
        <w:jc w:val="both"/>
        <w:textAlignment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Джерело:</w:t>
      </w:r>
      <w:r>
        <w:rPr>
          <w:rFonts w:ascii="Times New Roman" w:eastAsia="Times New Roman" w:hAnsi="Times New Roman" w:cs="Times New Roman"/>
          <w:sz w:val="20"/>
          <w:szCs w:val="20"/>
        </w:rPr>
        <w:t xml:space="preserve"> </w:t>
      </w:r>
      <w:r w:rsidRPr="00FA7CDC">
        <w:rPr>
          <w:rFonts w:ascii="Times New Roman" w:hAnsi="Times New Roman"/>
          <w:sz w:val="20"/>
          <w:szCs w:val="20"/>
        </w:rPr>
        <w:t>розроблено авторами</w:t>
      </w:r>
    </w:p>
    <w:p w14:paraId="75557C4C" w14:textId="77777777" w:rsidR="00732B5D" w:rsidRDefault="00732B5D" w:rsidP="00BB0000">
      <w:pPr>
        <w:spacing w:after="0" w:line="240" w:lineRule="auto"/>
        <w:ind w:firstLineChars="277" w:firstLine="665"/>
        <w:jc w:val="both"/>
        <w:textAlignment w:val="center"/>
        <w:rPr>
          <w:rFonts w:ascii="Times New Roman" w:hAnsi="Times New Roman" w:cs="Times New Roman"/>
          <w:color w:val="000000"/>
          <w:sz w:val="24"/>
          <w:szCs w:val="24"/>
          <w:lang w:eastAsia="zh-CN" w:bidi="ar"/>
        </w:rPr>
      </w:pPr>
    </w:p>
    <w:p w14:paraId="2B931A59" w14:textId="4C939E56" w:rsidR="00732B5D" w:rsidRDefault="009D7360" w:rsidP="00BB0000">
      <w:pPr>
        <w:spacing w:after="0" w:line="240" w:lineRule="auto"/>
        <w:ind w:firstLineChars="277" w:firstLine="665"/>
        <w:jc w:val="both"/>
        <w:textAlignment w:val="center"/>
        <w:rPr>
          <w:rFonts w:ascii="Times New Roman" w:eastAsia="Times New Roman" w:hAnsi="Times New Roman" w:cs="Times New Roman"/>
          <w:color w:val="000000"/>
          <w:sz w:val="24"/>
          <w:szCs w:val="24"/>
          <w:lang w:eastAsia="zh-CN"/>
        </w:rPr>
      </w:pPr>
      <w:r>
        <w:rPr>
          <w:rFonts w:ascii="Times New Roman" w:hAnsi="Times New Roman" w:cs="Times New Roman"/>
          <w:color w:val="000000"/>
          <w:sz w:val="24"/>
          <w:szCs w:val="24"/>
          <w:lang w:eastAsia="zh-CN" w:bidi="ar"/>
        </w:rPr>
        <w:t xml:space="preserve">Деревостан був корінний за складом, одновіковий. </w:t>
      </w:r>
      <w:r>
        <w:rPr>
          <w:rFonts w:ascii="Times New Roman" w:eastAsia="Avenir Light" w:hAnsi="Times New Roman" w:cs="Times New Roman"/>
          <w:color w:val="333333"/>
          <w:sz w:val="24"/>
          <w:szCs w:val="24"/>
          <w:lang w:bidi="ar"/>
        </w:rPr>
        <w:t>Лісостан достовірно не встановленого п</w:t>
      </w:r>
      <w:r>
        <w:rPr>
          <w:rFonts w:ascii="Times New Roman" w:eastAsia="Times New Roman" w:hAnsi="Times New Roman" w:cs="Times New Roman"/>
          <w:color w:val="000000"/>
          <w:sz w:val="24"/>
          <w:szCs w:val="24"/>
          <w:lang w:val="zh-CN" w:eastAsia="zh-CN"/>
        </w:rPr>
        <w:t xml:space="preserve">оходження, </w:t>
      </w:r>
      <w:r>
        <w:rPr>
          <w:rFonts w:ascii="Times New Roman" w:eastAsia="Times New Roman" w:hAnsi="Times New Roman" w:cs="Times New Roman"/>
          <w:color w:val="000000"/>
          <w:sz w:val="24"/>
          <w:szCs w:val="24"/>
          <w:lang w:eastAsia="zh-CN"/>
        </w:rPr>
        <w:t xml:space="preserve">з малою вірогідністю </w:t>
      </w:r>
      <w:proofErr w:type="spellStart"/>
      <w:r>
        <w:rPr>
          <w:rFonts w:ascii="Times New Roman" w:eastAsia="Times New Roman" w:hAnsi="Times New Roman" w:cs="Times New Roman"/>
          <w:color w:val="000000"/>
          <w:sz w:val="24"/>
          <w:szCs w:val="24"/>
          <w:lang w:eastAsia="zh-CN"/>
        </w:rPr>
        <w:t>автохтонності</w:t>
      </w:r>
      <w:proofErr w:type="spellEnd"/>
      <w:r>
        <w:rPr>
          <w:rFonts w:ascii="Times New Roman" w:eastAsia="Times New Roman" w:hAnsi="Times New Roman" w:cs="Times New Roman"/>
          <w:color w:val="000000"/>
          <w:sz w:val="24"/>
          <w:szCs w:val="24"/>
          <w:lang w:eastAsia="zh-CN"/>
        </w:rPr>
        <w:t>. Характер залежності зміни індексів А/ H/</w:t>
      </w:r>
      <w:proofErr w:type="spellStart"/>
      <w:r>
        <w:rPr>
          <w:rFonts w:ascii="Times New Roman" w:eastAsia="Times New Roman" w:hAnsi="Times New Roman" w:cs="Times New Roman"/>
          <w:color w:val="000000"/>
          <w:sz w:val="24"/>
          <w:szCs w:val="24"/>
          <w:lang w:eastAsia="zh-CN"/>
        </w:rPr>
        <w:t>D</w:t>
      </w:r>
      <w:r w:rsidR="00372D6A">
        <w:rPr>
          <w:rFonts w:ascii="Times New Roman" w:eastAsia="Times New Roman" w:hAnsi="Times New Roman" w:cs="Times New Roman"/>
          <w:color w:val="000000"/>
          <w:sz w:val="24"/>
          <w:szCs w:val="24"/>
          <w:lang w:eastAsia="zh-CN"/>
        </w:rPr>
        <w:t>b</w:t>
      </w:r>
      <w:r>
        <w:rPr>
          <w:rFonts w:ascii="Times New Roman" w:eastAsia="Times New Roman" w:hAnsi="Times New Roman" w:cs="Times New Roman"/>
          <w:color w:val="000000"/>
          <w:sz w:val="24"/>
          <w:szCs w:val="24"/>
          <w:lang w:eastAsia="zh-CN"/>
        </w:rPr>
        <w:t>H</w:t>
      </w:r>
      <w:proofErr w:type="spellEnd"/>
      <w:r>
        <w:rPr>
          <w:rFonts w:ascii="Times New Roman" w:eastAsia="Times New Roman" w:hAnsi="Times New Roman" w:cs="Times New Roman"/>
          <w:color w:val="000000"/>
          <w:sz w:val="24"/>
          <w:szCs w:val="24"/>
          <w:lang w:eastAsia="zh-CN"/>
        </w:rPr>
        <w:t xml:space="preserve"> дає змогу зробити висновки, що п</w:t>
      </w:r>
      <w:r>
        <w:rPr>
          <w:rFonts w:ascii="Times New Roman" w:eastAsia="Times New Roman" w:hAnsi="Times New Roman"/>
          <w:color w:val="000000"/>
          <w:sz w:val="24"/>
          <w:szCs w:val="24"/>
          <w:lang w:eastAsia="zh-CN"/>
        </w:rPr>
        <w:t xml:space="preserve">люсові дерева у процесі росту ефективно використовували </w:t>
      </w:r>
      <w:proofErr w:type="spellStart"/>
      <w:r>
        <w:rPr>
          <w:rFonts w:ascii="Times New Roman" w:eastAsia="Times New Roman" w:hAnsi="Times New Roman"/>
          <w:color w:val="000000"/>
          <w:sz w:val="24"/>
          <w:szCs w:val="24"/>
          <w:lang w:eastAsia="zh-CN"/>
        </w:rPr>
        <w:t>лісотипологічний</w:t>
      </w:r>
      <w:proofErr w:type="spellEnd"/>
      <w:r>
        <w:rPr>
          <w:rFonts w:ascii="Times New Roman" w:eastAsia="Times New Roman" w:hAnsi="Times New Roman"/>
          <w:color w:val="000000"/>
          <w:sz w:val="24"/>
          <w:szCs w:val="24"/>
          <w:lang w:eastAsia="zh-CN"/>
        </w:rPr>
        <w:t xml:space="preserve"> потенціал </w:t>
      </w:r>
      <w:proofErr w:type="spellStart"/>
      <w:r>
        <w:rPr>
          <w:rFonts w:ascii="Times New Roman" w:eastAsia="Times New Roman" w:hAnsi="Times New Roman"/>
          <w:color w:val="000000"/>
          <w:sz w:val="24"/>
          <w:szCs w:val="24"/>
          <w:lang w:eastAsia="zh-CN"/>
        </w:rPr>
        <w:t>лісорослинних</w:t>
      </w:r>
      <w:proofErr w:type="spellEnd"/>
      <w:r>
        <w:rPr>
          <w:rFonts w:ascii="Times New Roman" w:eastAsia="Times New Roman" w:hAnsi="Times New Roman"/>
          <w:color w:val="000000"/>
          <w:sz w:val="24"/>
          <w:szCs w:val="24"/>
          <w:lang w:eastAsia="zh-CN"/>
        </w:rPr>
        <w:t xml:space="preserve"> умов до 110-річного віку, близько до модальних показників </w:t>
      </w:r>
      <w:proofErr w:type="spellStart"/>
      <w:r>
        <w:rPr>
          <w:rFonts w:ascii="Times New Roman" w:eastAsia="Times New Roman" w:hAnsi="Times New Roman"/>
          <w:color w:val="000000"/>
          <w:sz w:val="24"/>
          <w:szCs w:val="24"/>
          <w:lang w:eastAsia="zh-CN"/>
        </w:rPr>
        <w:t>І</w:t>
      </w:r>
      <w:r>
        <w:rPr>
          <w:rFonts w:ascii="Times New Roman" w:eastAsia="Times New Roman" w:hAnsi="Times New Roman"/>
          <w:color w:val="000000"/>
          <w:sz w:val="24"/>
          <w:szCs w:val="24"/>
          <w:vertAlign w:val="superscript"/>
          <w:lang w:eastAsia="zh-CN"/>
        </w:rPr>
        <w:t>а</w:t>
      </w:r>
      <w:proofErr w:type="spellEnd"/>
      <w:r>
        <w:rPr>
          <w:rFonts w:ascii="Times New Roman" w:eastAsia="Times New Roman" w:hAnsi="Times New Roman"/>
          <w:color w:val="000000"/>
          <w:sz w:val="24"/>
          <w:szCs w:val="24"/>
          <w:lang w:eastAsia="zh-CN"/>
        </w:rPr>
        <w:t xml:space="preserve"> бонітету. У віці до 130 років, за умов відносно незначного зниження повноти деревостану відбувається суттєве ослаблення та всихання кращих (плюсових) дерев, що вказує на граничну можливість використання потенціалу росту у цих умовах. У 2020 році дерева були виключені з реєстру плюсових дерев через їх всихання у попередні роки.</w:t>
      </w:r>
    </w:p>
    <w:p w14:paraId="69F01953" w14:textId="77777777" w:rsidR="00732B5D" w:rsidRDefault="009D7360" w:rsidP="00BB0000">
      <w:pPr>
        <w:spacing w:after="0" w:line="240" w:lineRule="auto"/>
        <w:ind w:firstLine="567"/>
        <w:contextualSpacing/>
        <w:jc w:val="both"/>
        <w:textAlignment w:val="center"/>
        <w:rPr>
          <w:rFonts w:ascii="Times New Roman" w:hAnsi="Times New Roman" w:cs="Times New Roman"/>
          <w:sz w:val="24"/>
          <w:szCs w:val="24"/>
        </w:rPr>
      </w:pPr>
      <w:r>
        <w:rPr>
          <w:noProof/>
          <w:lang w:eastAsia="uk-UA"/>
        </w:rPr>
        <w:lastRenderedPageBreak/>
        <w:drawing>
          <wp:inline distT="0" distB="0" distL="114300" distR="114300" wp14:anchorId="2CED4847" wp14:editId="25FA8723">
            <wp:extent cx="5501005" cy="2628900"/>
            <wp:effectExtent l="0" t="0" r="444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73BFC59" w14:textId="53FAFBAD" w:rsidR="00F35291" w:rsidRPr="00EA5524" w:rsidRDefault="009D7360" w:rsidP="00F35291">
      <w:pPr>
        <w:spacing w:after="0" w:line="240" w:lineRule="auto"/>
        <w:ind w:firstLine="567"/>
        <w:jc w:val="center"/>
        <w:textAlignment w:val="center"/>
        <w:rPr>
          <w:rFonts w:ascii="Times New Roman" w:hAnsi="Times New Roman" w:cs="Times New Roman"/>
          <w:sz w:val="24"/>
          <w:szCs w:val="24"/>
        </w:rPr>
      </w:pPr>
      <w:r w:rsidRPr="00F04245">
        <w:rPr>
          <w:rFonts w:ascii="Times New Roman" w:hAnsi="Times New Roman" w:cs="Times New Roman"/>
          <w:b/>
          <w:sz w:val="24"/>
          <w:szCs w:val="24"/>
        </w:rPr>
        <w:t>Рисунок 3.</w:t>
      </w:r>
      <w:r w:rsidRPr="00F04245">
        <w:rPr>
          <w:rFonts w:ascii="Times New Roman" w:hAnsi="Times New Roman" w:cs="Times New Roman"/>
          <w:sz w:val="24"/>
          <w:szCs w:val="24"/>
        </w:rPr>
        <w:t xml:space="preserve"> </w:t>
      </w:r>
      <w:r w:rsidR="00F35291" w:rsidRPr="00F04245">
        <w:rPr>
          <w:rFonts w:ascii="Times New Roman" w:hAnsi="Times New Roman" w:cs="Times New Roman"/>
          <w:sz w:val="24"/>
          <w:szCs w:val="24"/>
        </w:rPr>
        <w:t>Різниц</w:t>
      </w:r>
      <w:r w:rsidR="00F35291">
        <w:rPr>
          <w:rFonts w:ascii="Times New Roman" w:hAnsi="Times New Roman" w:cs="Times New Roman"/>
          <w:sz w:val="24"/>
          <w:szCs w:val="24"/>
        </w:rPr>
        <w:t>я</w:t>
      </w:r>
      <w:r w:rsidR="00F35291" w:rsidRPr="00F04245">
        <w:rPr>
          <w:rFonts w:ascii="Times New Roman" w:hAnsi="Times New Roman" w:cs="Times New Roman"/>
          <w:sz w:val="24"/>
          <w:szCs w:val="24"/>
        </w:rPr>
        <w:t xml:space="preserve"> значен</w:t>
      </w:r>
      <w:r w:rsidR="00F35291">
        <w:rPr>
          <w:rFonts w:ascii="Times New Roman" w:hAnsi="Times New Roman" w:cs="Times New Roman"/>
          <w:sz w:val="24"/>
          <w:szCs w:val="24"/>
        </w:rPr>
        <w:t>ь</w:t>
      </w:r>
      <w:r w:rsidR="00F35291" w:rsidRPr="00F04245">
        <w:rPr>
          <w:rFonts w:ascii="Times New Roman" w:hAnsi="Times New Roman" w:cs="Times New Roman"/>
          <w:sz w:val="24"/>
          <w:szCs w:val="24"/>
        </w:rPr>
        <w:t xml:space="preserve"> індексів плюсових дерев </w:t>
      </w:r>
      <w:r w:rsidR="00F35291" w:rsidRPr="00BE6FED">
        <w:rPr>
          <w:rFonts w:ascii="Times New Roman" w:hAnsi="Times New Roman" w:cs="Times New Roman"/>
          <w:sz w:val="24"/>
          <w:szCs w:val="24"/>
        </w:rPr>
        <w:t>порівняно</w:t>
      </w:r>
      <w:r w:rsidR="00F35291" w:rsidRPr="00F04245">
        <w:rPr>
          <w:rFonts w:ascii="Times New Roman" w:hAnsi="Times New Roman" w:cs="Times New Roman"/>
          <w:sz w:val="24"/>
          <w:szCs w:val="24"/>
        </w:rPr>
        <w:t xml:space="preserve"> з модальними значеннями </w:t>
      </w:r>
      <w:r w:rsidR="00F35291">
        <w:rPr>
          <w:rFonts w:ascii="Times New Roman" w:hAnsi="Times New Roman" w:cs="Times New Roman"/>
          <w:sz w:val="24"/>
          <w:szCs w:val="24"/>
        </w:rPr>
        <w:t>(</w:t>
      </w:r>
      <w:r w:rsidR="00F35291" w:rsidRPr="00F04245">
        <w:rPr>
          <w:rFonts w:ascii="Times New Roman" w:hAnsi="Times New Roman" w:cs="Times New Roman"/>
          <w:sz w:val="24"/>
          <w:szCs w:val="24"/>
        </w:rPr>
        <w:t xml:space="preserve">за даними </w:t>
      </w:r>
      <w:r w:rsidR="00F35291" w:rsidRPr="00F04245">
        <w:rPr>
          <w:rFonts w:ascii="Times New Roman" w:hAnsi="Times New Roman" w:cs="Times New Roman"/>
          <w:iCs/>
          <w:sz w:val="24"/>
          <w:szCs w:val="24"/>
        </w:rPr>
        <w:t xml:space="preserve">табл. </w:t>
      </w:r>
      <w:r w:rsidR="00F35291">
        <w:rPr>
          <w:rFonts w:ascii="Times New Roman" w:hAnsi="Times New Roman" w:cs="Times New Roman"/>
          <w:iCs/>
          <w:sz w:val="24"/>
          <w:szCs w:val="24"/>
        </w:rPr>
        <w:t>4)</w:t>
      </w:r>
      <w:r w:rsidR="00F35291" w:rsidRPr="00F04245">
        <w:rPr>
          <w:rFonts w:ascii="Times New Roman" w:hAnsi="Times New Roman" w:cs="Times New Roman"/>
          <w:sz w:val="24"/>
          <w:szCs w:val="24"/>
        </w:rPr>
        <w:t xml:space="preserve"> </w:t>
      </w:r>
    </w:p>
    <w:p w14:paraId="3562EBB0" w14:textId="77777777" w:rsidR="00732B5D" w:rsidRDefault="009D7360" w:rsidP="00BB0000">
      <w:pPr>
        <w:spacing w:after="0" w:line="240" w:lineRule="auto"/>
        <w:jc w:val="both"/>
        <w:rPr>
          <w:rFonts w:ascii="Times New Roman" w:eastAsia="Times New Roman" w:hAnsi="Times New Roman" w:cs="Times New Roman"/>
          <w:iCs/>
          <w:color w:val="000000"/>
          <w:sz w:val="20"/>
          <w:szCs w:val="20"/>
          <w:lang w:eastAsia="zh-CN"/>
        </w:rPr>
      </w:pPr>
      <w:r>
        <w:rPr>
          <w:rFonts w:ascii="Times New Roman" w:eastAsia="Times New Roman" w:hAnsi="Times New Roman" w:cs="Times New Roman"/>
          <w:b/>
          <w:iCs/>
          <w:color w:val="000000"/>
          <w:sz w:val="20"/>
          <w:szCs w:val="20"/>
          <w:lang w:eastAsia="zh-CN"/>
        </w:rPr>
        <w:t>Джерело</w:t>
      </w:r>
      <w:r>
        <w:rPr>
          <w:rFonts w:ascii="Times New Roman" w:eastAsia="Times New Roman" w:hAnsi="Times New Roman" w:cs="Times New Roman"/>
          <w:iCs/>
          <w:color w:val="000000"/>
          <w:sz w:val="20"/>
          <w:szCs w:val="20"/>
          <w:lang w:eastAsia="zh-CN"/>
        </w:rPr>
        <w:t xml:space="preserve">: </w:t>
      </w:r>
      <w:r w:rsidRPr="00FA7CDC">
        <w:rPr>
          <w:rFonts w:ascii="Times New Roman" w:hAnsi="Times New Roman"/>
          <w:sz w:val="20"/>
          <w:szCs w:val="20"/>
        </w:rPr>
        <w:t>розроблено авторами</w:t>
      </w:r>
    </w:p>
    <w:p w14:paraId="528C4413" w14:textId="77777777" w:rsidR="00732B5D" w:rsidRDefault="00732B5D" w:rsidP="00BB0000">
      <w:pPr>
        <w:spacing w:after="0" w:line="240" w:lineRule="auto"/>
        <w:ind w:firstLine="567"/>
        <w:jc w:val="center"/>
        <w:textAlignment w:val="center"/>
        <w:rPr>
          <w:rFonts w:ascii="Times New Roman" w:hAnsi="Times New Roman" w:cs="Times New Roman"/>
          <w:i/>
          <w:iCs/>
          <w:sz w:val="24"/>
          <w:szCs w:val="24"/>
        </w:rPr>
      </w:pPr>
    </w:p>
    <w:p w14:paraId="55C88872" w14:textId="1C873896" w:rsidR="00327ED7" w:rsidRPr="00327ED7" w:rsidRDefault="00327ED7" w:rsidP="00327ED7">
      <w:pPr>
        <w:spacing w:after="0" w:line="240" w:lineRule="auto"/>
        <w:ind w:firstLine="567"/>
        <w:contextualSpacing/>
        <w:jc w:val="both"/>
        <w:textAlignment w:val="center"/>
        <w:rPr>
          <w:rFonts w:ascii="Times New Roman" w:hAnsi="Times New Roman"/>
          <w:bCs/>
          <w:sz w:val="24"/>
          <w:szCs w:val="24"/>
        </w:rPr>
      </w:pPr>
      <w:r w:rsidRPr="00327ED7">
        <w:rPr>
          <w:rFonts w:ascii="Times New Roman" w:hAnsi="Times New Roman"/>
          <w:bCs/>
          <w:sz w:val="24"/>
          <w:szCs w:val="24"/>
        </w:rPr>
        <w:t xml:space="preserve">Для плюсових дерев потребує уточнення інформація щодо участі їх спадщини у лісонасіннєвих плантаціях та випробних культурах регіону поширення, оскільки ці дерева не мали виражених плюсових ознак за продуктивністю та виявилися </w:t>
      </w:r>
      <w:proofErr w:type="spellStart"/>
      <w:r w:rsidRPr="00327ED7">
        <w:rPr>
          <w:rFonts w:ascii="Times New Roman" w:hAnsi="Times New Roman"/>
          <w:bCs/>
          <w:sz w:val="24"/>
          <w:szCs w:val="24"/>
        </w:rPr>
        <w:t>біотично</w:t>
      </w:r>
      <w:proofErr w:type="spellEnd"/>
      <w:r w:rsidRPr="00327ED7">
        <w:rPr>
          <w:rFonts w:ascii="Times New Roman" w:hAnsi="Times New Roman"/>
          <w:bCs/>
          <w:sz w:val="24"/>
          <w:szCs w:val="24"/>
        </w:rPr>
        <w:t xml:space="preserve"> нестійкими. У цілому є підстави вважати, що біотична стійкість плюсових дерев у межах цієї ділянки не проявляється як спадкова ознака, що визначає їх плюсову цінність при досягненні висоти 30 м і більше.</w:t>
      </w:r>
      <w:r>
        <w:rPr>
          <w:rFonts w:ascii="Times New Roman" w:hAnsi="Times New Roman"/>
          <w:bCs/>
          <w:sz w:val="24"/>
          <w:szCs w:val="24"/>
        </w:rPr>
        <w:t xml:space="preserve"> </w:t>
      </w:r>
      <w:r w:rsidRPr="00327ED7">
        <w:rPr>
          <w:rFonts w:ascii="Times New Roman" w:hAnsi="Times New Roman"/>
          <w:bCs/>
          <w:sz w:val="24"/>
          <w:szCs w:val="24"/>
        </w:rPr>
        <w:t xml:space="preserve">Такі корінні </w:t>
      </w:r>
      <w:proofErr w:type="spellStart"/>
      <w:r w:rsidRPr="00327ED7">
        <w:rPr>
          <w:rFonts w:ascii="Times New Roman" w:hAnsi="Times New Roman"/>
          <w:bCs/>
          <w:sz w:val="24"/>
          <w:szCs w:val="24"/>
        </w:rPr>
        <w:t>деревостани</w:t>
      </w:r>
      <w:proofErr w:type="spellEnd"/>
      <w:r w:rsidRPr="00327ED7">
        <w:rPr>
          <w:rFonts w:ascii="Times New Roman" w:hAnsi="Times New Roman"/>
          <w:bCs/>
          <w:sz w:val="24"/>
          <w:szCs w:val="24"/>
        </w:rPr>
        <w:t xml:space="preserve"> сосни звичайної в </w:t>
      </w:r>
      <w:proofErr w:type="spellStart"/>
      <w:r w:rsidRPr="00327ED7">
        <w:rPr>
          <w:rFonts w:ascii="Times New Roman" w:hAnsi="Times New Roman"/>
          <w:bCs/>
          <w:sz w:val="24"/>
          <w:szCs w:val="24"/>
        </w:rPr>
        <w:t>едафо</w:t>
      </w:r>
      <w:proofErr w:type="spellEnd"/>
      <w:r w:rsidRPr="00327ED7">
        <w:rPr>
          <w:rFonts w:ascii="Times New Roman" w:hAnsi="Times New Roman"/>
          <w:bCs/>
          <w:sz w:val="24"/>
          <w:szCs w:val="24"/>
        </w:rPr>
        <w:t xml:space="preserve">-кліматичних умовах Малого Полісся можуть мати не автохтонне походження. У віці 120 років вони не витримують різкої зміни </w:t>
      </w:r>
      <w:proofErr w:type="spellStart"/>
      <w:r w:rsidRPr="00327ED7">
        <w:rPr>
          <w:rFonts w:ascii="Times New Roman" w:hAnsi="Times New Roman"/>
          <w:bCs/>
          <w:sz w:val="24"/>
          <w:szCs w:val="24"/>
        </w:rPr>
        <w:t>лісорослинних</w:t>
      </w:r>
      <w:proofErr w:type="spellEnd"/>
      <w:r w:rsidRPr="00327ED7">
        <w:rPr>
          <w:rFonts w:ascii="Times New Roman" w:hAnsi="Times New Roman"/>
          <w:bCs/>
          <w:sz w:val="24"/>
          <w:szCs w:val="24"/>
        </w:rPr>
        <w:t xml:space="preserve"> умов (наприклад, появи та розвитку під наметом підросту бука лісового) або зміни функціональних властивостей лісового середовища. Цільове використання плантаційного потомства таких дерев під час лісовідтворення потребує додаткового аналізу їх оцінки у випробних культурах або детальнішого уточнення походження.</w:t>
      </w:r>
    </w:p>
    <w:p w14:paraId="03A515ED" w14:textId="77777777" w:rsidR="00F575FB" w:rsidRDefault="009D7360" w:rsidP="00BB0000">
      <w:pPr>
        <w:spacing w:after="0" w:line="240" w:lineRule="auto"/>
        <w:ind w:firstLine="567"/>
        <w:contextualSpacing/>
        <w:jc w:val="both"/>
        <w:textAlignment w:val="center"/>
        <w:rPr>
          <w:rFonts w:ascii="Times New Roman" w:hAnsi="Times New Roman" w:cs="Times New Roman"/>
          <w:bCs/>
          <w:color w:val="000000"/>
          <w:sz w:val="24"/>
          <w:szCs w:val="24"/>
          <w:lang w:eastAsia="zh-CN" w:bidi="ar"/>
        </w:rPr>
      </w:pPr>
      <w:r>
        <w:rPr>
          <w:rFonts w:ascii="Times New Roman" w:hAnsi="Times New Roman"/>
          <w:b/>
          <w:sz w:val="24"/>
          <w:szCs w:val="24"/>
        </w:rPr>
        <w:t xml:space="preserve">Результати оцінювання для свіжого </w:t>
      </w:r>
      <w:proofErr w:type="spellStart"/>
      <w:r>
        <w:rPr>
          <w:rFonts w:ascii="Times New Roman" w:hAnsi="Times New Roman"/>
          <w:b/>
          <w:sz w:val="24"/>
          <w:szCs w:val="24"/>
        </w:rPr>
        <w:t>грабово</w:t>
      </w:r>
      <w:proofErr w:type="spellEnd"/>
      <w:r>
        <w:rPr>
          <w:rFonts w:ascii="Times New Roman" w:hAnsi="Times New Roman"/>
          <w:b/>
          <w:sz w:val="24"/>
          <w:szCs w:val="24"/>
        </w:rPr>
        <w:t xml:space="preserve">-дубово-соснового </w:t>
      </w:r>
      <w:proofErr w:type="spellStart"/>
      <w:r>
        <w:rPr>
          <w:rFonts w:ascii="Times New Roman" w:hAnsi="Times New Roman"/>
          <w:b/>
          <w:sz w:val="24"/>
          <w:szCs w:val="24"/>
        </w:rPr>
        <w:t>сугрудку</w:t>
      </w:r>
      <w:proofErr w:type="spellEnd"/>
      <w:r>
        <w:rPr>
          <w:rFonts w:ascii="Times New Roman" w:hAnsi="Times New Roman"/>
          <w:b/>
          <w:sz w:val="24"/>
          <w:szCs w:val="24"/>
        </w:rPr>
        <w:t xml:space="preserve"> (</w:t>
      </w:r>
      <w:r>
        <w:rPr>
          <w:rFonts w:ascii="Times New Roman" w:hAnsi="Times New Roman" w:cs="Times New Roman"/>
          <w:b/>
          <w:color w:val="000000"/>
          <w:sz w:val="24"/>
          <w:szCs w:val="24"/>
          <w:lang w:eastAsia="zh-CN" w:bidi="ar"/>
        </w:rPr>
        <w:t>С</w:t>
      </w:r>
      <w:r>
        <w:rPr>
          <w:rFonts w:ascii="Times New Roman" w:hAnsi="Times New Roman" w:cs="Times New Roman"/>
          <w:b/>
          <w:color w:val="000000"/>
          <w:sz w:val="24"/>
          <w:szCs w:val="24"/>
          <w:vertAlign w:val="subscript"/>
          <w:lang w:eastAsia="zh-CN" w:bidi="ar"/>
        </w:rPr>
        <w:t>2</w:t>
      </w:r>
      <w:r w:rsidR="00C30F5C">
        <w:rPr>
          <w:rFonts w:ascii="Times New Roman" w:hAnsi="Times New Roman" w:cs="Times New Roman"/>
          <w:b/>
          <w:color w:val="000000"/>
          <w:sz w:val="24"/>
          <w:szCs w:val="24"/>
          <w:lang w:eastAsia="zh-CN" w:bidi="ar"/>
        </w:rPr>
        <w:t>-</w:t>
      </w:r>
      <w:r>
        <w:rPr>
          <w:rFonts w:ascii="Times New Roman" w:hAnsi="Times New Roman" w:cs="Times New Roman"/>
          <w:b/>
          <w:color w:val="000000"/>
          <w:sz w:val="24"/>
          <w:szCs w:val="24"/>
          <w:lang w:eastAsia="zh-CN" w:bidi="ar"/>
        </w:rPr>
        <w:t>г</w:t>
      </w:r>
      <w:r w:rsidR="00AF6CE6">
        <w:rPr>
          <w:rFonts w:ascii="Times New Roman" w:hAnsi="Times New Roman" w:cs="Times New Roman"/>
          <w:b/>
          <w:color w:val="000000"/>
          <w:sz w:val="24"/>
          <w:szCs w:val="24"/>
          <w:lang w:eastAsia="zh-CN" w:bidi="ar"/>
        </w:rPr>
        <w:t>-</w:t>
      </w:r>
      <w:r w:rsidR="00C30F5C">
        <w:rPr>
          <w:rFonts w:ascii="Times New Roman" w:hAnsi="Times New Roman" w:cs="Times New Roman"/>
          <w:b/>
          <w:color w:val="000000"/>
          <w:sz w:val="24"/>
          <w:szCs w:val="24"/>
          <w:lang w:eastAsia="zh-CN" w:bidi="ar"/>
        </w:rPr>
        <w:t>д</w:t>
      </w:r>
      <w:r>
        <w:rPr>
          <w:rFonts w:ascii="Times New Roman" w:hAnsi="Times New Roman" w:cs="Times New Roman"/>
          <w:b/>
          <w:color w:val="000000"/>
          <w:sz w:val="24"/>
          <w:szCs w:val="24"/>
          <w:lang w:eastAsia="zh-CN" w:bidi="ar"/>
        </w:rPr>
        <w:t>С).</w:t>
      </w:r>
      <w:r>
        <w:rPr>
          <w:rFonts w:ascii="Times New Roman" w:hAnsi="Times New Roman" w:cs="Times New Roman"/>
          <w:bCs/>
          <w:color w:val="000000"/>
          <w:sz w:val="24"/>
          <w:szCs w:val="24"/>
          <w:lang w:eastAsia="zh-CN" w:bidi="ar"/>
        </w:rPr>
        <w:t xml:space="preserve"> </w:t>
      </w:r>
    </w:p>
    <w:p w14:paraId="0F4950E1" w14:textId="4A43C256" w:rsidR="00F575FB" w:rsidRDefault="00F575FB" w:rsidP="00372D6A">
      <w:pPr>
        <w:spacing w:after="0" w:line="240" w:lineRule="auto"/>
        <w:ind w:firstLine="567"/>
        <w:contextualSpacing/>
        <w:jc w:val="both"/>
        <w:textAlignment w:val="center"/>
        <w:rPr>
          <w:rFonts w:ascii="Times New Roman" w:hAnsi="Times New Roman" w:cs="Times New Roman"/>
          <w:bCs/>
          <w:color w:val="000000"/>
          <w:sz w:val="24"/>
          <w:szCs w:val="24"/>
          <w:lang w:eastAsia="zh-CN" w:bidi="ar"/>
        </w:rPr>
      </w:pPr>
      <w:r w:rsidRPr="00F575FB">
        <w:rPr>
          <w:rFonts w:ascii="Times New Roman" w:hAnsi="Times New Roman" w:cs="Times New Roman"/>
          <w:bCs/>
          <w:color w:val="000000"/>
          <w:sz w:val="24"/>
          <w:szCs w:val="24"/>
          <w:lang w:eastAsia="zh-CN" w:bidi="ar"/>
        </w:rPr>
        <w:t>Оцінку плюсових дерев за результатами обмірів та аналізу, наведеними у табл</w:t>
      </w:r>
      <w:r>
        <w:rPr>
          <w:rFonts w:ascii="Times New Roman" w:hAnsi="Times New Roman" w:cs="Times New Roman"/>
          <w:bCs/>
          <w:color w:val="000000"/>
          <w:sz w:val="24"/>
          <w:szCs w:val="24"/>
          <w:lang w:eastAsia="zh-CN" w:bidi="ar"/>
        </w:rPr>
        <w:t>.</w:t>
      </w:r>
      <w:r w:rsidRPr="00F575FB">
        <w:rPr>
          <w:rFonts w:ascii="Times New Roman" w:hAnsi="Times New Roman" w:cs="Times New Roman"/>
          <w:bCs/>
          <w:color w:val="000000"/>
          <w:sz w:val="24"/>
          <w:szCs w:val="24"/>
          <w:lang w:eastAsia="zh-CN" w:bidi="ar"/>
        </w:rPr>
        <w:t xml:space="preserve"> 5 і 6, представлено на рисунках 4 і 5. Дані щодо однієї пробної площі на момент відбору дерев подано у двох таблицях з п’ятирічним інтервалом. Дерева були розташовані на ділянці </w:t>
      </w:r>
      <w:proofErr w:type="spellStart"/>
      <w:r w:rsidRPr="00F575FB">
        <w:rPr>
          <w:rFonts w:ascii="Times New Roman" w:hAnsi="Times New Roman" w:cs="Times New Roman"/>
          <w:bCs/>
          <w:color w:val="000000"/>
          <w:sz w:val="24"/>
          <w:szCs w:val="24"/>
          <w:lang w:eastAsia="zh-CN" w:bidi="ar"/>
        </w:rPr>
        <w:t>Грабівського</w:t>
      </w:r>
      <w:proofErr w:type="spellEnd"/>
      <w:r w:rsidRPr="00F575FB">
        <w:rPr>
          <w:rFonts w:ascii="Times New Roman" w:hAnsi="Times New Roman" w:cs="Times New Roman"/>
          <w:bCs/>
          <w:color w:val="000000"/>
          <w:sz w:val="24"/>
          <w:szCs w:val="24"/>
          <w:lang w:eastAsia="zh-CN" w:bidi="ar"/>
        </w:rPr>
        <w:t xml:space="preserve"> лісництва, </w:t>
      </w:r>
      <w:proofErr w:type="spellStart"/>
      <w:r w:rsidRPr="00F575FB">
        <w:rPr>
          <w:rFonts w:ascii="Times New Roman" w:hAnsi="Times New Roman" w:cs="Times New Roman"/>
          <w:bCs/>
          <w:color w:val="000000"/>
          <w:sz w:val="24"/>
          <w:szCs w:val="24"/>
          <w:lang w:eastAsia="zh-CN" w:bidi="ar"/>
        </w:rPr>
        <w:t>кв</w:t>
      </w:r>
      <w:proofErr w:type="spellEnd"/>
      <w:r>
        <w:rPr>
          <w:rFonts w:ascii="Times New Roman" w:hAnsi="Times New Roman" w:cs="Times New Roman"/>
          <w:bCs/>
          <w:color w:val="000000"/>
          <w:sz w:val="24"/>
          <w:szCs w:val="24"/>
          <w:lang w:eastAsia="zh-CN" w:bidi="ar"/>
        </w:rPr>
        <w:t>.</w:t>
      </w:r>
      <w:r w:rsidRPr="00F575FB">
        <w:rPr>
          <w:rFonts w:ascii="Times New Roman" w:hAnsi="Times New Roman" w:cs="Times New Roman"/>
          <w:bCs/>
          <w:color w:val="000000"/>
          <w:sz w:val="24"/>
          <w:szCs w:val="24"/>
          <w:lang w:eastAsia="zh-CN" w:bidi="ar"/>
        </w:rPr>
        <w:t xml:space="preserve"> 18, вид</w:t>
      </w:r>
      <w:r>
        <w:rPr>
          <w:rFonts w:ascii="Times New Roman" w:hAnsi="Times New Roman" w:cs="Times New Roman"/>
          <w:bCs/>
          <w:color w:val="000000"/>
          <w:sz w:val="24"/>
          <w:szCs w:val="24"/>
          <w:lang w:eastAsia="zh-CN" w:bidi="ar"/>
        </w:rPr>
        <w:t>.</w:t>
      </w:r>
      <w:r w:rsidRPr="00F575FB">
        <w:rPr>
          <w:rFonts w:ascii="Times New Roman" w:hAnsi="Times New Roman" w:cs="Times New Roman"/>
          <w:bCs/>
          <w:color w:val="000000"/>
          <w:sz w:val="24"/>
          <w:szCs w:val="24"/>
          <w:lang w:eastAsia="zh-CN" w:bidi="ar"/>
        </w:rPr>
        <w:t xml:space="preserve"> 3, і відібрані у 1973 та 1978 роках, що зумовило проведення окремого аналізу для кожної групи.</w:t>
      </w:r>
      <w:r w:rsidR="00372D6A">
        <w:rPr>
          <w:rFonts w:ascii="Times New Roman" w:hAnsi="Times New Roman" w:cs="Times New Roman"/>
          <w:bCs/>
          <w:color w:val="000000"/>
          <w:sz w:val="24"/>
          <w:szCs w:val="24"/>
          <w:lang w:eastAsia="zh-CN" w:bidi="ar"/>
        </w:rPr>
        <w:t xml:space="preserve"> </w:t>
      </w:r>
      <w:r w:rsidRPr="00F575FB">
        <w:rPr>
          <w:rFonts w:ascii="Times New Roman" w:hAnsi="Times New Roman" w:cs="Times New Roman"/>
          <w:bCs/>
          <w:color w:val="000000"/>
          <w:sz w:val="24"/>
          <w:szCs w:val="24"/>
          <w:lang w:eastAsia="zh-CN" w:bidi="ar"/>
        </w:rPr>
        <w:t xml:space="preserve">Таксаційна характеристика виділу за матеріалами лісовпорядкування станом на 2020 рік: площа </w:t>
      </w:r>
      <w:r w:rsidR="00372D6A">
        <w:rPr>
          <w:rFonts w:ascii="Times New Roman" w:hAnsi="Times New Roman" w:cs="Times New Roman"/>
          <w:bCs/>
          <w:color w:val="000000"/>
          <w:sz w:val="24"/>
          <w:szCs w:val="24"/>
          <w:lang w:eastAsia="zh-CN" w:bidi="ar"/>
        </w:rPr>
        <w:t>–</w:t>
      </w:r>
      <w:r w:rsidRPr="00F575FB">
        <w:rPr>
          <w:rFonts w:ascii="Times New Roman" w:hAnsi="Times New Roman" w:cs="Times New Roman"/>
          <w:bCs/>
          <w:color w:val="000000"/>
          <w:sz w:val="24"/>
          <w:szCs w:val="24"/>
          <w:lang w:eastAsia="zh-CN" w:bidi="ar"/>
        </w:rPr>
        <w:t xml:space="preserve"> 10,5 га; склад насадження </w:t>
      </w:r>
      <w:r w:rsidR="00372D6A">
        <w:rPr>
          <w:rFonts w:ascii="Times New Roman" w:hAnsi="Times New Roman" w:cs="Times New Roman"/>
          <w:bCs/>
          <w:color w:val="000000"/>
          <w:sz w:val="24"/>
          <w:szCs w:val="24"/>
          <w:lang w:eastAsia="zh-CN" w:bidi="ar"/>
        </w:rPr>
        <w:t>–</w:t>
      </w:r>
      <w:r w:rsidRPr="00F575FB">
        <w:rPr>
          <w:rFonts w:ascii="Times New Roman" w:hAnsi="Times New Roman" w:cs="Times New Roman"/>
          <w:bCs/>
          <w:color w:val="000000"/>
          <w:sz w:val="24"/>
          <w:szCs w:val="24"/>
          <w:lang w:eastAsia="zh-CN" w:bidi="ar"/>
        </w:rPr>
        <w:t xml:space="preserve"> 10Сз; запас </w:t>
      </w:r>
      <w:r w:rsidR="00372D6A">
        <w:rPr>
          <w:rFonts w:ascii="Times New Roman" w:hAnsi="Times New Roman" w:cs="Times New Roman"/>
          <w:bCs/>
          <w:color w:val="000000"/>
          <w:sz w:val="24"/>
          <w:szCs w:val="24"/>
          <w:lang w:eastAsia="zh-CN" w:bidi="ar"/>
        </w:rPr>
        <w:t>–</w:t>
      </w:r>
      <w:r w:rsidRPr="00F575FB">
        <w:rPr>
          <w:rFonts w:ascii="Times New Roman" w:hAnsi="Times New Roman" w:cs="Times New Roman"/>
          <w:bCs/>
          <w:color w:val="000000"/>
          <w:sz w:val="24"/>
          <w:szCs w:val="24"/>
          <w:lang w:eastAsia="zh-CN" w:bidi="ar"/>
        </w:rPr>
        <w:t xml:space="preserve"> 400 </w:t>
      </w:r>
      <w:r w:rsidR="00372D6A" w:rsidRPr="008F6DA4">
        <w:rPr>
          <w:rFonts w:ascii="Times New Roman" w:hAnsi="Times New Roman" w:cs="Times New Roman"/>
          <w:color w:val="000000"/>
          <w:sz w:val="24"/>
          <w:szCs w:val="24"/>
          <w:lang w:eastAsia="zh-CN" w:bidi="ar"/>
        </w:rPr>
        <w:t>м</w:t>
      </w:r>
      <w:r w:rsidR="00372D6A" w:rsidRPr="008F6DA4">
        <w:rPr>
          <w:rFonts w:ascii="Times New Roman" w:hAnsi="Times New Roman" w:cs="Times New Roman"/>
          <w:color w:val="000000"/>
          <w:sz w:val="24"/>
          <w:szCs w:val="24"/>
          <w:vertAlign w:val="superscript"/>
          <w:lang w:eastAsia="zh-CN" w:bidi="ar"/>
        </w:rPr>
        <w:t>3 .</w:t>
      </w:r>
      <w:r w:rsidR="00372D6A">
        <w:rPr>
          <w:rFonts w:ascii="Times New Roman" w:hAnsi="Times New Roman" w:cs="Times New Roman"/>
          <w:color w:val="000000"/>
          <w:sz w:val="24"/>
          <w:szCs w:val="24"/>
          <w:vertAlign w:val="superscript"/>
          <w:lang w:eastAsia="zh-CN" w:bidi="ar"/>
        </w:rPr>
        <w:t xml:space="preserve"> </w:t>
      </w:r>
      <w:r w:rsidR="00372D6A" w:rsidRPr="008F6DA4">
        <w:rPr>
          <w:rFonts w:ascii="Times New Roman" w:hAnsi="Times New Roman" w:cs="Times New Roman"/>
          <w:color w:val="000000"/>
          <w:sz w:val="24"/>
          <w:szCs w:val="24"/>
          <w:lang w:eastAsia="zh-CN" w:bidi="ar"/>
        </w:rPr>
        <w:t>га</w:t>
      </w:r>
      <w:r w:rsidR="00372D6A" w:rsidRPr="008F6DA4">
        <w:rPr>
          <w:rFonts w:ascii="Times New Roman" w:hAnsi="Times New Roman" w:cs="Times New Roman"/>
          <w:color w:val="000000"/>
          <w:sz w:val="24"/>
          <w:szCs w:val="24"/>
          <w:vertAlign w:val="superscript"/>
          <w:lang w:eastAsia="zh-CN" w:bidi="ar"/>
        </w:rPr>
        <w:t>-1</w:t>
      </w:r>
      <w:r w:rsidRPr="00F575FB">
        <w:rPr>
          <w:rFonts w:ascii="Times New Roman" w:hAnsi="Times New Roman" w:cs="Times New Roman"/>
          <w:bCs/>
          <w:color w:val="000000"/>
          <w:sz w:val="24"/>
          <w:szCs w:val="24"/>
          <w:lang w:eastAsia="zh-CN" w:bidi="ar"/>
        </w:rPr>
        <w:t xml:space="preserve">; повнота </w:t>
      </w:r>
      <w:r w:rsidR="00372D6A">
        <w:rPr>
          <w:rFonts w:ascii="Times New Roman" w:hAnsi="Times New Roman" w:cs="Times New Roman"/>
          <w:bCs/>
          <w:color w:val="000000"/>
          <w:sz w:val="24"/>
          <w:szCs w:val="24"/>
          <w:lang w:eastAsia="zh-CN" w:bidi="ar"/>
        </w:rPr>
        <w:t>–</w:t>
      </w:r>
      <w:r w:rsidRPr="00F575FB">
        <w:rPr>
          <w:rFonts w:ascii="Times New Roman" w:hAnsi="Times New Roman" w:cs="Times New Roman"/>
          <w:bCs/>
          <w:color w:val="000000"/>
          <w:sz w:val="24"/>
          <w:szCs w:val="24"/>
          <w:lang w:eastAsia="zh-CN" w:bidi="ar"/>
        </w:rPr>
        <w:t xml:space="preserve"> 0,7; тип лісу </w:t>
      </w:r>
      <w:r w:rsidR="00372D6A">
        <w:rPr>
          <w:rFonts w:ascii="Times New Roman" w:hAnsi="Times New Roman" w:cs="Times New Roman"/>
          <w:bCs/>
          <w:color w:val="000000"/>
          <w:sz w:val="24"/>
          <w:szCs w:val="24"/>
          <w:lang w:eastAsia="zh-CN" w:bidi="ar"/>
        </w:rPr>
        <w:t>–</w:t>
      </w:r>
      <w:r w:rsidRPr="00F575FB">
        <w:rPr>
          <w:rFonts w:ascii="Times New Roman" w:hAnsi="Times New Roman" w:cs="Times New Roman"/>
          <w:bCs/>
          <w:color w:val="000000"/>
          <w:sz w:val="24"/>
          <w:szCs w:val="24"/>
          <w:lang w:eastAsia="zh-CN" w:bidi="ar"/>
        </w:rPr>
        <w:t xml:space="preserve"> С</w:t>
      </w:r>
      <w:r w:rsidRPr="00F575FB">
        <w:rPr>
          <w:rFonts w:ascii="Times New Roman" w:hAnsi="Times New Roman" w:cs="Times New Roman"/>
          <w:bCs/>
          <w:color w:val="000000"/>
          <w:sz w:val="24"/>
          <w:szCs w:val="24"/>
          <w:vertAlign w:val="subscript"/>
          <w:lang w:eastAsia="zh-CN" w:bidi="ar"/>
        </w:rPr>
        <w:t>2</w:t>
      </w:r>
      <w:r w:rsidRPr="00F575FB">
        <w:rPr>
          <w:rFonts w:ascii="Times New Roman" w:hAnsi="Times New Roman" w:cs="Times New Roman"/>
          <w:bCs/>
          <w:color w:val="000000"/>
          <w:sz w:val="24"/>
          <w:szCs w:val="24"/>
          <w:lang w:eastAsia="zh-CN" w:bidi="ar"/>
        </w:rPr>
        <w:t xml:space="preserve">-г-дС. Деревостан корінного типу, одновіковий, за складом відповідав </w:t>
      </w:r>
      <w:proofErr w:type="spellStart"/>
      <w:r w:rsidRPr="00F575FB">
        <w:rPr>
          <w:rFonts w:ascii="Times New Roman" w:hAnsi="Times New Roman" w:cs="Times New Roman"/>
          <w:bCs/>
          <w:color w:val="000000"/>
          <w:sz w:val="24"/>
          <w:szCs w:val="24"/>
          <w:lang w:eastAsia="zh-CN" w:bidi="ar"/>
        </w:rPr>
        <w:t>лісорослинним</w:t>
      </w:r>
      <w:proofErr w:type="spellEnd"/>
      <w:r w:rsidRPr="00F575FB">
        <w:rPr>
          <w:rFonts w:ascii="Times New Roman" w:hAnsi="Times New Roman" w:cs="Times New Roman"/>
          <w:bCs/>
          <w:color w:val="000000"/>
          <w:sz w:val="24"/>
          <w:szCs w:val="24"/>
          <w:lang w:eastAsia="zh-CN" w:bidi="ar"/>
        </w:rPr>
        <w:t xml:space="preserve"> умовам ділянки. Походження деревостану достовірно не встановлено, з низькою ймовірністю </w:t>
      </w:r>
      <w:proofErr w:type="spellStart"/>
      <w:r w:rsidRPr="00F575FB">
        <w:rPr>
          <w:rFonts w:ascii="Times New Roman" w:hAnsi="Times New Roman" w:cs="Times New Roman"/>
          <w:bCs/>
          <w:color w:val="000000"/>
          <w:sz w:val="24"/>
          <w:szCs w:val="24"/>
          <w:lang w:eastAsia="zh-CN" w:bidi="ar"/>
        </w:rPr>
        <w:t>автохтонності</w:t>
      </w:r>
      <w:proofErr w:type="spellEnd"/>
      <w:r w:rsidRPr="00F575FB">
        <w:rPr>
          <w:rFonts w:ascii="Times New Roman" w:hAnsi="Times New Roman" w:cs="Times New Roman"/>
          <w:bCs/>
          <w:color w:val="000000"/>
          <w:sz w:val="24"/>
          <w:szCs w:val="24"/>
          <w:lang w:eastAsia="zh-CN" w:bidi="ar"/>
        </w:rPr>
        <w:t>. У період 2018</w:t>
      </w:r>
      <w:r w:rsidR="00372D6A">
        <w:rPr>
          <w:rFonts w:ascii="Times New Roman" w:hAnsi="Times New Roman" w:cs="Times New Roman"/>
          <w:bCs/>
          <w:color w:val="000000"/>
          <w:sz w:val="24"/>
          <w:szCs w:val="24"/>
          <w:lang w:eastAsia="zh-CN" w:bidi="ar"/>
        </w:rPr>
        <w:t>-</w:t>
      </w:r>
      <w:r w:rsidRPr="00F575FB">
        <w:rPr>
          <w:rFonts w:ascii="Times New Roman" w:hAnsi="Times New Roman" w:cs="Times New Roman"/>
          <w:bCs/>
          <w:color w:val="000000"/>
          <w:sz w:val="24"/>
          <w:szCs w:val="24"/>
          <w:lang w:eastAsia="zh-CN" w:bidi="ar"/>
        </w:rPr>
        <w:t>2020 років дерева були виключені з реєстрів у зв’язку з процесом всихання.</w:t>
      </w:r>
      <w:r w:rsidR="00372D6A">
        <w:rPr>
          <w:rFonts w:ascii="Times New Roman" w:hAnsi="Times New Roman" w:cs="Times New Roman"/>
          <w:bCs/>
          <w:color w:val="000000"/>
          <w:sz w:val="24"/>
          <w:szCs w:val="24"/>
          <w:lang w:eastAsia="zh-CN" w:bidi="ar"/>
        </w:rPr>
        <w:t xml:space="preserve"> </w:t>
      </w:r>
      <w:r w:rsidRPr="00F575FB">
        <w:rPr>
          <w:rFonts w:ascii="Times New Roman" w:hAnsi="Times New Roman" w:cs="Times New Roman"/>
          <w:bCs/>
          <w:color w:val="000000"/>
          <w:sz w:val="24"/>
          <w:szCs w:val="24"/>
          <w:lang w:eastAsia="zh-CN" w:bidi="ar"/>
        </w:rPr>
        <w:t>За даними, наведеними у табл</w:t>
      </w:r>
      <w:r w:rsidR="00372D6A">
        <w:rPr>
          <w:rFonts w:ascii="Times New Roman" w:hAnsi="Times New Roman" w:cs="Times New Roman"/>
          <w:bCs/>
          <w:color w:val="000000"/>
          <w:sz w:val="24"/>
          <w:szCs w:val="24"/>
          <w:lang w:eastAsia="zh-CN" w:bidi="ar"/>
        </w:rPr>
        <w:t>.</w:t>
      </w:r>
      <w:r w:rsidRPr="00F575FB">
        <w:rPr>
          <w:rFonts w:ascii="Times New Roman" w:hAnsi="Times New Roman" w:cs="Times New Roman"/>
          <w:bCs/>
          <w:color w:val="000000"/>
          <w:sz w:val="24"/>
          <w:szCs w:val="24"/>
          <w:lang w:eastAsia="zh-CN" w:bidi="ar"/>
        </w:rPr>
        <w:t xml:space="preserve"> 4 і 5 та відображеними на рис</w:t>
      </w:r>
      <w:r w:rsidR="00372D6A">
        <w:rPr>
          <w:rFonts w:ascii="Times New Roman" w:hAnsi="Times New Roman" w:cs="Times New Roman"/>
          <w:bCs/>
          <w:color w:val="000000"/>
          <w:sz w:val="24"/>
          <w:szCs w:val="24"/>
          <w:lang w:eastAsia="zh-CN" w:bidi="ar"/>
        </w:rPr>
        <w:t>.</w:t>
      </w:r>
      <w:r w:rsidRPr="00F575FB">
        <w:rPr>
          <w:rFonts w:ascii="Times New Roman" w:hAnsi="Times New Roman" w:cs="Times New Roman"/>
          <w:bCs/>
          <w:color w:val="000000"/>
          <w:sz w:val="24"/>
          <w:szCs w:val="24"/>
          <w:lang w:eastAsia="zh-CN" w:bidi="ar"/>
        </w:rPr>
        <w:t xml:space="preserve"> 3 і 4, характер залежності зміни індексів A/H/</w:t>
      </w:r>
      <w:proofErr w:type="spellStart"/>
      <w:r w:rsidRPr="00F575FB">
        <w:rPr>
          <w:rFonts w:ascii="Times New Roman" w:hAnsi="Times New Roman" w:cs="Times New Roman"/>
          <w:bCs/>
          <w:color w:val="000000"/>
          <w:sz w:val="24"/>
          <w:szCs w:val="24"/>
          <w:lang w:eastAsia="zh-CN" w:bidi="ar"/>
        </w:rPr>
        <w:t>DbH</w:t>
      </w:r>
      <w:proofErr w:type="spellEnd"/>
      <w:r w:rsidRPr="00F575FB">
        <w:rPr>
          <w:rFonts w:ascii="Times New Roman" w:hAnsi="Times New Roman" w:cs="Times New Roman"/>
          <w:bCs/>
          <w:color w:val="000000"/>
          <w:sz w:val="24"/>
          <w:szCs w:val="24"/>
          <w:lang w:eastAsia="zh-CN" w:bidi="ar"/>
        </w:rPr>
        <w:t xml:space="preserve"> свідчить про те, що плюсові дерева у свіжому </w:t>
      </w:r>
      <w:proofErr w:type="spellStart"/>
      <w:r w:rsidRPr="00F575FB">
        <w:rPr>
          <w:rFonts w:ascii="Times New Roman" w:hAnsi="Times New Roman" w:cs="Times New Roman"/>
          <w:bCs/>
          <w:color w:val="000000"/>
          <w:sz w:val="24"/>
          <w:szCs w:val="24"/>
          <w:lang w:eastAsia="zh-CN" w:bidi="ar"/>
        </w:rPr>
        <w:t>сугруді</w:t>
      </w:r>
      <w:proofErr w:type="spellEnd"/>
      <w:r w:rsidRPr="00F575FB">
        <w:rPr>
          <w:rFonts w:ascii="Times New Roman" w:hAnsi="Times New Roman" w:cs="Times New Roman"/>
          <w:bCs/>
          <w:color w:val="000000"/>
          <w:sz w:val="24"/>
          <w:szCs w:val="24"/>
          <w:lang w:eastAsia="zh-CN" w:bidi="ar"/>
        </w:rPr>
        <w:t xml:space="preserve"> є більш вразливими до тривалих періодів засухи порівняно з деревами, що зростають у вологих </w:t>
      </w:r>
      <w:proofErr w:type="spellStart"/>
      <w:r w:rsidRPr="00F575FB">
        <w:rPr>
          <w:rFonts w:ascii="Times New Roman" w:hAnsi="Times New Roman" w:cs="Times New Roman"/>
          <w:bCs/>
          <w:color w:val="000000"/>
          <w:sz w:val="24"/>
          <w:szCs w:val="24"/>
          <w:lang w:eastAsia="zh-CN" w:bidi="ar"/>
        </w:rPr>
        <w:t>гігротопах</w:t>
      </w:r>
      <w:proofErr w:type="spellEnd"/>
      <w:r w:rsidRPr="00F575FB">
        <w:rPr>
          <w:rFonts w:ascii="Times New Roman" w:hAnsi="Times New Roman" w:cs="Times New Roman"/>
          <w:bCs/>
          <w:color w:val="000000"/>
          <w:sz w:val="24"/>
          <w:szCs w:val="24"/>
          <w:lang w:eastAsia="zh-CN" w:bidi="ar"/>
        </w:rPr>
        <w:t>. Для цих плюсових дерев потребує уточнення інформація щодо участі їхньої селекційної спадщини у лісонасіннєвих плантаціях регіону поширення, оскільки вони не проходили тестування у випробних культурах.</w:t>
      </w:r>
      <w:r w:rsidR="00372D6A">
        <w:rPr>
          <w:rFonts w:ascii="Times New Roman" w:hAnsi="Times New Roman" w:cs="Times New Roman"/>
          <w:bCs/>
          <w:color w:val="000000"/>
          <w:sz w:val="24"/>
          <w:szCs w:val="24"/>
          <w:lang w:eastAsia="zh-CN" w:bidi="ar"/>
        </w:rPr>
        <w:t xml:space="preserve"> </w:t>
      </w:r>
      <w:r w:rsidRPr="00F575FB">
        <w:rPr>
          <w:rFonts w:ascii="Times New Roman" w:hAnsi="Times New Roman" w:cs="Times New Roman"/>
          <w:bCs/>
          <w:color w:val="000000"/>
          <w:sz w:val="24"/>
          <w:szCs w:val="24"/>
          <w:lang w:eastAsia="zh-CN" w:bidi="ar"/>
        </w:rPr>
        <w:t xml:space="preserve">Біотична стійкість зазначених плюсових дерев, імовірно, не є спадковою плюсовою ознакою </w:t>
      </w:r>
      <w:r w:rsidR="00372D6A">
        <w:rPr>
          <w:rFonts w:ascii="Times New Roman" w:hAnsi="Times New Roman" w:cs="Times New Roman"/>
          <w:bCs/>
          <w:color w:val="000000"/>
          <w:sz w:val="24"/>
          <w:szCs w:val="24"/>
          <w:lang w:eastAsia="zh-CN" w:bidi="ar"/>
        </w:rPr>
        <w:t xml:space="preserve">у </w:t>
      </w:r>
      <w:r w:rsidR="00372D6A">
        <w:rPr>
          <w:rFonts w:ascii="Times New Roman" w:eastAsia="Times New Roman" w:hAnsi="Times New Roman"/>
          <w:color w:val="000000"/>
          <w:sz w:val="24"/>
          <w:szCs w:val="24"/>
          <w:lang w:eastAsia="zh-CN"/>
        </w:rPr>
        <w:t xml:space="preserve">цих </w:t>
      </w:r>
      <w:proofErr w:type="spellStart"/>
      <w:r w:rsidR="00372D6A">
        <w:rPr>
          <w:rFonts w:ascii="Times New Roman" w:eastAsia="Times New Roman" w:hAnsi="Times New Roman"/>
          <w:color w:val="000000"/>
          <w:sz w:val="24"/>
          <w:szCs w:val="24"/>
          <w:lang w:eastAsia="zh-CN"/>
        </w:rPr>
        <w:t>лісорослинних</w:t>
      </w:r>
      <w:proofErr w:type="spellEnd"/>
      <w:r w:rsidR="00372D6A">
        <w:rPr>
          <w:rFonts w:ascii="Times New Roman" w:eastAsia="Times New Roman" w:hAnsi="Times New Roman"/>
          <w:color w:val="000000"/>
          <w:sz w:val="24"/>
          <w:szCs w:val="24"/>
          <w:lang w:eastAsia="zh-CN"/>
        </w:rPr>
        <w:t xml:space="preserve"> умовах </w:t>
      </w:r>
      <w:r w:rsidRPr="00F575FB">
        <w:rPr>
          <w:rFonts w:ascii="Times New Roman" w:hAnsi="Times New Roman" w:cs="Times New Roman"/>
          <w:bCs/>
          <w:color w:val="000000"/>
          <w:sz w:val="24"/>
          <w:szCs w:val="24"/>
          <w:lang w:eastAsia="zh-CN" w:bidi="ar"/>
        </w:rPr>
        <w:t>після досягнення ними 100-річного віку та висоти 30 м</w:t>
      </w:r>
      <w:r w:rsidR="00372D6A">
        <w:rPr>
          <w:rFonts w:ascii="Times New Roman" w:hAnsi="Times New Roman" w:cs="Times New Roman"/>
          <w:bCs/>
          <w:color w:val="000000"/>
          <w:sz w:val="24"/>
          <w:szCs w:val="24"/>
          <w:lang w:eastAsia="zh-CN" w:bidi="ar"/>
        </w:rPr>
        <w:t xml:space="preserve"> </w:t>
      </w:r>
      <w:r w:rsidR="00372D6A">
        <w:rPr>
          <w:rFonts w:ascii="Times New Roman" w:eastAsia="Times New Roman" w:hAnsi="Times New Roman"/>
          <w:color w:val="000000"/>
          <w:sz w:val="24"/>
          <w:szCs w:val="24"/>
          <w:lang w:eastAsia="zh-CN"/>
        </w:rPr>
        <w:t>і більше</w:t>
      </w:r>
      <w:r w:rsidRPr="00F575FB">
        <w:rPr>
          <w:rFonts w:ascii="Times New Roman" w:hAnsi="Times New Roman" w:cs="Times New Roman"/>
          <w:bCs/>
          <w:color w:val="000000"/>
          <w:sz w:val="24"/>
          <w:szCs w:val="24"/>
          <w:lang w:eastAsia="zh-CN" w:bidi="ar"/>
        </w:rPr>
        <w:t>.</w:t>
      </w:r>
    </w:p>
    <w:p w14:paraId="24832A45" w14:textId="77777777" w:rsidR="00FA7CDC" w:rsidRPr="00F575FB" w:rsidRDefault="00FA7CDC" w:rsidP="00372D6A">
      <w:pPr>
        <w:spacing w:after="0" w:line="240" w:lineRule="auto"/>
        <w:ind w:firstLine="567"/>
        <w:contextualSpacing/>
        <w:jc w:val="both"/>
        <w:textAlignment w:val="center"/>
        <w:rPr>
          <w:rFonts w:ascii="Times New Roman" w:hAnsi="Times New Roman" w:cs="Times New Roman"/>
          <w:bCs/>
          <w:color w:val="000000"/>
          <w:sz w:val="24"/>
          <w:szCs w:val="24"/>
          <w:lang w:eastAsia="zh-CN" w:bidi="ar"/>
        </w:rPr>
      </w:pPr>
    </w:p>
    <w:p w14:paraId="7A9A8047" w14:textId="77777777" w:rsidR="00732B5D" w:rsidRDefault="00732B5D" w:rsidP="00BB0000">
      <w:pPr>
        <w:spacing w:after="0" w:line="240" w:lineRule="auto"/>
        <w:ind w:firstLine="567"/>
        <w:contextualSpacing/>
        <w:jc w:val="both"/>
        <w:textAlignment w:val="center"/>
        <w:rPr>
          <w:rFonts w:ascii="Times New Roman" w:eastAsia="Avenir Light" w:hAnsi="Times New Roman" w:cs="Times New Roman"/>
          <w:color w:val="333333"/>
          <w:sz w:val="24"/>
          <w:szCs w:val="24"/>
          <w:lang w:bidi="ar"/>
        </w:rPr>
      </w:pPr>
    </w:p>
    <w:p w14:paraId="29A06E4D" w14:textId="78106C4E" w:rsidR="00372D6A" w:rsidRPr="00372D6A" w:rsidRDefault="009D7360" w:rsidP="00372D6A">
      <w:pPr>
        <w:pStyle w:val="af3"/>
        <w:spacing w:after="0" w:line="240" w:lineRule="auto"/>
        <w:ind w:left="0" w:firstLine="567"/>
        <w:jc w:val="center"/>
        <w:rPr>
          <w:rFonts w:ascii="Times New Roman" w:eastAsia="Times New Roman" w:hAnsi="Times New Roman" w:cs="Times New Roman"/>
          <w:iCs/>
          <w:color w:val="000000"/>
          <w:sz w:val="24"/>
          <w:szCs w:val="24"/>
          <w:lang w:eastAsia="zh-CN"/>
        </w:rPr>
      </w:pPr>
      <w:r w:rsidRPr="00E427B6">
        <w:rPr>
          <w:rFonts w:ascii="Times New Roman" w:hAnsi="Times New Roman" w:cs="Times New Roman"/>
          <w:b/>
          <w:iCs/>
          <w:sz w:val="24"/>
          <w:szCs w:val="24"/>
        </w:rPr>
        <w:lastRenderedPageBreak/>
        <w:t>Таблиця 5.</w:t>
      </w:r>
      <w:r w:rsidRPr="00E427B6">
        <w:rPr>
          <w:rFonts w:ascii="Times New Roman" w:hAnsi="Times New Roman" w:cs="Times New Roman"/>
          <w:b/>
          <w:sz w:val="24"/>
          <w:szCs w:val="24"/>
        </w:rPr>
        <w:t xml:space="preserve"> </w:t>
      </w:r>
      <w:r w:rsidR="00372D6A" w:rsidRPr="00B879F9">
        <w:rPr>
          <w:rFonts w:ascii="Times New Roman" w:eastAsia="Times New Roman" w:hAnsi="Times New Roman"/>
          <w:color w:val="000000"/>
          <w:sz w:val="24"/>
          <w:szCs w:val="24"/>
          <w:lang w:eastAsia="zh-CN"/>
        </w:rPr>
        <w:t xml:space="preserve">Динаміка </w:t>
      </w:r>
      <w:proofErr w:type="spellStart"/>
      <w:r w:rsidR="00372D6A" w:rsidRPr="00B879F9">
        <w:rPr>
          <w:rFonts w:ascii="Times New Roman" w:eastAsia="Times New Roman" w:hAnsi="Times New Roman"/>
          <w:color w:val="000000"/>
          <w:sz w:val="24"/>
          <w:szCs w:val="24"/>
          <w:lang w:eastAsia="zh-CN"/>
        </w:rPr>
        <w:t>морфометричних</w:t>
      </w:r>
      <w:proofErr w:type="spellEnd"/>
      <w:r w:rsidR="00372D6A" w:rsidRPr="00B879F9">
        <w:rPr>
          <w:rFonts w:ascii="Times New Roman" w:eastAsia="Times New Roman" w:hAnsi="Times New Roman"/>
          <w:color w:val="000000"/>
          <w:sz w:val="24"/>
          <w:szCs w:val="24"/>
          <w:lang w:eastAsia="zh-CN"/>
        </w:rPr>
        <w:t xml:space="preserve"> показників плюсових дерев сосни звичайної (</w:t>
      </w:r>
      <w:proofErr w:type="spellStart"/>
      <w:r w:rsidR="00372D6A" w:rsidRPr="00B879F9">
        <w:rPr>
          <w:rFonts w:ascii="Times New Roman" w:eastAsia="Times New Roman" w:hAnsi="Times New Roman"/>
          <w:i/>
          <w:iCs/>
          <w:color w:val="000000"/>
          <w:sz w:val="24"/>
          <w:szCs w:val="24"/>
          <w:lang w:eastAsia="zh-CN"/>
        </w:rPr>
        <w:t>Pinus</w:t>
      </w:r>
      <w:proofErr w:type="spellEnd"/>
      <w:r w:rsidR="00372D6A" w:rsidRPr="00B879F9">
        <w:rPr>
          <w:rFonts w:ascii="Times New Roman" w:eastAsia="Times New Roman" w:hAnsi="Times New Roman"/>
          <w:i/>
          <w:iCs/>
          <w:color w:val="000000"/>
          <w:sz w:val="24"/>
          <w:szCs w:val="24"/>
          <w:lang w:eastAsia="zh-CN"/>
        </w:rPr>
        <w:t xml:space="preserve"> </w:t>
      </w:r>
      <w:proofErr w:type="spellStart"/>
      <w:r w:rsidR="00372D6A" w:rsidRPr="00B879F9">
        <w:rPr>
          <w:rFonts w:ascii="Times New Roman" w:eastAsia="Times New Roman" w:hAnsi="Times New Roman"/>
          <w:i/>
          <w:iCs/>
          <w:color w:val="000000"/>
          <w:sz w:val="24"/>
          <w:szCs w:val="24"/>
          <w:lang w:eastAsia="zh-CN"/>
        </w:rPr>
        <w:t>sylvestris</w:t>
      </w:r>
      <w:proofErr w:type="spellEnd"/>
      <w:r w:rsidR="00372D6A" w:rsidRPr="00B879F9">
        <w:rPr>
          <w:rFonts w:ascii="Times New Roman" w:eastAsia="Times New Roman" w:hAnsi="Times New Roman"/>
          <w:color w:val="000000"/>
          <w:sz w:val="24"/>
          <w:szCs w:val="24"/>
          <w:lang w:eastAsia="zh-CN"/>
        </w:rPr>
        <w:t xml:space="preserve"> L.) на пробній площі</w:t>
      </w:r>
      <w:r w:rsidR="00372D6A" w:rsidRPr="00A937E9">
        <w:rPr>
          <w:rFonts w:ascii="Times New Roman" w:eastAsia="Times New Roman" w:hAnsi="Times New Roman" w:cs="Times New Roman"/>
          <w:color w:val="000000"/>
          <w:sz w:val="24"/>
          <w:szCs w:val="24"/>
          <w:lang w:eastAsia="zh-CN"/>
        </w:rPr>
        <w:t xml:space="preserve"> </w:t>
      </w:r>
      <w:proofErr w:type="spellStart"/>
      <w:r w:rsidR="00372D6A" w:rsidRPr="00E427B6">
        <w:rPr>
          <w:rFonts w:ascii="Times New Roman" w:eastAsia="Times New Roman" w:hAnsi="Times New Roman" w:cs="Times New Roman"/>
          <w:iCs/>
          <w:color w:val="000000"/>
          <w:sz w:val="24"/>
          <w:szCs w:val="24"/>
          <w:lang w:eastAsia="zh-CN"/>
        </w:rPr>
        <w:t>Грабівс</w:t>
      </w:r>
      <w:r w:rsidR="00372D6A">
        <w:rPr>
          <w:rFonts w:ascii="Times New Roman" w:eastAsia="Times New Roman" w:hAnsi="Times New Roman" w:cs="Times New Roman"/>
          <w:iCs/>
          <w:color w:val="000000"/>
          <w:sz w:val="24"/>
          <w:szCs w:val="24"/>
          <w:lang w:eastAsia="zh-CN"/>
        </w:rPr>
        <w:t>ького</w:t>
      </w:r>
      <w:proofErr w:type="spellEnd"/>
      <w:r w:rsidR="00372D6A" w:rsidRPr="00BF3D72">
        <w:rPr>
          <w:rFonts w:ascii="Times New Roman" w:eastAsia="Times New Roman" w:hAnsi="Times New Roman" w:cs="Times New Roman"/>
          <w:color w:val="000000"/>
          <w:sz w:val="24"/>
          <w:szCs w:val="24"/>
          <w:lang w:eastAsia="zh-CN"/>
        </w:rPr>
        <w:t xml:space="preserve"> </w:t>
      </w:r>
      <w:r w:rsidR="00372D6A" w:rsidRPr="00BF3D72">
        <w:rPr>
          <w:rFonts w:ascii="Times New Roman" w:eastAsia="Times New Roman" w:hAnsi="Times New Roman" w:cs="Times New Roman"/>
          <w:sz w:val="24"/>
          <w:szCs w:val="24"/>
          <w:lang w:val="zh-CN" w:eastAsia="zh-CN"/>
        </w:rPr>
        <w:t>л</w:t>
      </w:r>
      <w:proofErr w:type="spellStart"/>
      <w:r w:rsidR="00372D6A" w:rsidRPr="00BF3D72">
        <w:rPr>
          <w:rFonts w:ascii="Times New Roman" w:eastAsia="Times New Roman" w:hAnsi="Times New Roman" w:cs="Times New Roman"/>
          <w:sz w:val="24"/>
          <w:szCs w:val="24"/>
          <w:lang w:eastAsia="zh-CN"/>
        </w:rPr>
        <w:t>існицт</w:t>
      </w:r>
      <w:proofErr w:type="spellEnd"/>
      <w:r w:rsidR="00372D6A" w:rsidRPr="00BF3D72">
        <w:rPr>
          <w:rFonts w:ascii="Times New Roman" w:eastAsia="Times New Roman" w:hAnsi="Times New Roman" w:cs="Times New Roman"/>
          <w:sz w:val="24"/>
          <w:szCs w:val="24"/>
          <w:lang w:val="zh-CN" w:eastAsia="zh-CN"/>
        </w:rPr>
        <w:t>в</w:t>
      </w:r>
      <w:r w:rsidR="00372D6A">
        <w:rPr>
          <w:rFonts w:ascii="Times New Roman" w:eastAsia="Times New Roman" w:hAnsi="Times New Roman" w:cs="Times New Roman"/>
          <w:sz w:val="24"/>
          <w:szCs w:val="24"/>
          <w:lang w:eastAsia="zh-CN"/>
        </w:rPr>
        <w:t>а</w:t>
      </w:r>
      <w:r w:rsidR="00372D6A">
        <w:rPr>
          <w:rFonts w:ascii="Times New Roman" w:hAnsi="Times New Roman" w:cs="Times New Roman"/>
          <w:bCs/>
          <w:iCs/>
          <w:sz w:val="24"/>
          <w:szCs w:val="24"/>
        </w:rPr>
        <w:t xml:space="preserve"> </w:t>
      </w:r>
      <w:r w:rsidR="00372D6A" w:rsidRPr="00BF3D72">
        <w:rPr>
          <w:rFonts w:ascii="Times New Roman" w:hAnsi="Times New Roman" w:cs="Times New Roman"/>
          <w:iCs/>
          <w:sz w:val="24"/>
          <w:szCs w:val="24"/>
        </w:rPr>
        <w:t xml:space="preserve">філії </w:t>
      </w:r>
      <w:r w:rsidR="00372D6A" w:rsidRPr="00BF3D72">
        <w:rPr>
          <w:rFonts w:ascii="Times New Roman" w:eastAsia="Times New Roman" w:hAnsi="Times New Roman" w:cs="Times New Roman"/>
          <w:iCs/>
          <w:color w:val="000000"/>
          <w:sz w:val="24"/>
          <w:szCs w:val="24"/>
          <w:lang w:eastAsia="zh-CN"/>
        </w:rPr>
        <w:t>«</w:t>
      </w:r>
      <w:proofErr w:type="spellStart"/>
      <w:r w:rsidR="00372D6A" w:rsidRPr="00BF3D72">
        <w:rPr>
          <w:rFonts w:ascii="Times New Roman" w:eastAsia="Times New Roman" w:hAnsi="Times New Roman" w:cs="Times New Roman"/>
          <w:iCs/>
          <w:color w:val="000000"/>
          <w:sz w:val="24"/>
          <w:szCs w:val="24"/>
          <w:lang w:eastAsia="zh-CN"/>
        </w:rPr>
        <w:t>Б</w:t>
      </w:r>
      <w:r w:rsidR="00372D6A">
        <w:rPr>
          <w:rFonts w:ascii="Times New Roman" w:eastAsia="Times New Roman" w:hAnsi="Times New Roman" w:cs="Times New Roman"/>
          <w:iCs/>
          <w:color w:val="000000"/>
          <w:sz w:val="24"/>
          <w:szCs w:val="24"/>
          <w:lang w:eastAsia="zh-CN"/>
        </w:rPr>
        <w:t>у</w:t>
      </w:r>
      <w:r w:rsidR="00372D6A" w:rsidRPr="00BF3D72">
        <w:rPr>
          <w:rFonts w:ascii="Times New Roman" w:eastAsia="Times New Roman" w:hAnsi="Times New Roman" w:cs="Times New Roman"/>
          <w:iCs/>
          <w:color w:val="000000"/>
          <w:sz w:val="24"/>
          <w:szCs w:val="24"/>
          <w:lang w:eastAsia="zh-CN"/>
        </w:rPr>
        <w:t>ське</w:t>
      </w:r>
      <w:proofErr w:type="spellEnd"/>
      <w:r w:rsidR="00372D6A" w:rsidRPr="00BF3D72">
        <w:rPr>
          <w:rFonts w:ascii="Times New Roman" w:eastAsia="Times New Roman" w:hAnsi="Times New Roman" w:cs="Times New Roman"/>
          <w:iCs/>
          <w:color w:val="000000"/>
          <w:sz w:val="24"/>
          <w:szCs w:val="24"/>
          <w:lang w:eastAsia="zh-CN"/>
        </w:rPr>
        <w:t xml:space="preserve"> </w:t>
      </w:r>
      <w:r w:rsidR="00372D6A">
        <w:rPr>
          <w:rFonts w:ascii="Times New Roman" w:eastAsia="Times New Roman" w:hAnsi="Times New Roman" w:cs="Times New Roman"/>
          <w:iCs/>
          <w:color w:val="000000"/>
          <w:sz w:val="24"/>
          <w:szCs w:val="24"/>
          <w:lang w:eastAsia="zh-CN"/>
        </w:rPr>
        <w:t>лісове господарство</w:t>
      </w:r>
      <w:r w:rsidR="00372D6A" w:rsidRPr="00BF3D72">
        <w:rPr>
          <w:rFonts w:ascii="Times New Roman" w:eastAsia="Times New Roman" w:hAnsi="Times New Roman" w:cs="Times New Roman"/>
          <w:iCs/>
          <w:color w:val="000000"/>
          <w:sz w:val="24"/>
          <w:szCs w:val="24"/>
          <w:lang w:eastAsia="zh-CN"/>
        </w:rPr>
        <w:t>»</w:t>
      </w:r>
      <w:r w:rsidR="00E12CE8">
        <w:rPr>
          <w:rFonts w:ascii="Times New Roman" w:eastAsia="Times New Roman" w:hAnsi="Times New Roman" w:cs="Times New Roman"/>
          <w:iCs/>
          <w:color w:val="000000"/>
          <w:sz w:val="24"/>
          <w:szCs w:val="24"/>
          <w:lang w:eastAsia="zh-CN"/>
        </w:rPr>
        <w:t xml:space="preserve"> </w:t>
      </w:r>
      <w:r w:rsidR="00E12CE8" w:rsidRPr="00D9325A">
        <w:rPr>
          <w:rFonts w:ascii="Times New Roman" w:eastAsia="Times New Roman" w:hAnsi="Times New Roman" w:cs="Times New Roman"/>
          <w:iCs/>
          <w:color w:val="000000"/>
          <w:sz w:val="24"/>
          <w:szCs w:val="24"/>
          <w:lang w:eastAsia="zh-CN"/>
        </w:rPr>
        <w:t>(відбір 197</w:t>
      </w:r>
      <w:r w:rsidR="00E12CE8">
        <w:rPr>
          <w:rFonts w:ascii="Times New Roman" w:eastAsia="Times New Roman" w:hAnsi="Times New Roman" w:cs="Times New Roman"/>
          <w:iCs/>
          <w:color w:val="000000"/>
          <w:sz w:val="24"/>
          <w:szCs w:val="24"/>
          <w:lang w:eastAsia="zh-CN"/>
        </w:rPr>
        <w:t>3</w:t>
      </w:r>
      <w:r w:rsidR="00E12CE8" w:rsidRPr="00D9325A">
        <w:rPr>
          <w:rFonts w:ascii="Times New Roman" w:eastAsia="Times New Roman" w:hAnsi="Times New Roman" w:cs="Times New Roman"/>
          <w:iCs/>
          <w:color w:val="000000"/>
          <w:sz w:val="24"/>
          <w:szCs w:val="24"/>
          <w:lang w:eastAsia="zh-CN"/>
        </w:rPr>
        <w:t xml:space="preserve"> р.)</w:t>
      </w:r>
    </w:p>
    <w:tbl>
      <w:tblPr>
        <w:tblStyle w:val="af2"/>
        <w:tblW w:w="5000" w:type="pct"/>
        <w:jc w:val="center"/>
        <w:tblCellMar>
          <w:left w:w="28" w:type="dxa"/>
          <w:right w:w="28" w:type="dxa"/>
        </w:tblCellMar>
        <w:tblLook w:val="04A0" w:firstRow="1" w:lastRow="0" w:firstColumn="1" w:lastColumn="0" w:noHBand="0" w:noVBand="1"/>
      </w:tblPr>
      <w:tblGrid>
        <w:gridCol w:w="1180"/>
        <w:gridCol w:w="1851"/>
        <w:gridCol w:w="1456"/>
        <w:gridCol w:w="1042"/>
        <w:gridCol w:w="1092"/>
        <w:gridCol w:w="1063"/>
        <w:gridCol w:w="1098"/>
        <w:gridCol w:w="989"/>
      </w:tblGrid>
      <w:tr w:rsidR="00732B5D" w:rsidRPr="00E427B6" w14:paraId="0553F6CE" w14:textId="77777777" w:rsidTr="00E427B6">
        <w:trPr>
          <w:jc w:val="center"/>
        </w:trPr>
        <w:tc>
          <w:tcPr>
            <w:tcW w:w="604" w:type="pct"/>
            <w:vAlign w:val="center"/>
          </w:tcPr>
          <w:p w14:paraId="677AF5D1"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Номер</w:t>
            </w:r>
          </w:p>
          <w:p w14:paraId="73353A8C"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плюсового дерева</w:t>
            </w:r>
          </w:p>
        </w:tc>
        <w:tc>
          <w:tcPr>
            <w:tcW w:w="947" w:type="pct"/>
            <w:vAlign w:val="center"/>
          </w:tcPr>
          <w:p w14:paraId="07708E70" w14:textId="0E3EACAE"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Рі</w:t>
            </w:r>
            <w:r w:rsidRPr="00E427B6">
              <w:rPr>
                <w:rFonts w:ascii="Times New Roman" w:eastAsia="DengXian" w:hAnsi="Times New Roman" w:cs="Times New Roman"/>
                <w:sz w:val="20"/>
                <w:szCs w:val="20"/>
              </w:rPr>
              <w:t>к</w:t>
            </w:r>
            <w:r w:rsidRPr="00E427B6">
              <w:rPr>
                <w:rFonts w:ascii="Times New Roman" w:hAnsi="Times New Roman" w:cs="Times New Roman"/>
                <w:sz w:val="20"/>
                <w:szCs w:val="20"/>
              </w:rPr>
              <w:t xml:space="preserve"> ві</w:t>
            </w:r>
            <w:r w:rsidRPr="00E427B6">
              <w:rPr>
                <w:rFonts w:ascii="Times New Roman" w:eastAsia="DengXian" w:hAnsi="Times New Roman" w:cs="Times New Roman"/>
                <w:sz w:val="20"/>
                <w:szCs w:val="20"/>
              </w:rPr>
              <w:t>дбору</w:t>
            </w:r>
            <w:r w:rsidRPr="00E427B6">
              <w:rPr>
                <w:rFonts w:ascii="Times New Roman" w:hAnsi="Times New Roman" w:cs="Times New Roman"/>
                <w:sz w:val="20"/>
                <w:szCs w:val="20"/>
              </w:rPr>
              <w:t>, обстеження,</w:t>
            </w:r>
          </w:p>
          <w:p w14:paraId="5C141514"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стан</w:t>
            </w:r>
          </w:p>
        </w:tc>
        <w:tc>
          <w:tcPr>
            <w:tcW w:w="745" w:type="pct"/>
            <w:vAlign w:val="center"/>
          </w:tcPr>
          <w:p w14:paraId="097982CD"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Ві</w:t>
            </w:r>
            <w:r w:rsidRPr="00E427B6">
              <w:rPr>
                <w:rFonts w:ascii="Times New Roman" w:eastAsia="DengXian" w:hAnsi="Times New Roman" w:cs="Times New Roman"/>
                <w:sz w:val="20"/>
                <w:szCs w:val="20"/>
              </w:rPr>
              <w:t>к</w:t>
            </w:r>
            <w:r w:rsidRPr="00E427B6">
              <w:rPr>
                <w:rFonts w:ascii="Times New Roman" w:hAnsi="Times New Roman" w:cs="Times New Roman"/>
                <w:sz w:val="20"/>
                <w:szCs w:val="20"/>
              </w:rPr>
              <w:t xml:space="preserve"> </w:t>
            </w:r>
            <w:r w:rsidRPr="00E427B6">
              <w:rPr>
                <w:rFonts w:ascii="Times New Roman" w:eastAsia="DengXian" w:hAnsi="Times New Roman" w:cs="Times New Roman"/>
                <w:sz w:val="20"/>
                <w:szCs w:val="20"/>
              </w:rPr>
              <w:t>на</w:t>
            </w:r>
            <w:r w:rsidRPr="00E427B6">
              <w:rPr>
                <w:rFonts w:ascii="Times New Roman" w:hAnsi="Times New Roman" w:cs="Times New Roman"/>
                <w:sz w:val="20"/>
                <w:szCs w:val="20"/>
              </w:rPr>
              <w:t xml:space="preserve"> </w:t>
            </w:r>
            <w:r w:rsidRPr="00E427B6">
              <w:rPr>
                <w:rFonts w:ascii="Times New Roman" w:eastAsia="DengXian" w:hAnsi="Times New Roman" w:cs="Times New Roman"/>
                <w:sz w:val="20"/>
                <w:szCs w:val="20"/>
              </w:rPr>
              <w:t>пер</w:t>
            </w:r>
            <w:r w:rsidRPr="00E427B6">
              <w:rPr>
                <w:rFonts w:ascii="Times New Roman" w:hAnsi="Times New Roman" w:cs="Times New Roman"/>
                <w:sz w:val="20"/>
                <w:szCs w:val="20"/>
              </w:rPr>
              <w:t>і</w:t>
            </w:r>
            <w:r w:rsidRPr="00E427B6">
              <w:rPr>
                <w:rFonts w:ascii="Times New Roman" w:eastAsia="DengXian" w:hAnsi="Times New Roman" w:cs="Times New Roman"/>
                <w:sz w:val="20"/>
                <w:szCs w:val="20"/>
              </w:rPr>
              <w:t>од</w:t>
            </w:r>
            <w:r w:rsidRPr="00E427B6">
              <w:rPr>
                <w:rFonts w:ascii="Times New Roman" w:hAnsi="Times New Roman" w:cs="Times New Roman"/>
                <w:sz w:val="20"/>
                <w:szCs w:val="20"/>
              </w:rPr>
              <w:t xml:space="preserve"> ві</w:t>
            </w:r>
            <w:r w:rsidRPr="00E427B6">
              <w:rPr>
                <w:rFonts w:ascii="Times New Roman" w:eastAsia="DengXian" w:hAnsi="Times New Roman" w:cs="Times New Roman"/>
                <w:sz w:val="20"/>
                <w:szCs w:val="20"/>
              </w:rPr>
              <w:t>дбору</w:t>
            </w:r>
            <w:r w:rsidRPr="00E427B6">
              <w:rPr>
                <w:rFonts w:ascii="Times New Roman" w:hAnsi="Times New Roman" w:cs="Times New Roman"/>
                <w:sz w:val="20"/>
                <w:szCs w:val="20"/>
              </w:rPr>
              <w:t xml:space="preserve">, </w:t>
            </w:r>
            <w:r w:rsidRPr="00E427B6">
              <w:rPr>
                <w:rFonts w:ascii="Times New Roman" w:eastAsia="DengXian" w:hAnsi="Times New Roman" w:cs="Times New Roman"/>
                <w:sz w:val="20"/>
                <w:szCs w:val="20"/>
              </w:rPr>
              <w:t>о</w:t>
            </w:r>
            <w:r w:rsidRPr="00E427B6">
              <w:rPr>
                <w:rFonts w:ascii="Times New Roman" w:hAnsi="Times New Roman" w:cs="Times New Roman"/>
                <w:sz w:val="20"/>
                <w:szCs w:val="20"/>
              </w:rPr>
              <w:t>бстеження</w:t>
            </w:r>
          </w:p>
        </w:tc>
        <w:tc>
          <w:tcPr>
            <w:tcW w:w="533" w:type="pct"/>
            <w:vAlign w:val="center"/>
          </w:tcPr>
          <w:p w14:paraId="159BA07B"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Висота, м</w:t>
            </w:r>
          </w:p>
        </w:tc>
        <w:tc>
          <w:tcPr>
            <w:tcW w:w="559" w:type="pct"/>
            <w:vAlign w:val="center"/>
          </w:tcPr>
          <w:p w14:paraId="0E685665"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Діаметр, см</w:t>
            </w:r>
          </w:p>
        </w:tc>
        <w:tc>
          <w:tcPr>
            <w:tcW w:w="544" w:type="pct"/>
            <w:vAlign w:val="center"/>
          </w:tcPr>
          <w:p w14:paraId="53C70DA6" w14:textId="35B6A3E6"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І</w:t>
            </w:r>
            <w:r w:rsidRPr="00E427B6">
              <w:rPr>
                <w:rFonts w:ascii="Times New Roman" w:eastAsia="DengXian" w:hAnsi="Times New Roman" w:cs="Times New Roman"/>
                <w:sz w:val="20"/>
                <w:szCs w:val="20"/>
              </w:rPr>
              <w:t>ндекс</w:t>
            </w:r>
            <w:r w:rsidRPr="00E427B6">
              <w:rPr>
                <w:rFonts w:ascii="Times New Roman" w:hAnsi="Times New Roman" w:cs="Times New Roman"/>
                <w:sz w:val="20"/>
                <w:szCs w:val="20"/>
              </w:rPr>
              <w:t xml:space="preserve"> </w:t>
            </w:r>
            <w:r w:rsidRPr="00E427B6">
              <w:rPr>
                <w:rFonts w:ascii="Times New Roman" w:eastAsia="DengXian" w:hAnsi="Times New Roman" w:cs="Times New Roman"/>
                <w:sz w:val="20"/>
                <w:szCs w:val="20"/>
              </w:rPr>
              <w:t>А</w:t>
            </w:r>
            <w:r w:rsidRPr="00E427B6">
              <w:rPr>
                <w:rFonts w:ascii="Times New Roman" w:hAnsi="Times New Roman" w:cs="Times New Roman"/>
                <w:sz w:val="20"/>
                <w:szCs w:val="20"/>
              </w:rPr>
              <w:t xml:space="preserve">/H/ </w:t>
            </w:r>
            <w:proofErr w:type="spellStart"/>
            <w:r w:rsidRPr="00E427B6">
              <w:rPr>
                <w:rFonts w:ascii="Times New Roman" w:hAnsi="Times New Roman" w:cs="Times New Roman"/>
                <w:sz w:val="20"/>
                <w:szCs w:val="20"/>
              </w:rPr>
              <w:t>D</w:t>
            </w:r>
            <w:r w:rsidR="00327ED7">
              <w:rPr>
                <w:rFonts w:ascii="Times New Roman" w:hAnsi="Times New Roman" w:cs="Times New Roman"/>
                <w:sz w:val="20"/>
                <w:szCs w:val="20"/>
              </w:rPr>
              <w:t>b</w:t>
            </w:r>
            <w:r w:rsidRPr="00E427B6">
              <w:rPr>
                <w:rFonts w:ascii="Times New Roman" w:hAnsi="Times New Roman" w:cs="Times New Roman"/>
                <w:sz w:val="20"/>
                <w:szCs w:val="20"/>
              </w:rPr>
              <w:t>H</w:t>
            </w:r>
            <w:proofErr w:type="spellEnd"/>
            <w:r w:rsidRPr="00E427B6">
              <w:rPr>
                <w:rFonts w:ascii="Times New Roman" w:hAnsi="Times New Roman" w:cs="Times New Roman"/>
                <w:sz w:val="20"/>
                <w:szCs w:val="20"/>
              </w:rPr>
              <w:t>*100</w:t>
            </w:r>
          </w:p>
        </w:tc>
        <w:tc>
          <w:tcPr>
            <w:tcW w:w="562" w:type="pct"/>
            <w:vAlign w:val="center"/>
          </w:tcPr>
          <w:p w14:paraId="1663728C"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Модельне значення і</w:t>
            </w:r>
            <w:r w:rsidRPr="00E427B6">
              <w:rPr>
                <w:rFonts w:ascii="Times New Roman" w:eastAsia="DengXian" w:hAnsi="Times New Roman" w:cs="Times New Roman"/>
                <w:sz w:val="20"/>
                <w:szCs w:val="20"/>
              </w:rPr>
              <w:t>ндексу</w:t>
            </w:r>
          </w:p>
        </w:tc>
        <w:tc>
          <w:tcPr>
            <w:tcW w:w="507" w:type="pct"/>
            <w:vAlign w:val="center"/>
          </w:tcPr>
          <w:p w14:paraId="002E2527"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Рі</w:t>
            </w:r>
            <w:r w:rsidRPr="00E427B6">
              <w:rPr>
                <w:rFonts w:ascii="Times New Roman" w:eastAsia="DengXian" w:hAnsi="Times New Roman" w:cs="Times New Roman"/>
                <w:sz w:val="20"/>
                <w:szCs w:val="20"/>
              </w:rPr>
              <w:t>зниця</w:t>
            </w:r>
            <w:r w:rsidRPr="00E427B6">
              <w:rPr>
                <w:rFonts w:ascii="Times New Roman" w:hAnsi="Times New Roman" w:cs="Times New Roman"/>
                <w:sz w:val="20"/>
                <w:szCs w:val="20"/>
              </w:rPr>
              <w:t xml:space="preserve"> з моделлю</w:t>
            </w:r>
          </w:p>
        </w:tc>
      </w:tr>
      <w:tr w:rsidR="00732B5D" w:rsidRPr="00E427B6" w14:paraId="6C42611C" w14:textId="77777777" w:rsidTr="00E427B6">
        <w:trPr>
          <w:jc w:val="center"/>
        </w:trPr>
        <w:tc>
          <w:tcPr>
            <w:tcW w:w="1551" w:type="pct"/>
            <w:gridSpan w:val="2"/>
            <w:vAlign w:val="center"/>
          </w:tcPr>
          <w:p w14:paraId="012FE1B5"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 xml:space="preserve">Модельні </w:t>
            </w:r>
            <w:r w:rsidRPr="00E427B6">
              <w:rPr>
                <w:rFonts w:ascii="Times New Roman" w:eastAsia="DengXian" w:hAnsi="Times New Roman" w:cs="Times New Roman"/>
                <w:sz w:val="20"/>
                <w:szCs w:val="20"/>
              </w:rPr>
              <w:t>дан</w:t>
            </w:r>
            <w:r w:rsidRPr="00E427B6">
              <w:rPr>
                <w:rFonts w:ascii="Times New Roman" w:hAnsi="Times New Roman" w:cs="Times New Roman"/>
                <w:sz w:val="20"/>
                <w:szCs w:val="20"/>
              </w:rPr>
              <w:t>і, 1973 рі</w:t>
            </w:r>
            <w:r w:rsidRPr="00E427B6">
              <w:rPr>
                <w:rFonts w:ascii="Times New Roman" w:eastAsia="DengXian" w:hAnsi="Times New Roman" w:cs="Times New Roman"/>
                <w:sz w:val="20"/>
                <w:szCs w:val="20"/>
              </w:rPr>
              <w:t>к</w:t>
            </w:r>
          </w:p>
        </w:tc>
        <w:tc>
          <w:tcPr>
            <w:tcW w:w="745" w:type="pct"/>
            <w:vAlign w:val="center"/>
          </w:tcPr>
          <w:p w14:paraId="24F28654"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85</w:t>
            </w:r>
          </w:p>
        </w:tc>
        <w:tc>
          <w:tcPr>
            <w:tcW w:w="533" w:type="pct"/>
            <w:vAlign w:val="center"/>
          </w:tcPr>
          <w:p w14:paraId="07180035"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33,9</w:t>
            </w:r>
          </w:p>
        </w:tc>
        <w:tc>
          <w:tcPr>
            <w:tcW w:w="559" w:type="pct"/>
            <w:vAlign w:val="center"/>
          </w:tcPr>
          <w:p w14:paraId="3ECC984B"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39,2</w:t>
            </w:r>
          </w:p>
        </w:tc>
        <w:tc>
          <w:tcPr>
            <w:tcW w:w="544" w:type="pct"/>
            <w:vAlign w:val="center"/>
          </w:tcPr>
          <w:p w14:paraId="49FB4113" w14:textId="77777777" w:rsidR="00732B5D" w:rsidRPr="00E427B6" w:rsidRDefault="00732B5D" w:rsidP="00E427B6">
            <w:pPr>
              <w:spacing w:after="0" w:line="240" w:lineRule="auto"/>
              <w:jc w:val="center"/>
              <w:rPr>
                <w:rFonts w:ascii="Times New Roman" w:hAnsi="Times New Roman" w:cs="Times New Roman"/>
                <w:sz w:val="20"/>
                <w:szCs w:val="20"/>
              </w:rPr>
            </w:pPr>
          </w:p>
        </w:tc>
        <w:tc>
          <w:tcPr>
            <w:tcW w:w="562" w:type="pct"/>
            <w:vAlign w:val="center"/>
          </w:tcPr>
          <w:p w14:paraId="46FC48D9" w14:textId="77777777" w:rsidR="00732B5D" w:rsidRPr="00E427B6" w:rsidRDefault="00732B5D" w:rsidP="00E427B6">
            <w:pPr>
              <w:spacing w:after="0" w:line="240" w:lineRule="auto"/>
              <w:jc w:val="center"/>
              <w:rPr>
                <w:rFonts w:ascii="Times New Roman" w:hAnsi="Times New Roman" w:cs="Times New Roman"/>
                <w:sz w:val="20"/>
                <w:szCs w:val="20"/>
              </w:rPr>
            </w:pPr>
          </w:p>
        </w:tc>
        <w:tc>
          <w:tcPr>
            <w:tcW w:w="507" w:type="pct"/>
            <w:vAlign w:val="center"/>
          </w:tcPr>
          <w:p w14:paraId="57838998" w14:textId="77777777" w:rsidR="00732B5D" w:rsidRPr="00E427B6" w:rsidRDefault="00732B5D" w:rsidP="00E427B6">
            <w:pPr>
              <w:spacing w:after="0" w:line="240" w:lineRule="auto"/>
              <w:jc w:val="center"/>
              <w:rPr>
                <w:rFonts w:ascii="Times New Roman" w:hAnsi="Times New Roman" w:cs="Times New Roman"/>
                <w:sz w:val="20"/>
                <w:szCs w:val="20"/>
              </w:rPr>
            </w:pPr>
          </w:p>
        </w:tc>
      </w:tr>
      <w:tr w:rsidR="00732B5D" w:rsidRPr="00E427B6" w14:paraId="7D631A5C" w14:textId="77777777" w:rsidTr="00E427B6">
        <w:trPr>
          <w:jc w:val="center"/>
        </w:trPr>
        <w:tc>
          <w:tcPr>
            <w:tcW w:w="604" w:type="pct"/>
            <w:vAlign w:val="center"/>
          </w:tcPr>
          <w:p w14:paraId="499467A8"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1</w:t>
            </w:r>
          </w:p>
        </w:tc>
        <w:tc>
          <w:tcPr>
            <w:tcW w:w="947" w:type="pct"/>
            <w:vAlign w:val="center"/>
          </w:tcPr>
          <w:p w14:paraId="5D5974DE"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 xml:space="preserve">Плюсові </w:t>
            </w:r>
            <w:proofErr w:type="spellStart"/>
            <w:r w:rsidRPr="00E427B6">
              <w:rPr>
                <w:rFonts w:ascii="Times New Roman" w:eastAsia="DengXian" w:hAnsi="Times New Roman" w:cs="Times New Roman"/>
                <w:sz w:val="20"/>
                <w:szCs w:val="20"/>
              </w:rPr>
              <w:t>хар</w:t>
            </w:r>
            <w:proofErr w:type="spellEnd"/>
            <w:r w:rsidRPr="00E427B6">
              <w:rPr>
                <w:rFonts w:ascii="Times New Roman" w:hAnsi="Times New Roman" w:cs="Times New Roman"/>
                <w:sz w:val="20"/>
                <w:szCs w:val="20"/>
              </w:rPr>
              <w:t>.</w:t>
            </w:r>
          </w:p>
        </w:tc>
        <w:tc>
          <w:tcPr>
            <w:tcW w:w="745" w:type="pct"/>
            <w:vAlign w:val="center"/>
          </w:tcPr>
          <w:p w14:paraId="4BE54483"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85</w:t>
            </w:r>
          </w:p>
        </w:tc>
        <w:tc>
          <w:tcPr>
            <w:tcW w:w="533" w:type="pct"/>
            <w:vAlign w:val="center"/>
          </w:tcPr>
          <w:p w14:paraId="35822397"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34,0</w:t>
            </w:r>
          </w:p>
        </w:tc>
        <w:tc>
          <w:tcPr>
            <w:tcW w:w="559" w:type="pct"/>
            <w:vAlign w:val="center"/>
          </w:tcPr>
          <w:p w14:paraId="5C9C3511"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57,0</w:t>
            </w:r>
          </w:p>
        </w:tc>
        <w:tc>
          <w:tcPr>
            <w:tcW w:w="544" w:type="pct"/>
            <w:vAlign w:val="center"/>
          </w:tcPr>
          <w:p w14:paraId="6FACA583"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4,386</w:t>
            </w:r>
          </w:p>
        </w:tc>
        <w:tc>
          <w:tcPr>
            <w:tcW w:w="562" w:type="pct"/>
            <w:vAlign w:val="center"/>
          </w:tcPr>
          <w:p w14:paraId="4D5698B6"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6,396</w:t>
            </w:r>
          </w:p>
        </w:tc>
        <w:tc>
          <w:tcPr>
            <w:tcW w:w="507" w:type="pct"/>
            <w:vAlign w:val="center"/>
          </w:tcPr>
          <w:p w14:paraId="0E2D5D5B"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-2,010</w:t>
            </w:r>
          </w:p>
        </w:tc>
      </w:tr>
      <w:tr w:rsidR="00732B5D" w:rsidRPr="00E427B6" w14:paraId="53F90C94" w14:textId="77777777" w:rsidTr="00E427B6">
        <w:trPr>
          <w:jc w:val="center"/>
        </w:trPr>
        <w:tc>
          <w:tcPr>
            <w:tcW w:w="604" w:type="pct"/>
            <w:vAlign w:val="center"/>
          </w:tcPr>
          <w:p w14:paraId="5DF7455D"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2</w:t>
            </w:r>
          </w:p>
        </w:tc>
        <w:tc>
          <w:tcPr>
            <w:tcW w:w="947" w:type="pct"/>
            <w:vAlign w:val="center"/>
          </w:tcPr>
          <w:p w14:paraId="722CEA0F"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 xml:space="preserve">Плюсові </w:t>
            </w:r>
            <w:proofErr w:type="spellStart"/>
            <w:r w:rsidRPr="00E427B6">
              <w:rPr>
                <w:rFonts w:ascii="Times New Roman" w:eastAsia="DengXian" w:hAnsi="Times New Roman" w:cs="Times New Roman"/>
                <w:sz w:val="20"/>
                <w:szCs w:val="20"/>
              </w:rPr>
              <w:t>хар</w:t>
            </w:r>
            <w:proofErr w:type="spellEnd"/>
            <w:r w:rsidRPr="00E427B6">
              <w:rPr>
                <w:rFonts w:ascii="Times New Roman" w:hAnsi="Times New Roman" w:cs="Times New Roman"/>
                <w:sz w:val="20"/>
                <w:szCs w:val="20"/>
              </w:rPr>
              <w:t>.</w:t>
            </w:r>
          </w:p>
        </w:tc>
        <w:tc>
          <w:tcPr>
            <w:tcW w:w="745" w:type="pct"/>
            <w:vAlign w:val="center"/>
          </w:tcPr>
          <w:p w14:paraId="401C2328"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85</w:t>
            </w:r>
          </w:p>
        </w:tc>
        <w:tc>
          <w:tcPr>
            <w:tcW w:w="533" w:type="pct"/>
            <w:vAlign w:val="center"/>
          </w:tcPr>
          <w:p w14:paraId="127D89FB"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35,0</w:t>
            </w:r>
          </w:p>
        </w:tc>
        <w:tc>
          <w:tcPr>
            <w:tcW w:w="559" w:type="pct"/>
            <w:vAlign w:val="center"/>
          </w:tcPr>
          <w:p w14:paraId="75230A7E"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54,0</w:t>
            </w:r>
          </w:p>
        </w:tc>
        <w:tc>
          <w:tcPr>
            <w:tcW w:w="544" w:type="pct"/>
            <w:vAlign w:val="center"/>
          </w:tcPr>
          <w:p w14:paraId="5C567956"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4,497</w:t>
            </w:r>
          </w:p>
        </w:tc>
        <w:tc>
          <w:tcPr>
            <w:tcW w:w="562" w:type="pct"/>
            <w:vAlign w:val="center"/>
          </w:tcPr>
          <w:p w14:paraId="7C79B1EE"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6,396</w:t>
            </w:r>
          </w:p>
        </w:tc>
        <w:tc>
          <w:tcPr>
            <w:tcW w:w="507" w:type="pct"/>
            <w:vAlign w:val="center"/>
          </w:tcPr>
          <w:p w14:paraId="63ABE18F"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-1,899</w:t>
            </w:r>
          </w:p>
        </w:tc>
      </w:tr>
      <w:tr w:rsidR="00732B5D" w:rsidRPr="00E427B6" w14:paraId="55E5B70C" w14:textId="77777777" w:rsidTr="00E427B6">
        <w:trPr>
          <w:jc w:val="center"/>
        </w:trPr>
        <w:tc>
          <w:tcPr>
            <w:tcW w:w="604" w:type="pct"/>
            <w:vAlign w:val="center"/>
          </w:tcPr>
          <w:p w14:paraId="14647D9C"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3</w:t>
            </w:r>
          </w:p>
        </w:tc>
        <w:tc>
          <w:tcPr>
            <w:tcW w:w="947" w:type="pct"/>
            <w:vAlign w:val="center"/>
          </w:tcPr>
          <w:p w14:paraId="6E33761A"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 xml:space="preserve">Плюсові </w:t>
            </w:r>
            <w:proofErr w:type="spellStart"/>
            <w:r w:rsidRPr="00E427B6">
              <w:rPr>
                <w:rFonts w:ascii="Times New Roman" w:eastAsia="DengXian" w:hAnsi="Times New Roman" w:cs="Times New Roman"/>
                <w:sz w:val="20"/>
                <w:szCs w:val="20"/>
              </w:rPr>
              <w:t>хар</w:t>
            </w:r>
            <w:proofErr w:type="spellEnd"/>
            <w:r w:rsidRPr="00E427B6">
              <w:rPr>
                <w:rFonts w:ascii="Times New Roman" w:hAnsi="Times New Roman" w:cs="Times New Roman"/>
                <w:sz w:val="20"/>
                <w:szCs w:val="20"/>
              </w:rPr>
              <w:t>.</w:t>
            </w:r>
          </w:p>
        </w:tc>
        <w:tc>
          <w:tcPr>
            <w:tcW w:w="745" w:type="pct"/>
            <w:vAlign w:val="center"/>
          </w:tcPr>
          <w:p w14:paraId="4746B8A2"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85</w:t>
            </w:r>
          </w:p>
        </w:tc>
        <w:tc>
          <w:tcPr>
            <w:tcW w:w="533" w:type="pct"/>
            <w:vAlign w:val="center"/>
          </w:tcPr>
          <w:p w14:paraId="7F25FBFC"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34,0</w:t>
            </w:r>
          </w:p>
        </w:tc>
        <w:tc>
          <w:tcPr>
            <w:tcW w:w="559" w:type="pct"/>
            <w:vAlign w:val="center"/>
          </w:tcPr>
          <w:p w14:paraId="6F40EA48"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59,0</w:t>
            </w:r>
          </w:p>
        </w:tc>
        <w:tc>
          <w:tcPr>
            <w:tcW w:w="544" w:type="pct"/>
            <w:vAlign w:val="center"/>
          </w:tcPr>
          <w:p w14:paraId="2868B030"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4,237</w:t>
            </w:r>
          </w:p>
        </w:tc>
        <w:tc>
          <w:tcPr>
            <w:tcW w:w="562" w:type="pct"/>
            <w:vAlign w:val="center"/>
          </w:tcPr>
          <w:p w14:paraId="533BE7CB"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6,396</w:t>
            </w:r>
          </w:p>
        </w:tc>
        <w:tc>
          <w:tcPr>
            <w:tcW w:w="507" w:type="pct"/>
            <w:vAlign w:val="center"/>
          </w:tcPr>
          <w:p w14:paraId="3C384617"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-2,159</w:t>
            </w:r>
          </w:p>
        </w:tc>
      </w:tr>
      <w:tr w:rsidR="00732B5D" w:rsidRPr="00E427B6" w14:paraId="59B4CD03" w14:textId="77777777" w:rsidTr="00E427B6">
        <w:trPr>
          <w:jc w:val="center"/>
        </w:trPr>
        <w:tc>
          <w:tcPr>
            <w:tcW w:w="604" w:type="pct"/>
            <w:vAlign w:val="center"/>
          </w:tcPr>
          <w:p w14:paraId="68AC2744"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4</w:t>
            </w:r>
          </w:p>
        </w:tc>
        <w:tc>
          <w:tcPr>
            <w:tcW w:w="947" w:type="pct"/>
            <w:vAlign w:val="center"/>
          </w:tcPr>
          <w:p w14:paraId="2F6B48BA"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 xml:space="preserve">Плюсові </w:t>
            </w:r>
            <w:proofErr w:type="spellStart"/>
            <w:r w:rsidRPr="00E427B6">
              <w:rPr>
                <w:rFonts w:ascii="Times New Roman" w:eastAsia="DengXian" w:hAnsi="Times New Roman" w:cs="Times New Roman"/>
                <w:sz w:val="20"/>
                <w:szCs w:val="20"/>
              </w:rPr>
              <w:t>хар</w:t>
            </w:r>
            <w:proofErr w:type="spellEnd"/>
            <w:r w:rsidRPr="00E427B6">
              <w:rPr>
                <w:rFonts w:ascii="Times New Roman" w:hAnsi="Times New Roman" w:cs="Times New Roman"/>
                <w:sz w:val="20"/>
                <w:szCs w:val="20"/>
              </w:rPr>
              <w:t>.</w:t>
            </w:r>
          </w:p>
        </w:tc>
        <w:tc>
          <w:tcPr>
            <w:tcW w:w="745" w:type="pct"/>
            <w:vAlign w:val="center"/>
          </w:tcPr>
          <w:p w14:paraId="41D1C610"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85</w:t>
            </w:r>
          </w:p>
        </w:tc>
        <w:tc>
          <w:tcPr>
            <w:tcW w:w="533" w:type="pct"/>
            <w:vAlign w:val="center"/>
          </w:tcPr>
          <w:p w14:paraId="27A81A06"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33,0</w:t>
            </w:r>
          </w:p>
        </w:tc>
        <w:tc>
          <w:tcPr>
            <w:tcW w:w="559" w:type="pct"/>
            <w:vAlign w:val="center"/>
          </w:tcPr>
          <w:p w14:paraId="76FB1338"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55,0</w:t>
            </w:r>
          </w:p>
        </w:tc>
        <w:tc>
          <w:tcPr>
            <w:tcW w:w="544" w:type="pct"/>
            <w:vAlign w:val="center"/>
          </w:tcPr>
          <w:p w14:paraId="191D50A5"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4,683</w:t>
            </w:r>
          </w:p>
        </w:tc>
        <w:tc>
          <w:tcPr>
            <w:tcW w:w="562" w:type="pct"/>
            <w:vAlign w:val="center"/>
          </w:tcPr>
          <w:p w14:paraId="14AB82D1"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6,396</w:t>
            </w:r>
          </w:p>
        </w:tc>
        <w:tc>
          <w:tcPr>
            <w:tcW w:w="507" w:type="pct"/>
            <w:vAlign w:val="center"/>
          </w:tcPr>
          <w:p w14:paraId="12C63A3C"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-1,713</w:t>
            </w:r>
          </w:p>
        </w:tc>
      </w:tr>
      <w:tr w:rsidR="00732B5D" w:rsidRPr="00E427B6" w14:paraId="61B97DB3" w14:textId="77777777" w:rsidTr="00E427B6">
        <w:trPr>
          <w:jc w:val="center"/>
        </w:trPr>
        <w:tc>
          <w:tcPr>
            <w:tcW w:w="604" w:type="pct"/>
            <w:vAlign w:val="center"/>
          </w:tcPr>
          <w:p w14:paraId="0829D54B"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5</w:t>
            </w:r>
          </w:p>
        </w:tc>
        <w:tc>
          <w:tcPr>
            <w:tcW w:w="947" w:type="pct"/>
            <w:vAlign w:val="center"/>
          </w:tcPr>
          <w:p w14:paraId="47E8529F"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 xml:space="preserve">Плюсові </w:t>
            </w:r>
            <w:proofErr w:type="spellStart"/>
            <w:r w:rsidRPr="00E427B6">
              <w:rPr>
                <w:rFonts w:ascii="Times New Roman" w:eastAsia="DengXian" w:hAnsi="Times New Roman" w:cs="Times New Roman"/>
                <w:sz w:val="20"/>
                <w:szCs w:val="20"/>
              </w:rPr>
              <w:t>хар</w:t>
            </w:r>
            <w:proofErr w:type="spellEnd"/>
            <w:r w:rsidRPr="00E427B6">
              <w:rPr>
                <w:rFonts w:ascii="Times New Roman" w:hAnsi="Times New Roman" w:cs="Times New Roman"/>
                <w:sz w:val="20"/>
                <w:szCs w:val="20"/>
              </w:rPr>
              <w:t>.</w:t>
            </w:r>
          </w:p>
        </w:tc>
        <w:tc>
          <w:tcPr>
            <w:tcW w:w="745" w:type="pct"/>
            <w:vAlign w:val="center"/>
          </w:tcPr>
          <w:p w14:paraId="36B67654"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85</w:t>
            </w:r>
          </w:p>
        </w:tc>
        <w:tc>
          <w:tcPr>
            <w:tcW w:w="533" w:type="pct"/>
            <w:vAlign w:val="center"/>
          </w:tcPr>
          <w:p w14:paraId="10E642D2"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35,0</w:t>
            </w:r>
          </w:p>
        </w:tc>
        <w:tc>
          <w:tcPr>
            <w:tcW w:w="559" w:type="pct"/>
            <w:vAlign w:val="center"/>
          </w:tcPr>
          <w:p w14:paraId="6C9E1EA5"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64,0</w:t>
            </w:r>
          </w:p>
        </w:tc>
        <w:tc>
          <w:tcPr>
            <w:tcW w:w="544" w:type="pct"/>
            <w:vAlign w:val="center"/>
          </w:tcPr>
          <w:p w14:paraId="090A8E2A"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3,795</w:t>
            </w:r>
          </w:p>
        </w:tc>
        <w:tc>
          <w:tcPr>
            <w:tcW w:w="562" w:type="pct"/>
            <w:vAlign w:val="center"/>
          </w:tcPr>
          <w:p w14:paraId="74FC9C39"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6,396</w:t>
            </w:r>
          </w:p>
        </w:tc>
        <w:tc>
          <w:tcPr>
            <w:tcW w:w="507" w:type="pct"/>
            <w:vAlign w:val="center"/>
          </w:tcPr>
          <w:p w14:paraId="1A02350A"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-2,601</w:t>
            </w:r>
          </w:p>
        </w:tc>
      </w:tr>
      <w:tr w:rsidR="00732B5D" w:rsidRPr="00E427B6" w14:paraId="3EB6E333" w14:textId="77777777" w:rsidTr="00E427B6">
        <w:trPr>
          <w:jc w:val="center"/>
        </w:trPr>
        <w:tc>
          <w:tcPr>
            <w:tcW w:w="604" w:type="pct"/>
            <w:vAlign w:val="center"/>
          </w:tcPr>
          <w:p w14:paraId="2418174B"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6</w:t>
            </w:r>
          </w:p>
        </w:tc>
        <w:tc>
          <w:tcPr>
            <w:tcW w:w="947" w:type="pct"/>
            <w:vAlign w:val="center"/>
          </w:tcPr>
          <w:p w14:paraId="4B4254DD"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 xml:space="preserve">Плюсові </w:t>
            </w:r>
            <w:proofErr w:type="spellStart"/>
            <w:r w:rsidRPr="00E427B6">
              <w:rPr>
                <w:rFonts w:ascii="Times New Roman" w:eastAsia="DengXian" w:hAnsi="Times New Roman" w:cs="Times New Roman"/>
                <w:sz w:val="20"/>
                <w:szCs w:val="20"/>
              </w:rPr>
              <w:t>хар</w:t>
            </w:r>
            <w:proofErr w:type="spellEnd"/>
            <w:r w:rsidRPr="00E427B6">
              <w:rPr>
                <w:rFonts w:ascii="Times New Roman" w:hAnsi="Times New Roman" w:cs="Times New Roman"/>
                <w:sz w:val="20"/>
                <w:szCs w:val="20"/>
              </w:rPr>
              <w:t>.</w:t>
            </w:r>
          </w:p>
        </w:tc>
        <w:tc>
          <w:tcPr>
            <w:tcW w:w="745" w:type="pct"/>
            <w:vAlign w:val="center"/>
          </w:tcPr>
          <w:p w14:paraId="4ABE7A1A"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85</w:t>
            </w:r>
          </w:p>
        </w:tc>
        <w:tc>
          <w:tcPr>
            <w:tcW w:w="533" w:type="pct"/>
            <w:vAlign w:val="center"/>
          </w:tcPr>
          <w:p w14:paraId="085F0CCB"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33,0</w:t>
            </w:r>
          </w:p>
        </w:tc>
        <w:tc>
          <w:tcPr>
            <w:tcW w:w="559" w:type="pct"/>
            <w:vAlign w:val="center"/>
          </w:tcPr>
          <w:p w14:paraId="417A76F3"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56,0</w:t>
            </w:r>
          </w:p>
        </w:tc>
        <w:tc>
          <w:tcPr>
            <w:tcW w:w="544" w:type="pct"/>
            <w:vAlign w:val="center"/>
          </w:tcPr>
          <w:p w14:paraId="123232C1"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4,600</w:t>
            </w:r>
          </w:p>
        </w:tc>
        <w:tc>
          <w:tcPr>
            <w:tcW w:w="562" w:type="pct"/>
            <w:vAlign w:val="center"/>
          </w:tcPr>
          <w:p w14:paraId="2AD1CDDD"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6,396</w:t>
            </w:r>
          </w:p>
        </w:tc>
        <w:tc>
          <w:tcPr>
            <w:tcW w:w="507" w:type="pct"/>
            <w:vAlign w:val="center"/>
          </w:tcPr>
          <w:p w14:paraId="4DD35028"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-1,796</w:t>
            </w:r>
          </w:p>
        </w:tc>
      </w:tr>
      <w:tr w:rsidR="00732B5D" w:rsidRPr="00E427B6" w14:paraId="277D1643" w14:textId="77777777" w:rsidTr="00E427B6">
        <w:trPr>
          <w:jc w:val="center"/>
        </w:trPr>
        <w:tc>
          <w:tcPr>
            <w:tcW w:w="604" w:type="pct"/>
            <w:vAlign w:val="center"/>
          </w:tcPr>
          <w:p w14:paraId="0936FF1C"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7</w:t>
            </w:r>
          </w:p>
        </w:tc>
        <w:tc>
          <w:tcPr>
            <w:tcW w:w="947" w:type="pct"/>
            <w:vAlign w:val="center"/>
          </w:tcPr>
          <w:p w14:paraId="1DE59803"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 xml:space="preserve">Плюсові </w:t>
            </w:r>
            <w:proofErr w:type="spellStart"/>
            <w:r w:rsidRPr="00E427B6">
              <w:rPr>
                <w:rFonts w:ascii="Times New Roman" w:eastAsia="DengXian" w:hAnsi="Times New Roman" w:cs="Times New Roman"/>
                <w:sz w:val="20"/>
                <w:szCs w:val="20"/>
              </w:rPr>
              <w:t>хар</w:t>
            </w:r>
            <w:proofErr w:type="spellEnd"/>
            <w:r w:rsidRPr="00E427B6">
              <w:rPr>
                <w:rFonts w:ascii="Times New Roman" w:hAnsi="Times New Roman" w:cs="Times New Roman"/>
                <w:sz w:val="20"/>
                <w:szCs w:val="20"/>
              </w:rPr>
              <w:t>.</w:t>
            </w:r>
          </w:p>
        </w:tc>
        <w:tc>
          <w:tcPr>
            <w:tcW w:w="745" w:type="pct"/>
            <w:vAlign w:val="center"/>
          </w:tcPr>
          <w:p w14:paraId="0C055F78"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85</w:t>
            </w:r>
          </w:p>
        </w:tc>
        <w:tc>
          <w:tcPr>
            <w:tcW w:w="533" w:type="pct"/>
            <w:vAlign w:val="center"/>
          </w:tcPr>
          <w:p w14:paraId="452C30CC"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33,0</w:t>
            </w:r>
          </w:p>
        </w:tc>
        <w:tc>
          <w:tcPr>
            <w:tcW w:w="559" w:type="pct"/>
            <w:vAlign w:val="center"/>
          </w:tcPr>
          <w:p w14:paraId="4B58D069"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50,0</w:t>
            </w:r>
          </w:p>
        </w:tc>
        <w:tc>
          <w:tcPr>
            <w:tcW w:w="544" w:type="pct"/>
            <w:vAlign w:val="center"/>
          </w:tcPr>
          <w:p w14:paraId="29401EDE"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5,152</w:t>
            </w:r>
          </w:p>
        </w:tc>
        <w:tc>
          <w:tcPr>
            <w:tcW w:w="562" w:type="pct"/>
            <w:vAlign w:val="center"/>
          </w:tcPr>
          <w:p w14:paraId="1BECF282"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6,396</w:t>
            </w:r>
          </w:p>
        </w:tc>
        <w:tc>
          <w:tcPr>
            <w:tcW w:w="507" w:type="pct"/>
            <w:vAlign w:val="center"/>
          </w:tcPr>
          <w:p w14:paraId="6C20201E"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-1,244</w:t>
            </w:r>
          </w:p>
        </w:tc>
      </w:tr>
      <w:tr w:rsidR="00732B5D" w:rsidRPr="00E427B6" w14:paraId="45589A12" w14:textId="77777777" w:rsidTr="00E427B6">
        <w:trPr>
          <w:jc w:val="center"/>
        </w:trPr>
        <w:tc>
          <w:tcPr>
            <w:tcW w:w="604" w:type="pct"/>
            <w:vAlign w:val="center"/>
          </w:tcPr>
          <w:p w14:paraId="04CBC975"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8</w:t>
            </w:r>
          </w:p>
        </w:tc>
        <w:tc>
          <w:tcPr>
            <w:tcW w:w="947" w:type="pct"/>
            <w:vAlign w:val="center"/>
          </w:tcPr>
          <w:p w14:paraId="18FC3B10"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 xml:space="preserve">Плюсові </w:t>
            </w:r>
            <w:proofErr w:type="spellStart"/>
            <w:r w:rsidRPr="00E427B6">
              <w:rPr>
                <w:rFonts w:ascii="Times New Roman" w:eastAsia="DengXian" w:hAnsi="Times New Roman" w:cs="Times New Roman"/>
                <w:sz w:val="20"/>
                <w:szCs w:val="20"/>
              </w:rPr>
              <w:t>хар</w:t>
            </w:r>
            <w:proofErr w:type="spellEnd"/>
            <w:r w:rsidRPr="00E427B6">
              <w:rPr>
                <w:rFonts w:ascii="Times New Roman" w:hAnsi="Times New Roman" w:cs="Times New Roman"/>
                <w:sz w:val="20"/>
                <w:szCs w:val="20"/>
              </w:rPr>
              <w:t>.</w:t>
            </w:r>
          </w:p>
        </w:tc>
        <w:tc>
          <w:tcPr>
            <w:tcW w:w="745" w:type="pct"/>
            <w:vAlign w:val="center"/>
          </w:tcPr>
          <w:p w14:paraId="1F729913"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85</w:t>
            </w:r>
          </w:p>
        </w:tc>
        <w:tc>
          <w:tcPr>
            <w:tcW w:w="533" w:type="pct"/>
            <w:vAlign w:val="center"/>
          </w:tcPr>
          <w:p w14:paraId="0A673397"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34,0</w:t>
            </w:r>
          </w:p>
        </w:tc>
        <w:tc>
          <w:tcPr>
            <w:tcW w:w="559" w:type="pct"/>
            <w:vAlign w:val="center"/>
          </w:tcPr>
          <w:p w14:paraId="3432D87C"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65,0</w:t>
            </w:r>
          </w:p>
        </w:tc>
        <w:tc>
          <w:tcPr>
            <w:tcW w:w="544" w:type="pct"/>
            <w:vAlign w:val="center"/>
          </w:tcPr>
          <w:p w14:paraId="1DA7E278"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3,846</w:t>
            </w:r>
          </w:p>
        </w:tc>
        <w:tc>
          <w:tcPr>
            <w:tcW w:w="562" w:type="pct"/>
            <w:vAlign w:val="center"/>
          </w:tcPr>
          <w:p w14:paraId="4CA7CBC4"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6,396</w:t>
            </w:r>
          </w:p>
        </w:tc>
        <w:tc>
          <w:tcPr>
            <w:tcW w:w="507" w:type="pct"/>
            <w:vAlign w:val="center"/>
          </w:tcPr>
          <w:p w14:paraId="5C41048E"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-2,550</w:t>
            </w:r>
          </w:p>
        </w:tc>
      </w:tr>
      <w:tr w:rsidR="00732B5D" w:rsidRPr="00E427B6" w14:paraId="0C98D75B" w14:textId="77777777" w:rsidTr="00E427B6">
        <w:trPr>
          <w:jc w:val="center"/>
        </w:trPr>
        <w:tc>
          <w:tcPr>
            <w:tcW w:w="604" w:type="pct"/>
            <w:vAlign w:val="center"/>
          </w:tcPr>
          <w:p w14:paraId="731B8040"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Середнє</w:t>
            </w:r>
          </w:p>
        </w:tc>
        <w:tc>
          <w:tcPr>
            <w:tcW w:w="947" w:type="pct"/>
            <w:vAlign w:val="center"/>
          </w:tcPr>
          <w:p w14:paraId="0113FDAE" w14:textId="77777777" w:rsidR="00732B5D" w:rsidRPr="00E427B6" w:rsidRDefault="00732B5D" w:rsidP="00E427B6">
            <w:pPr>
              <w:spacing w:after="0" w:line="240" w:lineRule="auto"/>
              <w:jc w:val="center"/>
              <w:rPr>
                <w:rFonts w:ascii="Times New Roman" w:hAnsi="Times New Roman" w:cs="Times New Roman"/>
                <w:sz w:val="20"/>
                <w:szCs w:val="20"/>
              </w:rPr>
            </w:pPr>
          </w:p>
        </w:tc>
        <w:tc>
          <w:tcPr>
            <w:tcW w:w="745" w:type="pct"/>
            <w:vAlign w:val="center"/>
          </w:tcPr>
          <w:p w14:paraId="76F7BB5F" w14:textId="77777777" w:rsidR="00732B5D" w:rsidRPr="00E427B6" w:rsidRDefault="00732B5D" w:rsidP="00E427B6">
            <w:pPr>
              <w:spacing w:after="0" w:line="240" w:lineRule="auto"/>
              <w:jc w:val="center"/>
              <w:rPr>
                <w:rFonts w:ascii="Times New Roman" w:hAnsi="Times New Roman" w:cs="Times New Roman"/>
                <w:sz w:val="20"/>
                <w:szCs w:val="20"/>
              </w:rPr>
            </w:pPr>
          </w:p>
        </w:tc>
        <w:tc>
          <w:tcPr>
            <w:tcW w:w="533" w:type="pct"/>
            <w:vAlign w:val="center"/>
          </w:tcPr>
          <w:p w14:paraId="18DC3070"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33,9</w:t>
            </w:r>
          </w:p>
        </w:tc>
        <w:tc>
          <w:tcPr>
            <w:tcW w:w="559" w:type="pct"/>
            <w:vAlign w:val="center"/>
          </w:tcPr>
          <w:p w14:paraId="523B008B"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55,5</w:t>
            </w:r>
          </w:p>
        </w:tc>
        <w:tc>
          <w:tcPr>
            <w:tcW w:w="544" w:type="pct"/>
            <w:vAlign w:val="center"/>
          </w:tcPr>
          <w:p w14:paraId="3C90B5C1" w14:textId="77777777" w:rsidR="00732B5D" w:rsidRPr="00E427B6" w:rsidRDefault="00732B5D" w:rsidP="00E427B6">
            <w:pPr>
              <w:spacing w:after="0" w:line="240" w:lineRule="auto"/>
              <w:jc w:val="center"/>
              <w:rPr>
                <w:rFonts w:ascii="Times New Roman" w:hAnsi="Times New Roman" w:cs="Times New Roman"/>
                <w:sz w:val="20"/>
                <w:szCs w:val="20"/>
              </w:rPr>
            </w:pPr>
          </w:p>
        </w:tc>
        <w:tc>
          <w:tcPr>
            <w:tcW w:w="562" w:type="pct"/>
            <w:vAlign w:val="center"/>
          </w:tcPr>
          <w:p w14:paraId="16997E1D" w14:textId="77777777" w:rsidR="00732B5D" w:rsidRPr="00E427B6" w:rsidRDefault="00732B5D" w:rsidP="00E427B6">
            <w:pPr>
              <w:spacing w:after="0" w:line="240" w:lineRule="auto"/>
              <w:jc w:val="center"/>
              <w:rPr>
                <w:rFonts w:ascii="Times New Roman" w:hAnsi="Times New Roman" w:cs="Times New Roman"/>
                <w:sz w:val="20"/>
                <w:szCs w:val="20"/>
              </w:rPr>
            </w:pPr>
          </w:p>
        </w:tc>
        <w:tc>
          <w:tcPr>
            <w:tcW w:w="507" w:type="pct"/>
            <w:vAlign w:val="center"/>
          </w:tcPr>
          <w:p w14:paraId="1987DF93" w14:textId="77777777" w:rsidR="00732B5D" w:rsidRPr="00E427B6" w:rsidRDefault="00732B5D" w:rsidP="00E427B6">
            <w:pPr>
              <w:spacing w:after="0" w:line="240" w:lineRule="auto"/>
              <w:jc w:val="center"/>
              <w:rPr>
                <w:rFonts w:ascii="Times New Roman" w:hAnsi="Times New Roman" w:cs="Times New Roman"/>
                <w:sz w:val="20"/>
                <w:szCs w:val="20"/>
              </w:rPr>
            </w:pPr>
          </w:p>
        </w:tc>
      </w:tr>
      <w:tr w:rsidR="00732B5D" w:rsidRPr="00E427B6" w14:paraId="3AB4D255" w14:textId="77777777" w:rsidTr="00E427B6">
        <w:trPr>
          <w:jc w:val="center"/>
        </w:trPr>
        <w:tc>
          <w:tcPr>
            <w:tcW w:w="1551" w:type="pct"/>
            <w:gridSpan w:val="2"/>
            <w:vAlign w:val="center"/>
          </w:tcPr>
          <w:p w14:paraId="5E8A8670"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 xml:space="preserve">Модельні </w:t>
            </w:r>
            <w:r w:rsidRPr="00E427B6">
              <w:rPr>
                <w:rFonts w:ascii="Times New Roman" w:eastAsia="DengXian" w:hAnsi="Times New Roman" w:cs="Times New Roman"/>
                <w:sz w:val="20"/>
                <w:szCs w:val="20"/>
              </w:rPr>
              <w:t>дан</w:t>
            </w:r>
            <w:r w:rsidRPr="00E427B6">
              <w:rPr>
                <w:rFonts w:ascii="Times New Roman" w:hAnsi="Times New Roman" w:cs="Times New Roman"/>
                <w:sz w:val="20"/>
                <w:szCs w:val="20"/>
              </w:rPr>
              <w:t>і, 2004 рі</w:t>
            </w:r>
            <w:r w:rsidRPr="00E427B6">
              <w:rPr>
                <w:rFonts w:ascii="Times New Roman" w:eastAsia="DengXian" w:hAnsi="Times New Roman" w:cs="Times New Roman"/>
                <w:sz w:val="20"/>
                <w:szCs w:val="20"/>
              </w:rPr>
              <w:t>к</w:t>
            </w:r>
          </w:p>
        </w:tc>
        <w:tc>
          <w:tcPr>
            <w:tcW w:w="745" w:type="pct"/>
            <w:vAlign w:val="center"/>
          </w:tcPr>
          <w:p w14:paraId="0354625D"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115</w:t>
            </w:r>
          </w:p>
        </w:tc>
        <w:tc>
          <w:tcPr>
            <w:tcW w:w="533" w:type="pct"/>
            <w:vAlign w:val="center"/>
          </w:tcPr>
          <w:p w14:paraId="574E3DEF"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38,3</w:t>
            </w:r>
          </w:p>
        </w:tc>
        <w:tc>
          <w:tcPr>
            <w:tcW w:w="559" w:type="pct"/>
            <w:vAlign w:val="center"/>
          </w:tcPr>
          <w:p w14:paraId="6FAAE3D9"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47,5</w:t>
            </w:r>
          </w:p>
        </w:tc>
        <w:tc>
          <w:tcPr>
            <w:tcW w:w="544" w:type="pct"/>
            <w:vAlign w:val="center"/>
          </w:tcPr>
          <w:p w14:paraId="09F3ED80" w14:textId="77777777" w:rsidR="00732B5D" w:rsidRPr="00E427B6" w:rsidRDefault="00732B5D" w:rsidP="00E427B6">
            <w:pPr>
              <w:spacing w:after="0" w:line="240" w:lineRule="auto"/>
              <w:jc w:val="center"/>
              <w:rPr>
                <w:rFonts w:ascii="Times New Roman" w:hAnsi="Times New Roman" w:cs="Times New Roman"/>
                <w:sz w:val="20"/>
                <w:szCs w:val="20"/>
              </w:rPr>
            </w:pPr>
          </w:p>
        </w:tc>
        <w:tc>
          <w:tcPr>
            <w:tcW w:w="562" w:type="pct"/>
            <w:vAlign w:val="center"/>
          </w:tcPr>
          <w:p w14:paraId="6DEB101A" w14:textId="77777777" w:rsidR="00732B5D" w:rsidRPr="00E427B6" w:rsidRDefault="00732B5D" w:rsidP="00E427B6">
            <w:pPr>
              <w:spacing w:after="0" w:line="240" w:lineRule="auto"/>
              <w:jc w:val="center"/>
              <w:rPr>
                <w:rFonts w:ascii="Times New Roman" w:hAnsi="Times New Roman" w:cs="Times New Roman"/>
                <w:sz w:val="20"/>
                <w:szCs w:val="20"/>
              </w:rPr>
            </w:pPr>
          </w:p>
        </w:tc>
        <w:tc>
          <w:tcPr>
            <w:tcW w:w="507" w:type="pct"/>
            <w:vAlign w:val="center"/>
          </w:tcPr>
          <w:p w14:paraId="6DD5B605" w14:textId="77777777" w:rsidR="00732B5D" w:rsidRPr="00E427B6" w:rsidRDefault="00732B5D" w:rsidP="00E427B6">
            <w:pPr>
              <w:spacing w:after="0" w:line="240" w:lineRule="auto"/>
              <w:jc w:val="center"/>
              <w:rPr>
                <w:rFonts w:ascii="Times New Roman" w:hAnsi="Times New Roman" w:cs="Times New Roman"/>
                <w:sz w:val="20"/>
                <w:szCs w:val="20"/>
              </w:rPr>
            </w:pPr>
          </w:p>
        </w:tc>
      </w:tr>
      <w:tr w:rsidR="00732B5D" w:rsidRPr="00E427B6" w14:paraId="22696F73" w14:textId="77777777" w:rsidTr="00E427B6">
        <w:trPr>
          <w:jc w:val="center"/>
        </w:trPr>
        <w:tc>
          <w:tcPr>
            <w:tcW w:w="604" w:type="pct"/>
            <w:vAlign w:val="center"/>
          </w:tcPr>
          <w:p w14:paraId="45F5CBBD"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1</w:t>
            </w:r>
          </w:p>
        </w:tc>
        <w:tc>
          <w:tcPr>
            <w:tcW w:w="947" w:type="pct"/>
            <w:vAlign w:val="center"/>
          </w:tcPr>
          <w:p w14:paraId="0195E8BB" w14:textId="77777777" w:rsidR="00732B5D" w:rsidRPr="00E427B6" w:rsidRDefault="009D7360" w:rsidP="00E427B6">
            <w:pPr>
              <w:spacing w:after="0" w:line="240" w:lineRule="auto"/>
              <w:jc w:val="center"/>
              <w:rPr>
                <w:rFonts w:ascii="Times New Roman" w:eastAsia="Times New Roman" w:hAnsi="Times New Roman" w:cs="Times New Roman"/>
                <w:sz w:val="20"/>
                <w:szCs w:val="20"/>
                <w:lang w:val="zh-CN" w:eastAsia="zh-CN"/>
              </w:rPr>
            </w:pPr>
            <w:r w:rsidRPr="00E427B6">
              <w:rPr>
                <w:rFonts w:ascii="Times New Roman" w:eastAsia="Times New Roman" w:hAnsi="Times New Roman" w:cs="Times New Roman"/>
                <w:sz w:val="20"/>
                <w:szCs w:val="20"/>
                <w:lang w:eastAsia="zh-CN"/>
              </w:rPr>
              <w:t>Задов.</w:t>
            </w:r>
          </w:p>
        </w:tc>
        <w:tc>
          <w:tcPr>
            <w:tcW w:w="745" w:type="pct"/>
            <w:vAlign w:val="center"/>
          </w:tcPr>
          <w:p w14:paraId="6F0E03F4"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lang w:eastAsia="zh-CN"/>
              </w:rPr>
            </w:pPr>
            <w:r w:rsidRPr="00E427B6">
              <w:rPr>
                <w:rFonts w:ascii="Times New Roman" w:hAnsi="Times New Roman" w:cs="Times New Roman"/>
                <w:sz w:val="20"/>
                <w:szCs w:val="20"/>
                <w:lang w:val="en-US" w:eastAsia="zh-CN" w:bidi="ar"/>
              </w:rPr>
              <w:t>116</w:t>
            </w:r>
          </w:p>
        </w:tc>
        <w:tc>
          <w:tcPr>
            <w:tcW w:w="533" w:type="pct"/>
            <w:vAlign w:val="center"/>
          </w:tcPr>
          <w:p w14:paraId="07BAA66D"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lang w:val="zh-CN" w:eastAsia="zh-CN"/>
              </w:rPr>
            </w:pPr>
            <w:r w:rsidRPr="00E427B6">
              <w:rPr>
                <w:rFonts w:ascii="Times New Roman" w:hAnsi="Times New Roman" w:cs="Times New Roman"/>
                <w:color w:val="000000"/>
                <w:sz w:val="20"/>
                <w:szCs w:val="20"/>
                <w:lang w:val="en-US" w:eastAsia="zh-CN" w:bidi="ar"/>
              </w:rPr>
              <w:t>35,0</w:t>
            </w:r>
          </w:p>
        </w:tc>
        <w:tc>
          <w:tcPr>
            <w:tcW w:w="559" w:type="pct"/>
            <w:vAlign w:val="center"/>
          </w:tcPr>
          <w:p w14:paraId="1E8F4924"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lang w:val="zh-CN" w:eastAsia="zh-CN"/>
              </w:rPr>
            </w:pPr>
            <w:r w:rsidRPr="00E427B6">
              <w:rPr>
                <w:rFonts w:ascii="Times New Roman" w:hAnsi="Times New Roman" w:cs="Times New Roman"/>
                <w:color w:val="000000"/>
                <w:sz w:val="20"/>
                <w:szCs w:val="20"/>
                <w:lang w:val="en-US" w:eastAsia="zh-CN" w:bidi="ar"/>
              </w:rPr>
              <w:t>63,0</w:t>
            </w:r>
          </w:p>
        </w:tc>
        <w:tc>
          <w:tcPr>
            <w:tcW w:w="544" w:type="pct"/>
            <w:vAlign w:val="center"/>
          </w:tcPr>
          <w:p w14:paraId="79F59DA0"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shd w:val="clear" w:color="FFFFFF" w:fill="D9D9D9"/>
                <w:lang w:val="zh-CN" w:eastAsia="zh-CN"/>
              </w:rPr>
            </w:pPr>
            <w:r w:rsidRPr="00E427B6">
              <w:rPr>
                <w:rFonts w:ascii="Times New Roman" w:hAnsi="Times New Roman" w:cs="Times New Roman"/>
                <w:color w:val="000000"/>
                <w:sz w:val="20"/>
                <w:szCs w:val="20"/>
                <w:lang w:val="en-US" w:eastAsia="zh-CN" w:bidi="ar"/>
              </w:rPr>
              <w:t>5,261</w:t>
            </w:r>
          </w:p>
        </w:tc>
        <w:tc>
          <w:tcPr>
            <w:tcW w:w="562" w:type="pct"/>
            <w:vAlign w:val="center"/>
          </w:tcPr>
          <w:p w14:paraId="5EAD0220"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shd w:val="clear" w:color="FFFFFF" w:fill="D9D9D9"/>
                <w:lang w:val="zh-CN" w:eastAsia="zh-CN"/>
              </w:rPr>
            </w:pPr>
            <w:r w:rsidRPr="00E427B6">
              <w:rPr>
                <w:rFonts w:ascii="Times New Roman" w:hAnsi="Times New Roman" w:cs="Times New Roman"/>
                <w:color w:val="000000"/>
                <w:sz w:val="20"/>
                <w:szCs w:val="20"/>
                <w:lang w:val="en-US" w:eastAsia="zh-CN" w:bidi="ar"/>
              </w:rPr>
              <w:t>6,321</w:t>
            </w:r>
          </w:p>
        </w:tc>
        <w:tc>
          <w:tcPr>
            <w:tcW w:w="507" w:type="pct"/>
            <w:vAlign w:val="center"/>
          </w:tcPr>
          <w:p w14:paraId="2E378155"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shd w:val="clear" w:color="FFFFFF" w:fill="D9D9D9"/>
                <w:lang w:val="zh-CN" w:eastAsia="zh-CN"/>
              </w:rPr>
            </w:pPr>
            <w:r w:rsidRPr="00E427B6">
              <w:rPr>
                <w:rFonts w:ascii="Times New Roman" w:hAnsi="Times New Roman" w:cs="Times New Roman"/>
                <w:color w:val="000000"/>
                <w:sz w:val="20"/>
                <w:szCs w:val="20"/>
                <w:lang w:val="en-US" w:eastAsia="zh-CN" w:bidi="ar"/>
              </w:rPr>
              <w:t>-1,060</w:t>
            </w:r>
          </w:p>
        </w:tc>
      </w:tr>
      <w:tr w:rsidR="00732B5D" w:rsidRPr="00E427B6" w14:paraId="57488E6C" w14:textId="77777777" w:rsidTr="00E427B6">
        <w:trPr>
          <w:jc w:val="center"/>
        </w:trPr>
        <w:tc>
          <w:tcPr>
            <w:tcW w:w="604" w:type="pct"/>
            <w:vAlign w:val="center"/>
          </w:tcPr>
          <w:p w14:paraId="41E552E3"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2</w:t>
            </w:r>
          </w:p>
        </w:tc>
        <w:tc>
          <w:tcPr>
            <w:tcW w:w="947" w:type="pct"/>
            <w:vAlign w:val="center"/>
          </w:tcPr>
          <w:p w14:paraId="15A9AC94" w14:textId="77777777" w:rsidR="00732B5D" w:rsidRPr="00E427B6" w:rsidRDefault="009D7360" w:rsidP="00E427B6">
            <w:pPr>
              <w:spacing w:after="0" w:line="240" w:lineRule="auto"/>
              <w:jc w:val="center"/>
              <w:rPr>
                <w:rFonts w:ascii="Times New Roman" w:eastAsia="Times New Roman" w:hAnsi="Times New Roman" w:cs="Times New Roman"/>
                <w:sz w:val="20"/>
                <w:szCs w:val="20"/>
                <w:lang w:val="zh-CN" w:eastAsia="zh-CN"/>
              </w:rPr>
            </w:pPr>
            <w:r w:rsidRPr="00E427B6">
              <w:rPr>
                <w:rFonts w:ascii="Times New Roman" w:eastAsia="Times New Roman" w:hAnsi="Times New Roman" w:cs="Times New Roman"/>
                <w:sz w:val="20"/>
                <w:szCs w:val="20"/>
                <w:lang w:eastAsia="zh-CN"/>
              </w:rPr>
              <w:t>Задов.</w:t>
            </w:r>
          </w:p>
        </w:tc>
        <w:tc>
          <w:tcPr>
            <w:tcW w:w="745" w:type="pct"/>
            <w:vAlign w:val="center"/>
          </w:tcPr>
          <w:p w14:paraId="294E62A3"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lang w:eastAsia="zh-CN"/>
              </w:rPr>
            </w:pPr>
            <w:r w:rsidRPr="00E427B6">
              <w:rPr>
                <w:rFonts w:ascii="Times New Roman" w:hAnsi="Times New Roman" w:cs="Times New Roman"/>
                <w:sz w:val="20"/>
                <w:szCs w:val="20"/>
                <w:lang w:val="en-US" w:eastAsia="zh-CN" w:bidi="ar"/>
              </w:rPr>
              <w:t>116</w:t>
            </w:r>
          </w:p>
        </w:tc>
        <w:tc>
          <w:tcPr>
            <w:tcW w:w="533" w:type="pct"/>
            <w:vAlign w:val="center"/>
          </w:tcPr>
          <w:p w14:paraId="3F2ADBE2"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lang w:val="zh-CN" w:eastAsia="zh-CN"/>
              </w:rPr>
            </w:pPr>
            <w:r w:rsidRPr="00E427B6">
              <w:rPr>
                <w:rFonts w:ascii="Times New Roman" w:hAnsi="Times New Roman" w:cs="Times New Roman"/>
                <w:color w:val="000000"/>
                <w:sz w:val="20"/>
                <w:szCs w:val="20"/>
                <w:lang w:val="en-US" w:eastAsia="zh-CN" w:bidi="ar"/>
              </w:rPr>
              <w:t>35,0</w:t>
            </w:r>
          </w:p>
        </w:tc>
        <w:tc>
          <w:tcPr>
            <w:tcW w:w="559" w:type="pct"/>
            <w:vAlign w:val="center"/>
          </w:tcPr>
          <w:p w14:paraId="6A4250AE"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lang w:val="zh-CN" w:eastAsia="zh-CN"/>
              </w:rPr>
            </w:pPr>
            <w:r w:rsidRPr="00E427B6">
              <w:rPr>
                <w:rFonts w:ascii="Times New Roman" w:hAnsi="Times New Roman" w:cs="Times New Roman"/>
                <w:color w:val="000000"/>
                <w:sz w:val="20"/>
                <w:szCs w:val="20"/>
                <w:lang w:val="en-US" w:eastAsia="zh-CN" w:bidi="ar"/>
              </w:rPr>
              <w:t>60,5</w:t>
            </w:r>
          </w:p>
        </w:tc>
        <w:tc>
          <w:tcPr>
            <w:tcW w:w="544" w:type="pct"/>
            <w:vAlign w:val="center"/>
          </w:tcPr>
          <w:p w14:paraId="0D1E0C6A"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shd w:val="clear" w:color="FFFFFF" w:fill="D9D9D9"/>
                <w:lang w:val="zh-CN" w:eastAsia="zh-CN"/>
              </w:rPr>
            </w:pPr>
            <w:r w:rsidRPr="00E427B6">
              <w:rPr>
                <w:rFonts w:ascii="Times New Roman" w:hAnsi="Times New Roman" w:cs="Times New Roman"/>
                <w:color w:val="000000"/>
                <w:sz w:val="20"/>
                <w:szCs w:val="20"/>
                <w:lang w:val="en-US" w:eastAsia="zh-CN" w:bidi="ar"/>
              </w:rPr>
              <w:t>5,478</w:t>
            </w:r>
          </w:p>
        </w:tc>
        <w:tc>
          <w:tcPr>
            <w:tcW w:w="562" w:type="pct"/>
            <w:vAlign w:val="center"/>
          </w:tcPr>
          <w:p w14:paraId="54CEF2E2"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shd w:val="clear" w:color="FFFFFF" w:fill="D9D9D9"/>
                <w:lang w:val="zh-CN" w:eastAsia="zh-CN"/>
              </w:rPr>
            </w:pPr>
            <w:r w:rsidRPr="00E427B6">
              <w:rPr>
                <w:rFonts w:ascii="Times New Roman" w:hAnsi="Times New Roman" w:cs="Times New Roman"/>
                <w:color w:val="000000"/>
                <w:sz w:val="20"/>
                <w:szCs w:val="20"/>
                <w:lang w:val="en-US" w:eastAsia="zh-CN" w:bidi="ar"/>
              </w:rPr>
              <w:t>6,321</w:t>
            </w:r>
          </w:p>
        </w:tc>
        <w:tc>
          <w:tcPr>
            <w:tcW w:w="507" w:type="pct"/>
            <w:vAlign w:val="center"/>
          </w:tcPr>
          <w:p w14:paraId="2248A0AB"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shd w:val="clear" w:color="FFFFFF" w:fill="D9D9D9"/>
                <w:lang w:val="zh-CN" w:eastAsia="zh-CN"/>
              </w:rPr>
            </w:pPr>
            <w:r w:rsidRPr="00E427B6">
              <w:rPr>
                <w:rFonts w:ascii="Times New Roman" w:hAnsi="Times New Roman" w:cs="Times New Roman"/>
                <w:color w:val="000000"/>
                <w:sz w:val="20"/>
                <w:szCs w:val="20"/>
                <w:lang w:val="en-US" w:eastAsia="zh-CN" w:bidi="ar"/>
              </w:rPr>
              <w:t>-0,843</w:t>
            </w:r>
          </w:p>
        </w:tc>
      </w:tr>
      <w:tr w:rsidR="00732B5D" w:rsidRPr="00E427B6" w14:paraId="31D49095" w14:textId="77777777" w:rsidTr="00E427B6">
        <w:trPr>
          <w:jc w:val="center"/>
        </w:trPr>
        <w:tc>
          <w:tcPr>
            <w:tcW w:w="604" w:type="pct"/>
            <w:vAlign w:val="center"/>
          </w:tcPr>
          <w:p w14:paraId="158C97F5"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3</w:t>
            </w:r>
          </w:p>
        </w:tc>
        <w:tc>
          <w:tcPr>
            <w:tcW w:w="947" w:type="pct"/>
            <w:vAlign w:val="center"/>
          </w:tcPr>
          <w:p w14:paraId="4DAE59DC" w14:textId="77777777" w:rsidR="00732B5D" w:rsidRPr="00E427B6" w:rsidRDefault="009D7360" w:rsidP="00E427B6">
            <w:pPr>
              <w:spacing w:after="0" w:line="240" w:lineRule="auto"/>
              <w:jc w:val="center"/>
              <w:rPr>
                <w:rFonts w:ascii="Times New Roman" w:eastAsia="Times New Roman" w:hAnsi="Times New Roman" w:cs="Times New Roman"/>
                <w:sz w:val="20"/>
                <w:szCs w:val="20"/>
                <w:lang w:val="zh-CN" w:eastAsia="zh-CN"/>
              </w:rPr>
            </w:pPr>
            <w:r w:rsidRPr="00E427B6">
              <w:rPr>
                <w:rFonts w:ascii="Times New Roman" w:eastAsia="Times New Roman" w:hAnsi="Times New Roman" w:cs="Times New Roman"/>
                <w:sz w:val="20"/>
                <w:szCs w:val="20"/>
                <w:lang w:eastAsia="zh-CN"/>
              </w:rPr>
              <w:t>Задов.</w:t>
            </w:r>
          </w:p>
        </w:tc>
        <w:tc>
          <w:tcPr>
            <w:tcW w:w="745" w:type="pct"/>
            <w:vAlign w:val="center"/>
          </w:tcPr>
          <w:p w14:paraId="34BA2E2E"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lang w:eastAsia="zh-CN"/>
              </w:rPr>
            </w:pPr>
            <w:r w:rsidRPr="00E427B6">
              <w:rPr>
                <w:rFonts w:ascii="Times New Roman" w:hAnsi="Times New Roman" w:cs="Times New Roman"/>
                <w:sz w:val="20"/>
                <w:szCs w:val="20"/>
                <w:lang w:val="en-US" w:eastAsia="zh-CN" w:bidi="ar"/>
              </w:rPr>
              <w:t>116</w:t>
            </w:r>
          </w:p>
        </w:tc>
        <w:tc>
          <w:tcPr>
            <w:tcW w:w="533" w:type="pct"/>
            <w:vAlign w:val="center"/>
          </w:tcPr>
          <w:p w14:paraId="658A6BB5"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lang w:val="zh-CN" w:eastAsia="zh-CN"/>
              </w:rPr>
            </w:pPr>
            <w:r w:rsidRPr="00E427B6">
              <w:rPr>
                <w:rFonts w:ascii="Times New Roman" w:hAnsi="Times New Roman" w:cs="Times New Roman"/>
                <w:color w:val="000000"/>
                <w:sz w:val="20"/>
                <w:szCs w:val="20"/>
                <w:lang w:val="en-US" w:eastAsia="zh-CN" w:bidi="ar"/>
              </w:rPr>
              <w:t>30,5</w:t>
            </w:r>
          </w:p>
        </w:tc>
        <w:tc>
          <w:tcPr>
            <w:tcW w:w="559" w:type="pct"/>
            <w:vAlign w:val="center"/>
          </w:tcPr>
          <w:p w14:paraId="0A52E629"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lang w:val="zh-CN" w:eastAsia="zh-CN"/>
              </w:rPr>
            </w:pPr>
            <w:r w:rsidRPr="00E427B6">
              <w:rPr>
                <w:rFonts w:ascii="Times New Roman" w:hAnsi="Times New Roman" w:cs="Times New Roman"/>
                <w:color w:val="000000"/>
                <w:sz w:val="20"/>
                <w:szCs w:val="20"/>
                <w:lang w:val="en-US" w:eastAsia="zh-CN" w:bidi="ar"/>
              </w:rPr>
              <w:t>51,0</w:t>
            </w:r>
          </w:p>
        </w:tc>
        <w:tc>
          <w:tcPr>
            <w:tcW w:w="544" w:type="pct"/>
            <w:vAlign w:val="center"/>
          </w:tcPr>
          <w:p w14:paraId="2954597C"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shd w:val="clear" w:color="FFFFFF" w:fill="D9D9D9"/>
                <w:lang w:val="zh-CN" w:eastAsia="zh-CN"/>
              </w:rPr>
            </w:pPr>
            <w:r w:rsidRPr="00E427B6">
              <w:rPr>
                <w:rFonts w:ascii="Times New Roman" w:hAnsi="Times New Roman" w:cs="Times New Roman"/>
                <w:color w:val="000000"/>
                <w:sz w:val="20"/>
                <w:szCs w:val="20"/>
                <w:lang w:val="en-US" w:eastAsia="zh-CN" w:bidi="ar"/>
              </w:rPr>
              <w:t>7,457</w:t>
            </w:r>
          </w:p>
        </w:tc>
        <w:tc>
          <w:tcPr>
            <w:tcW w:w="562" w:type="pct"/>
            <w:vAlign w:val="center"/>
          </w:tcPr>
          <w:p w14:paraId="23F9B26E"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shd w:val="clear" w:color="FFFFFF" w:fill="D9D9D9"/>
                <w:lang w:val="zh-CN" w:eastAsia="zh-CN"/>
              </w:rPr>
            </w:pPr>
            <w:r w:rsidRPr="00E427B6">
              <w:rPr>
                <w:rFonts w:ascii="Times New Roman" w:hAnsi="Times New Roman" w:cs="Times New Roman"/>
                <w:color w:val="000000"/>
                <w:sz w:val="20"/>
                <w:szCs w:val="20"/>
                <w:lang w:val="en-US" w:eastAsia="zh-CN" w:bidi="ar"/>
              </w:rPr>
              <w:t>6,321</w:t>
            </w:r>
          </w:p>
        </w:tc>
        <w:tc>
          <w:tcPr>
            <w:tcW w:w="507" w:type="pct"/>
            <w:vAlign w:val="center"/>
          </w:tcPr>
          <w:p w14:paraId="3D3EEB45"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shd w:val="clear" w:color="FFFFFF" w:fill="D9D9D9"/>
                <w:lang w:val="zh-CN" w:eastAsia="zh-CN"/>
              </w:rPr>
            </w:pPr>
            <w:r w:rsidRPr="00E427B6">
              <w:rPr>
                <w:rFonts w:ascii="Times New Roman" w:hAnsi="Times New Roman" w:cs="Times New Roman"/>
                <w:color w:val="000000"/>
                <w:sz w:val="20"/>
                <w:szCs w:val="20"/>
                <w:lang w:val="en-US" w:eastAsia="zh-CN" w:bidi="ar"/>
              </w:rPr>
              <w:t>1,136</w:t>
            </w:r>
          </w:p>
        </w:tc>
      </w:tr>
      <w:tr w:rsidR="00732B5D" w:rsidRPr="00E427B6" w14:paraId="400C893C" w14:textId="77777777" w:rsidTr="00E427B6">
        <w:trPr>
          <w:jc w:val="center"/>
        </w:trPr>
        <w:tc>
          <w:tcPr>
            <w:tcW w:w="604" w:type="pct"/>
            <w:vAlign w:val="center"/>
          </w:tcPr>
          <w:p w14:paraId="42BB67CA"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4</w:t>
            </w:r>
          </w:p>
        </w:tc>
        <w:tc>
          <w:tcPr>
            <w:tcW w:w="947" w:type="pct"/>
            <w:vAlign w:val="center"/>
          </w:tcPr>
          <w:p w14:paraId="2A898B0C" w14:textId="77777777" w:rsidR="00732B5D" w:rsidRPr="00E427B6" w:rsidRDefault="009D7360" w:rsidP="00E427B6">
            <w:pPr>
              <w:spacing w:after="0" w:line="240" w:lineRule="auto"/>
              <w:jc w:val="center"/>
              <w:rPr>
                <w:rFonts w:ascii="Times New Roman" w:eastAsia="Times New Roman" w:hAnsi="Times New Roman" w:cs="Times New Roman"/>
                <w:sz w:val="20"/>
                <w:szCs w:val="20"/>
                <w:lang w:val="zh-CN" w:eastAsia="zh-CN"/>
              </w:rPr>
            </w:pPr>
            <w:r w:rsidRPr="00E427B6">
              <w:rPr>
                <w:rFonts w:ascii="Times New Roman" w:eastAsia="Times New Roman" w:hAnsi="Times New Roman" w:cs="Times New Roman"/>
                <w:sz w:val="20"/>
                <w:szCs w:val="20"/>
                <w:lang w:eastAsia="zh-CN"/>
              </w:rPr>
              <w:t>Задов.</w:t>
            </w:r>
          </w:p>
        </w:tc>
        <w:tc>
          <w:tcPr>
            <w:tcW w:w="745" w:type="pct"/>
            <w:vAlign w:val="center"/>
          </w:tcPr>
          <w:p w14:paraId="79A81CF4"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lang w:val="zh-CN" w:eastAsia="zh-CN"/>
              </w:rPr>
            </w:pPr>
            <w:r w:rsidRPr="00E427B6">
              <w:rPr>
                <w:rFonts w:ascii="Times New Roman" w:hAnsi="Times New Roman" w:cs="Times New Roman"/>
                <w:sz w:val="20"/>
                <w:szCs w:val="20"/>
                <w:lang w:val="en-US" w:eastAsia="zh-CN" w:bidi="ar"/>
              </w:rPr>
              <w:t>116</w:t>
            </w:r>
          </w:p>
        </w:tc>
        <w:tc>
          <w:tcPr>
            <w:tcW w:w="533" w:type="pct"/>
            <w:vAlign w:val="center"/>
          </w:tcPr>
          <w:p w14:paraId="416BB56D"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lang w:val="zh-CN" w:eastAsia="zh-CN"/>
              </w:rPr>
            </w:pPr>
            <w:r w:rsidRPr="00E427B6">
              <w:rPr>
                <w:rFonts w:ascii="Times New Roman" w:hAnsi="Times New Roman" w:cs="Times New Roman"/>
                <w:color w:val="000000"/>
                <w:sz w:val="20"/>
                <w:szCs w:val="20"/>
                <w:lang w:val="en-US" w:eastAsia="zh-CN" w:bidi="ar"/>
              </w:rPr>
              <w:t>38,5</w:t>
            </w:r>
          </w:p>
        </w:tc>
        <w:tc>
          <w:tcPr>
            <w:tcW w:w="559" w:type="pct"/>
            <w:vAlign w:val="center"/>
          </w:tcPr>
          <w:p w14:paraId="5C1BE8F1"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lang w:val="zh-CN" w:eastAsia="zh-CN"/>
              </w:rPr>
            </w:pPr>
            <w:r w:rsidRPr="00E427B6">
              <w:rPr>
                <w:rFonts w:ascii="Times New Roman" w:hAnsi="Times New Roman" w:cs="Times New Roman"/>
                <w:color w:val="000000"/>
                <w:sz w:val="20"/>
                <w:szCs w:val="20"/>
                <w:lang w:val="en-US" w:eastAsia="zh-CN" w:bidi="ar"/>
              </w:rPr>
              <w:t>62,5</w:t>
            </w:r>
          </w:p>
        </w:tc>
        <w:tc>
          <w:tcPr>
            <w:tcW w:w="544" w:type="pct"/>
            <w:vAlign w:val="center"/>
          </w:tcPr>
          <w:p w14:paraId="35C4574B"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shd w:val="clear" w:color="FFFFFF" w:fill="D9D9D9"/>
                <w:lang w:val="zh-CN" w:eastAsia="zh-CN"/>
              </w:rPr>
            </w:pPr>
            <w:r w:rsidRPr="00E427B6">
              <w:rPr>
                <w:rFonts w:ascii="Times New Roman" w:hAnsi="Times New Roman" w:cs="Times New Roman"/>
                <w:color w:val="000000"/>
                <w:sz w:val="20"/>
                <w:szCs w:val="20"/>
                <w:lang w:val="en-US" w:eastAsia="zh-CN" w:bidi="ar"/>
              </w:rPr>
              <w:t>4,821</w:t>
            </w:r>
          </w:p>
        </w:tc>
        <w:tc>
          <w:tcPr>
            <w:tcW w:w="562" w:type="pct"/>
            <w:vAlign w:val="center"/>
          </w:tcPr>
          <w:p w14:paraId="4855A7BF"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shd w:val="clear" w:color="FFFFFF" w:fill="D9D9D9"/>
                <w:lang w:val="zh-CN" w:eastAsia="zh-CN"/>
              </w:rPr>
            </w:pPr>
            <w:r w:rsidRPr="00E427B6">
              <w:rPr>
                <w:rFonts w:ascii="Times New Roman" w:hAnsi="Times New Roman" w:cs="Times New Roman"/>
                <w:color w:val="000000"/>
                <w:sz w:val="20"/>
                <w:szCs w:val="20"/>
                <w:lang w:val="en-US" w:eastAsia="zh-CN" w:bidi="ar"/>
              </w:rPr>
              <w:t>6,321</w:t>
            </w:r>
          </w:p>
        </w:tc>
        <w:tc>
          <w:tcPr>
            <w:tcW w:w="507" w:type="pct"/>
            <w:vAlign w:val="center"/>
          </w:tcPr>
          <w:p w14:paraId="19111984"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shd w:val="clear" w:color="FFFFFF" w:fill="D9D9D9"/>
                <w:lang w:val="zh-CN" w:eastAsia="zh-CN"/>
              </w:rPr>
            </w:pPr>
            <w:r w:rsidRPr="00E427B6">
              <w:rPr>
                <w:rFonts w:ascii="Times New Roman" w:hAnsi="Times New Roman" w:cs="Times New Roman"/>
                <w:color w:val="000000"/>
                <w:sz w:val="20"/>
                <w:szCs w:val="20"/>
                <w:lang w:val="en-US" w:eastAsia="zh-CN" w:bidi="ar"/>
              </w:rPr>
              <w:t>-1,500</w:t>
            </w:r>
          </w:p>
        </w:tc>
      </w:tr>
      <w:tr w:rsidR="00732B5D" w:rsidRPr="00E427B6" w14:paraId="7CCF7CBE" w14:textId="77777777" w:rsidTr="00E427B6">
        <w:trPr>
          <w:jc w:val="center"/>
        </w:trPr>
        <w:tc>
          <w:tcPr>
            <w:tcW w:w="604" w:type="pct"/>
            <w:vAlign w:val="center"/>
          </w:tcPr>
          <w:p w14:paraId="3BF9AA0C"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5</w:t>
            </w:r>
          </w:p>
        </w:tc>
        <w:tc>
          <w:tcPr>
            <w:tcW w:w="947" w:type="pct"/>
            <w:vAlign w:val="center"/>
          </w:tcPr>
          <w:p w14:paraId="73FD73BC" w14:textId="77777777" w:rsidR="00732B5D" w:rsidRPr="00E427B6" w:rsidRDefault="009D7360" w:rsidP="00E427B6">
            <w:pPr>
              <w:spacing w:after="0" w:line="240" w:lineRule="auto"/>
              <w:jc w:val="center"/>
              <w:rPr>
                <w:rFonts w:ascii="Times New Roman" w:eastAsia="Times New Roman" w:hAnsi="Times New Roman" w:cs="Times New Roman"/>
                <w:sz w:val="20"/>
                <w:szCs w:val="20"/>
                <w:lang w:val="zh-CN" w:eastAsia="zh-CN"/>
              </w:rPr>
            </w:pPr>
            <w:r w:rsidRPr="00E427B6">
              <w:rPr>
                <w:rFonts w:ascii="Times New Roman" w:eastAsia="Times New Roman" w:hAnsi="Times New Roman" w:cs="Times New Roman"/>
                <w:sz w:val="20"/>
                <w:szCs w:val="20"/>
                <w:lang w:eastAsia="zh-CN"/>
              </w:rPr>
              <w:t>Задов.</w:t>
            </w:r>
          </w:p>
        </w:tc>
        <w:tc>
          <w:tcPr>
            <w:tcW w:w="745" w:type="pct"/>
            <w:vAlign w:val="center"/>
          </w:tcPr>
          <w:p w14:paraId="5D4DEA48"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lang w:val="zh-CN" w:eastAsia="zh-CN"/>
              </w:rPr>
            </w:pPr>
            <w:r w:rsidRPr="00E427B6">
              <w:rPr>
                <w:rFonts w:ascii="Times New Roman" w:hAnsi="Times New Roman" w:cs="Times New Roman"/>
                <w:sz w:val="20"/>
                <w:szCs w:val="20"/>
                <w:lang w:val="en-US" w:eastAsia="zh-CN" w:bidi="ar"/>
              </w:rPr>
              <w:t>116</w:t>
            </w:r>
          </w:p>
        </w:tc>
        <w:tc>
          <w:tcPr>
            <w:tcW w:w="533" w:type="pct"/>
            <w:vAlign w:val="center"/>
          </w:tcPr>
          <w:p w14:paraId="1121B715"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lang w:val="zh-CN" w:eastAsia="zh-CN"/>
              </w:rPr>
            </w:pPr>
            <w:r w:rsidRPr="00E427B6">
              <w:rPr>
                <w:rFonts w:ascii="Times New Roman" w:hAnsi="Times New Roman" w:cs="Times New Roman"/>
                <w:color w:val="000000"/>
                <w:sz w:val="20"/>
                <w:szCs w:val="20"/>
                <w:lang w:val="en-US" w:eastAsia="zh-CN" w:bidi="ar"/>
              </w:rPr>
              <w:t>36,0</w:t>
            </w:r>
          </w:p>
        </w:tc>
        <w:tc>
          <w:tcPr>
            <w:tcW w:w="559" w:type="pct"/>
            <w:vAlign w:val="center"/>
          </w:tcPr>
          <w:p w14:paraId="55795BD2"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lang w:val="zh-CN" w:eastAsia="zh-CN"/>
              </w:rPr>
            </w:pPr>
            <w:r w:rsidRPr="00E427B6">
              <w:rPr>
                <w:rFonts w:ascii="Times New Roman" w:hAnsi="Times New Roman" w:cs="Times New Roman"/>
                <w:color w:val="000000"/>
                <w:sz w:val="20"/>
                <w:szCs w:val="20"/>
                <w:lang w:val="en-US" w:eastAsia="zh-CN" w:bidi="ar"/>
              </w:rPr>
              <w:t>67,0</w:t>
            </w:r>
          </w:p>
        </w:tc>
        <w:tc>
          <w:tcPr>
            <w:tcW w:w="544" w:type="pct"/>
            <w:vAlign w:val="center"/>
          </w:tcPr>
          <w:p w14:paraId="2BC47429"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shd w:val="clear" w:color="FFFFFF" w:fill="D9D9D9"/>
                <w:lang w:val="zh-CN" w:eastAsia="zh-CN"/>
              </w:rPr>
            </w:pPr>
            <w:r w:rsidRPr="00E427B6">
              <w:rPr>
                <w:rFonts w:ascii="Times New Roman" w:hAnsi="Times New Roman" w:cs="Times New Roman"/>
                <w:color w:val="000000"/>
                <w:sz w:val="20"/>
                <w:szCs w:val="20"/>
                <w:lang w:val="en-US" w:eastAsia="zh-CN" w:bidi="ar"/>
              </w:rPr>
              <w:t>4,809</w:t>
            </w:r>
          </w:p>
        </w:tc>
        <w:tc>
          <w:tcPr>
            <w:tcW w:w="562" w:type="pct"/>
            <w:vAlign w:val="center"/>
          </w:tcPr>
          <w:p w14:paraId="2AA91FD0"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shd w:val="clear" w:color="FFFFFF" w:fill="D9D9D9"/>
                <w:lang w:val="zh-CN" w:eastAsia="zh-CN"/>
              </w:rPr>
            </w:pPr>
            <w:r w:rsidRPr="00E427B6">
              <w:rPr>
                <w:rFonts w:ascii="Times New Roman" w:hAnsi="Times New Roman" w:cs="Times New Roman"/>
                <w:color w:val="000000"/>
                <w:sz w:val="20"/>
                <w:szCs w:val="20"/>
                <w:lang w:val="en-US" w:eastAsia="zh-CN" w:bidi="ar"/>
              </w:rPr>
              <w:t>6,321</w:t>
            </w:r>
          </w:p>
        </w:tc>
        <w:tc>
          <w:tcPr>
            <w:tcW w:w="507" w:type="pct"/>
            <w:vAlign w:val="center"/>
          </w:tcPr>
          <w:p w14:paraId="35363D03" w14:textId="77777777" w:rsidR="00732B5D" w:rsidRPr="00E427B6" w:rsidRDefault="009D7360" w:rsidP="00E427B6">
            <w:pPr>
              <w:spacing w:after="0" w:line="240" w:lineRule="auto"/>
              <w:jc w:val="center"/>
              <w:textAlignment w:val="center"/>
              <w:rPr>
                <w:rFonts w:ascii="Times New Roman" w:eastAsia="Times New Roman" w:hAnsi="Times New Roman" w:cs="Times New Roman"/>
                <w:sz w:val="20"/>
                <w:szCs w:val="20"/>
                <w:shd w:val="clear" w:color="FFFFFF" w:fill="D9D9D9"/>
                <w:lang w:val="zh-CN" w:eastAsia="zh-CN"/>
              </w:rPr>
            </w:pPr>
            <w:r w:rsidRPr="00E427B6">
              <w:rPr>
                <w:rFonts w:ascii="Times New Roman" w:hAnsi="Times New Roman" w:cs="Times New Roman"/>
                <w:color w:val="000000"/>
                <w:sz w:val="20"/>
                <w:szCs w:val="20"/>
                <w:lang w:val="en-US" w:eastAsia="zh-CN" w:bidi="ar"/>
              </w:rPr>
              <w:t>-1,512</w:t>
            </w:r>
          </w:p>
        </w:tc>
      </w:tr>
      <w:tr w:rsidR="00732B5D" w:rsidRPr="00E427B6" w14:paraId="595B9612" w14:textId="77777777" w:rsidTr="00E427B6">
        <w:trPr>
          <w:jc w:val="center"/>
        </w:trPr>
        <w:tc>
          <w:tcPr>
            <w:tcW w:w="604" w:type="pct"/>
            <w:vAlign w:val="center"/>
          </w:tcPr>
          <w:p w14:paraId="3EF1915D"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6</w:t>
            </w:r>
          </w:p>
        </w:tc>
        <w:tc>
          <w:tcPr>
            <w:tcW w:w="947" w:type="pct"/>
            <w:vAlign w:val="center"/>
          </w:tcPr>
          <w:p w14:paraId="54627EDE" w14:textId="77777777" w:rsidR="00732B5D" w:rsidRPr="00E427B6" w:rsidRDefault="009D7360" w:rsidP="00E427B6">
            <w:pPr>
              <w:spacing w:after="0" w:line="240" w:lineRule="auto"/>
              <w:jc w:val="center"/>
              <w:rPr>
                <w:rFonts w:ascii="Times New Roman" w:eastAsia="Times New Roman" w:hAnsi="Times New Roman" w:cs="Times New Roman"/>
                <w:sz w:val="20"/>
                <w:szCs w:val="20"/>
                <w:lang w:eastAsia="zh-CN"/>
              </w:rPr>
            </w:pPr>
            <w:r w:rsidRPr="00E427B6">
              <w:rPr>
                <w:rFonts w:ascii="Times New Roman" w:eastAsia="Times New Roman" w:hAnsi="Times New Roman" w:cs="Times New Roman"/>
                <w:sz w:val="20"/>
                <w:szCs w:val="20"/>
                <w:lang w:eastAsia="zh-CN"/>
              </w:rPr>
              <w:t>Задов.</w:t>
            </w:r>
          </w:p>
        </w:tc>
        <w:tc>
          <w:tcPr>
            <w:tcW w:w="745" w:type="pct"/>
            <w:vAlign w:val="center"/>
          </w:tcPr>
          <w:p w14:paraId="61A9DB92"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val="en-US" w:eastAsia="zh-CN" w:bidi="ar"/>
              </w:rPr>
            </w:pPr>
            <w:r w:rsidRPr="00E427B6">
              <w:rPr>
                <w:rFonts w:ascii="Times New Roman" w:hAnsi="Times New Roman" w:cs="Times New Roman"/>
                <w:sz w:val="20"/>
                <w:szCs w:val="20"/>
                <w:lang w:val="en-US" w:eastAsia="zh-CN" w:bidi="ar"/>
              </w:rPr>
              <w:t>116</w:t>
            </w:r>
          </w:p>
        </w:tc>
        <w:tc>
          <w:tcPr>
            <w:tcW w:w="533" w:type="pct"/>
            <w:vAlign w:val="center"/>
          </w:tcPr>
          <w:p w14:paraId="4C595079"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val="en-US" w:eastAsia="zh-CN" w:bidi="ar"/>
              </w:rPr>
            </w:pPr>
            <w:r w:rsidRPr="00E427B6">
              <w:rPr>
                <w:rFonts w:ascii="Times New Roman" w:hAnsi="Times New Roman" w:cs="Times New Roman"/>
                <w:color w:val="000000"/>
                <w:sz w:val="20"/>
                <w:szCs w:val="20"/>
                <w:lang w:val="en-US" w:eastAsia="zh-CN" w:bidi="ar"/>
              </w:rPr>
              <w:t>37,0</w:t>
            </w:r>
          </w:p>
        </w:tc>
        <w:tc>
          <w:tcPr>
            <w:tcW w:w="559" w:type="pct"/>
            <w:vAlign w:val="center"/>
          </w:tcPr>
          <w:p w14:paraId="19710308"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val="en-US" w:eastAsia="zh-CN" w:bidi="ar"/>
              </w:rPr>
            </w:pPr>
            <w:r w:rsidRPr="00E427B6">
              <w:rPr>
                <w:rFonts w:ascii="Times New Roman" w:hAnsi="Times New Roman" w:cs="Times New Roman"/>
                <w:color w:val="000000"/>
                <w:sz w:val="20"/>
                <w:szCs w:val="20"/>
                <w:lang w:val="en-US" w:eastAsia="zh-CN" w:bidi="ar"/>
              </w:rPr>
              <w:t>67,5</w:t>
            </w:r>
          </w:p>
        </w:tc>
        <w:tc>
          <w:tcPr>
            <w:tcW w:w="544" w:type="pct"/>
            <w:vAlign w:val="center"/>
          </w:tcPr>
          <w:p w14:paraId="1F8E11EA"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val="en-US" w:eastAsia="zh-CN" w:bidi="ar"/>
              </w:rPr>
            </w:pPr>
            <w:r w:rsidRPr="00E427B6">
              <w:rPr>
                <w:rFonts w:ascii="Times New Roman" w:hAnsi="Times New Roman" w:cs="Times New Roman"/>
                <w:color w:val="000000"/>
                <w:sz w:val="20"/>
                <w:szCs w:val="20"/>
                <w:lang w:val="en-US" w:eastAsia="zh-CN" w:bidi="ar"/>
              </w:rPr>
              <w:t>4,645</w:t>
            </w:r>
          </w:p>
        </w:tc>
        <w:tc>
          <w:tcPr>
            <w:tcW w:w="562" w:type="pct"/>
            <w:vAlign w:val="center"/>
          </w:tcPr>
          <w:p w14:paraId="285206D7"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val="en-US" w:eastAsia="zh-CN" w:bidi="ar"/>
              </w:rPr>
            </w:pPr>
            <w:r w:rsidRPr="00E427B6">
              <w:rPr>
                <w:rFonts w:ascii="Times New Roman" w:hAnsi="Times New Roman" w:cs="Times New Roman"/>
                <w:color w:val="000000"/>
                <w:sz w:val="20"/>
                <w:szCs w:val="20"/>
                <w:lang w:val="en-US" w:eastAsia="zh-CN" w:bidi="ar"/>
              </w:rPr>
              <w:t>6,321</w:t>
            </w:r>
          </w:p>
        </w:tc>
        <w:tc>
          <w:tcPr>
            <w:tcW w:w="507" w:type="pct"/>
            <w:vAlign w:val="center"/>
          </w:tcPr>
          <w:p w14:paraId="6DDD2EDC"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val="en-US" w:eastAsia="zh-CN" w:bidi="ar"/>
              </w:rPr>
            </w:pPr>
            <w:r w:rsidRPr="00E427B6">
              <w:rPr>
                <w:rFonts w:ascii="Times New Roman" w:hAnsi="Times New Roman" w:cs="Times New Roman"/>
                <w:color w:val="000000"/>
                <w:sz w:val="20"/>
                <w:szCs w:val="20"/>
                <w:lang w:val="en-US" w:eastAsia="zh-CN" w:bidi="ar"/>
              </w:rPr>
              <w:t>-1,676</w:t>
            </w:r>
          </w:p>
        </w:tc>
      </w:tr>
      <w:tr w:rsidR="00732B5D" w:rsidRPr="00E427B6" w14:paraId="3A3BD813" w14:textId="77777777" w:rsidTr="00E427B6">
        <w:trPr>
          <w:jc w:val="center"/>
        </w:trPr>
        <w:tc>
          <w:tcPr>
            <w:tcW w:w="604" w:type="pct"/>
            <w:vAlign w:val="center"/>
          </w:tcPr>
          <w:p w14:paraId="29991CF6"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7</w:t>
            </w:r>
          </w:p>
        </w:tc>
        <w:tc>
          <w:tcPr>
            <w:tcW w:w="947" w:type="pct"/>
            <w:vAlign w:val="center"/>
          </w:tcPr>
          <w:p w14:paraId="71F8DCD6" w14:textId="77777777" w:rsidR="00732B5D" w:rsidRPr="00E427B6" w:rsidRDefault="009D7360" w:rsidP="00E427B6">
            <w:pPr>
              <w:spacing w:after="0" w:line="240" w:lineRule="auto"/>
              <w:jc w:val="center"/>
              <w:rPr>
                <w:rFonts w:ascii="Times New Roman" w:eastAsia="Times New Roman" w:hAnsi="Times New Roman" w:cs="Times New Roman"/>
                <w:sz w:val="20"/>
                <w:szCs w:val="20"/>
                <w:lang w:eastAsia="zh-CN"/>
              </w:rPr>
            </w:pPr>
            <w:r w:rsidRPr="00E427B6">
              <w:rPr>
                <w:rFonts w:ascii="Times New Roman" w:eastAsia="Times New Roman" w:hAnsi="Times New Roman" w:cs="Times New Roman"/>
                <w:sz w:val="20"/>
                <w:szCs w:val="20"/>
                <w:lang w:eastAsia="zh-CN"/>
              </w:rPr>
              <w:t>Задов.</w:t>
            </w:r>
          </w:p>
        </w:tc>
        <w:tc>
          <w:tcPr>
            <w:tcW w:w="745" w:type="pct"/>
            <w:vAlign w:val="center"/>
          </w:tcPr>
          <w:p w14:paraId="733CE4EA"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val="en-US" w:eastAsia="zh-CN" w:bidi="ar"/>
              </w:rPr>
            </w:pPr>
            <w:r w:rsidRPr="00E427B6">
              <w:rPr>
                <w:rFonts w:ascii="Times New Roman" w:hAnsi="Times New Roman" w:cs="Times New Roman"/>
                <w:sz w:val="20"/>
                <w:szCs w:val="20"/>
                <w:lang w:val="en-US" w:eastAsia="zh-CN" w:bidi="ar"/>
              </w:rPr>
              <w:t>116</w:t>
            </w:r>
          </w:p>
        </w:tc>
        <w:tc>
          <w:tcPr>
            <w:tcW w:w="533" w:type="pct"/>
            <w:vAlign w:val="center"/>
          </w:tcPr>
          <w:p w14:paraId="0226E9DC"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val="en-US" w:eastAsia="zh-CN" w:bidi="ar"/>
              </w:rPr>
            </w:pPr>
            <w:r w:rsidRPr="00E427B6">
              <w:rPr>
                <w:rFonts w:ascii="Times New Roman" w:hAnsi="Times New Roman" w:cs="Times New Roman"/>
                <w:color w:val="000000"/>
                <w:sz w:val="20"/>
                <w:szCs w:val="20"/>
                <w:lang w:val="en-US" w:eastAsia="zh-CN" w:bidi="ar"/>
              </w:rPr>
              <w:t>37,5</w:t>
            </w:r>
          </w:p>
        </w:tc>
        <w:tc>
          <w:tcPr>
            <w:tcW w:w="559" w:type="pct"/>
            <w:vAlign w:val="center"/>
          </w:tcPr>
          <w:p w14:paraId="29E65259"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val="en-US" w:eastAsia="zh-CN" w:bidi="ar"/>
              </w:rPr>
            </w:pPr>
            <w:r w:rsidRPr="00E427B6">
              <w:rPr>
                <w:rFonts w:ascii="Times New Roman" w:hAnsi="Times New Roman" w:cs="Times New Roman"/>
                <w:color w:val="000000"/>
                <w:sz w:val="20"/>
                <w:szCs w:val="20"/>
                <w:lang w:val="en-US" w:eastAsia="zh-CN" w:bidi="ar"/>
              </w:rPr>
              <w:t>58,5</w:t>
            </w:r>
          </w:p>
        </w:tc>
        <w:tc>
          <w:tcPr>
            <w:tcW w:w="544" w:type="pct"/>
            <w:vAlign w:val="center"/>
          </w:tcPr>
          <w:p w14:paraId="03F1E75F"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val="en-US" w:eastAsia="zh-CN" w:bidi="ar"/>
              </w:rPr>
            </w:pPr>
            <w:r w:rsidRPr="00E427B6">
              <w:rPr>
                <w:rFonts w:ascii="Times New Roman" w:hAnsi="Times New Roman" w:cs="Times New Roman"/>
                <w:color w:val="000000"/>
                <w:sz w:val="20"/>
                <w:szCs w:val="20"/>
                <w:lang w:val="en-US" w:eastAsia="zh-CN" w:bidi="ar"/>
              </w:rPr>
              <w:t>5,288</w:t>
            </w:r>
          </w:p>
        </w:tc>
        <w:tc>
          <w:tcPr>
            <w:tcW w:w="562" w:type="pct"/>
            <w:vAlign w:val="center"/>
          </w:tcPr>
          <w:p w14:paraId="7245D31E"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val="en-US" w:eastAsia="zh-CN" w:bidi="ar"/>
              </w:rPr>
            </w:pPr>
            <w:r w:rsidRPr="00E427B6">
              <w:rPr>
                <w:rFonts w:ascii="Times New Roman" w:hAnsi="Times New Roman" w:cs="Times New Roman"/>
                <w:color w:val="000000"/>
                <w:sz w:val="20"/>
                <w:szCs w:val="20"/>
                <w:lang w:val="en-US" w:eastAsia="zh-CN" w:bidi="ar"/>
              </w:rPr>
              <w:t>6,321</w:t>
            </w:r>
          </w:p>
        </w:tc>
        <w:tc>
          <w:tcPr>
            <w:tcW w:w="507" w:type="pct"/>
            <w:vAlign w:val="center"/>
          </w:tcPr>
          <w:p w14:paraId="7BC11B28"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val="en-US" w:eastAsia="zh-CN" w:bidi="ar"/>
              </w:rPr>
            </w:pPr>
            <w:r w:rsidRPr="00E427B6">
              <w:rPr>
                <w:rFonts w:ascii="Times New Roman" w:hAnsi="Times New Roman" w:cs="Times New Roman"/>
                <w:color w:val="000000"/>
                <w:sz w:val="20"/>
                <w:szCs w:val="20"/>
                <w:lang w:val="en-US" w:eastAsia="zh-CN" w:bidi="ar"/>
              </w:rPr>
              <w:t>-1,033</w:t>
            </w:r>
          </w:p>
        </w:tc>
      </w:tr>
      <w:tr w:rsidR="00732B5D" w:rsidRPr="00E427B6" w14:paraId="0C6688E2" w14:textId="77777777" w:rsidTr="00E427B6">
        <w:trPr>
          <w:jc w:val="center"/>
        </w:trPr>
        <w:tc>
          <w:tcPr>
            <w:tcW w:w="604" w:type="pct"/>
            <w:vAlign w:val="center"/>
          </w:tcPr>
          <w:p w14:paraId="24DD2533" w14:textId="77777777" w:rsidR="00732B5D" w:rsidRPr="00E427B6" w:rsidRDefault="009D7360" w:rsidP="00E427B6">
            <w:pPr>
              <w:spacing w:after="0" w:line="240" w:lineRule="auto"/>
              <w:jc w:val="center"/>
              <w:rPr>
                <w:rFonts w:ascii="Times New Roman" w:hAnsi="Times New Roman" w:cs="Times New Roman"/>
                <w:sz w:val="20"/>
                <w:szCs w:val="20"/>
              </w:rPr>
            </w:pPr>
            <w:r w:rsidRPr="00E427B6">
              <w:rPr>
                <w:rFonts w:ascii="Times New Roman" w:hAnsi="Times New Roman" w:cs="Times New Roman"/>
                <w:sz w:val="20"/>
                <w:szCs w:val="20"/>
              </w:rPr>
              <w:t>8</w:t>
            </w:r>
          </w:p>
        </w:tc>
        <w:tc>
          <w:tcPr>
            <w:tcW w:w="947" w:type="pct"/>
            <w:vAlign w:val="center"/>
          </w:tcPr>
          <w:p w14:paraId="52E8D644" w14:textId="77777777" w:rsidR="00732B5D" w:rsidRPr="00E427B6" w:rsidRDefault="009D7360" w:rsidP="00E427B6">
            <w:pPr>
              <w:spacing w:after="0" w:line="240" w:lineRule="auto"/>
              <w:jc w:val="center"/>
              <w:rPr>
                <w:rFonts w:ascii="Times New Roman" w:eastAsia="Times New Roman" w:hAnsi="Times New Roman" w:cs="Times New Roman"/>
                <w:sz w:val="20"/>
                <w:szCs w:val="20"/>
                <w:lang w:eastAsia="zh-CN"/>
              </w:rPr>
            </w:pPr>
            <w:r w:rsidRPr="00E427B6">
              <w:rPr>
                <w:rFonts w:ascii="Times New Roman" w:eastAsia="Times New Roman" w:hAnsi="Times New Roman" w:cs="Times New Roman"/>
                <w:sz w:val="20"/>
                <w:szCs w:val="20"/>
                <w:lang w:eastAsia="zh-CN"/>
              </w:rPr>
              <w:t>Задов.</w:t>
            </w:r>
          </w:p>
        </w:tc>
        <w:tc>
          <w:tcPr>
            <w:tcW w:w="745" w:type="pct"/>
            <w:vAlign w:val="center"/>
          </w:tcPr>
          <w:p w14:paraId="4970C625"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val="en-US" w:eastAsia="zh-CN" w:bidi="ar"/>
              </w:rPr>
            </w:pPr>
            <w:r w:rsidRPr="00E427B6">
              <w:rPr>
                <w:rFonts w:ascii="Times New Roman" w:hAnsi="Times New Roman" w:cs="Times New Roman"/>
                <w:sz w:val="20"/>
                <w:szCs w:val="20"/>
                <w:lang w:val="en-US" w:eastAsia="zh-CN" w:bidi="ar"/>
              </w:rPr>
              <w:t>116</w:t>
            </w:r>
          </w:p>
        </w:tc>
        <w:tc>
          <w:tcPr>
            <w:tcW w:w="533" w:type="pct"/>
            <w:vAlign w:val="center"/>
          </w:tcPr>
          <w:p w14:paraId="066E524F"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eastAsia="zh-CN" w:bidi="ar"/>
              </w:rPr>
            </w:pPr>
            <w:r w:rsidRPr="00E427B6">
              <w:rPr>
                <w:rFonts w:ascii="Times New Roman" w:hAnsi="Times New Roman" w:cs="Times New Roman"/>
                <w:color w:val="000000"/>
                <w:sz w:val="20"/>
                <w:szCs w:val="20"/>
                <w:lang w:val="en-US" w:eastAsia="zh-CN" w:bidi="ar"/>
              </w:rPr>
              <w:t>35</w:t>
            </w:r>
            <w:r w:rsidRPr="00E427B6">
              <w:rPr>
                <w:rFonts w:ascii="Times New Roman" w:hAnsi="Times New Roman" w:cs="Times New Roman"/>
                <w:color w:val="000000"/>
                <w:sz w:val="20"/>
                <w:szCs w:val="20"/>
                <w:lang w:eastAsia="zh-CN" w:bidi="ar"/>
              </w:rPr>
              <w:t>,0</w:t>
            </w:r>
          </w:p>
        </w:tc>
        <w:tc>
          <w:tcPr>
            <w:tcW w:w="559" w:type="pct"/>
            <w:vAlign w:val="center"/>
          </w:tcPr>
          <w:p w14:paraId="51586482"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val="en-US" w:eastAsia="zh-CN" w:bidi="ar"/>
              </w:rPr>
            </w:pPr>
            <w:r w:rsidRPr="00E427B6">
              <w:rPr>
                <w:rFonts w:ascii="Times New Roman" w:hAnsi="Times New Roman" w:cs="Times New Roman"/>
                <w:color w:val="000000"/>
                <w:sz w:val="20"/>
                <w:szCs w:val="20"/>
                <w:lang w:val="en-US" w:eastAsia="zh-CN" w:bidi="ar"/>
              </w:rPr>
              <w:t>73,5</w:t>
            </w:r>
          </w:p>
        </w:tc>
        <w:tc>
          <w:tcPr>
            <w:tcW w:w="544" w:type="pct"/>
            <w:vAlign w:val="center"/>
          </w:tcPr>
          <w:p w14:paraId="4714B7D4"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val="en-US" w:eastAsia="zh-CN" w:bidi="ar"/>
              </w:rPr>
            </w:pPr>
            <w:r w:rsidRPr="00E427B6">
              <w:rPr>
                <w:rFonts w:ascii="Times New Roman" w:hAnsi="Times New Roman" w:cs="Times New Roman"/>
                <w:color w:val="000000"/>
                <w:sz w:val="20"/>
                <w:szCs w:val="20"/>
                <w:lang w:val="en-US" w:eastAsia="zh-CN" w:bidi="ar"/>
              </w:rPr>
              <w:t>4,509</w:t>
            </w:r>
          </w:p>
        </w:tc>
        <w:tc>
          <w:tcPr>
            <w:tcW w:w="562" w:type="pct"/>
            <w:vAlign w:val="center"/>
          </w:tcPr>
          <w:p w14:paraId="00DD0960"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val="en-US" w:eastAsia="zh-CN" w:bidi="ar"/>
              </w:rPr>
            </w:pPr>
            <w:r w:rsidRPr="00E427B6">
              <w:rPr>
                <w:rFonts w:ascii="Times New Roman" w:hAnsi="Times New Roman" w:cs="Times New Roman"/>
                <w:color w:val="000000"/>
                <w:sz w:val="20"/>
                <w:szCs w:val="20"/>
                <w:lang w:val="en-US" w:eastAsia="zh-CN" w:bidi="ar"/>
              </w:rPr>
              <w:t>6,321</w:t>
            </w:r>
          </w:p>
        </w:tc>
        <w:tc>
          <w:tcPr>
            <w:tcW w:w="507" w:type="pct"/>
            <w:vAlign w:val="center"/>
          </w:tcPr>
          <w:p w14:paraId="3ABD54AF" w14:textId="77777777" w:rsidR="00732B5D" w:rsidRPr="00E427B6" w:rsidRDefault="009D7360" w:rsidP="00E427B6">
            <w:pPr>
              <w:spacing w:after="0" w:line="240" w:lineRule="auto"/>
              <w:jc w:val="center"/>
              <w:textAlignment w:val="center"/>
              <w:rPr>
                <w:rFonts w:ascii="Times New Roman" w:hAnsi="Times New Roman" w:cs="Times New Roman"/>
                <w:sz w:val="20"/>
                <w:szCs w:val="20"/>
                <w:lang w:val="en-US" w:eastAsia="zh-CN" w:bidi="ar"/>
              </w:rPr>
            </w:pPr>
            <w:r w:rsidRPr="00E427B6">
              <w:rPr>
                <w:rFonts w:ascii="Times New Roman" w:hAnsi="Times New Roman" w:cs="Times New Roman"/>
                <w:color w:val="000000"/>
                <w:sz w:val="20"/>
                <w:szCs w:val="20"/>
                <w:lang w:val="en-US" w:eastAsia="zh-CN" w:bidi="ar"/>
              </w:rPr>
              <w:t>-1,812</w:t>
            </w:r>
          </w:p>
        </w:tc>
      </w:tr>
      <w:tr w:rsidR="00732B5D" w:rsidRPr="00E427B6" w14:paraId="341F9646" w14:textId="77777777" w:rsidTr="00E427B6">
        <w:trPr>
          <w:jc w:val="center"/>
        </w:trPr>
        <w:tc>
          <w:tcPr>
            <w:tcW w:w="604" w:type="pct"/>
            <w:vAlign w:val="center"/>
          </w:tcPr>
          <w:p w14:paraId="549DF3BB" w14:textId="77777777" w:rsidR="00732B5D" w:rsidRPr="00E427B6" w:rsidRDefault="009D7360" w:rsidP="00E427B6">
            <w:pPr>
              <w:spacing w:after="0" w:line="240" w:lineRule="auto"/>
              <w:jc w:val="center"/>
              <w:rPr>
                <w:rFonts w:ascii="Times New Roman" w:eastAsia="Times New Roman" w:hAnsi="Times New Roman" w:cs="Times New Roman"/>
                <w:sz w:val="20"/>
                <w:szCs w:val="20"/>
                <w:lang w:val="zh-CN" w:eastAsia="zh-CN"/>
              </w:rPr>
            </w:pPr>
            <w:r w:rsidRPr="00E427B6">
              <w:rPr>
                <w:rFonts w:ascii="Times New Roman" w:eastAsia="Times New Roman" w:hAnsi="Times New Roman" w:cs="Times New Roman"/>
                <w:sz w:val="20"/>
                <w:szCs w:val="20"/>
                <w:lang w:val="zh-CN" w:eastAsia="zh-CN"/>
              </w:rPr>
              <w:t>Середнє</w:t>
            </w:r>
          </w:p>
        </w:tc>
        <w:tc>
          <w:tcPr>
            <w:tcW w:w="947" w:type="pct"/>
            <w:vAlign w:val="center"/>
          </w:tcPr>
          <w:p w14:paraId="4A9C3E86" w14:textId="77777777" w:rsidR="00732B5D" w:rsidRPr="00E427B6" w:rsidRDefault="00732B5D" w:rsidP="00E427B6">
            <w:pPr>
              <w:spacing w:after="0" w:line="240" w:lineRule="auto"/>
              <w:jc w:val="center"/>
              <w:rPr>
                <w:rFonts w:ascii="Times New Roman" w:eastAsia="Times New Roman" w:hAnsi="Times New Roman" w:cs="Times New Roman"/>
                <w:sz w:val="20"/>
                <w:szCs w:val="20"/>
                <w:lang w:val="zh-CN" w:eastAsia="zh-CN"/>
              </w:rPr>
            </w:pPr>
          </w:p>
        </w:tc>
        <w:tc>
          <w:tcPr>
            <w:tcW w:w="745" w:type="pct"/>
            <w:vAlign w:val="center"/>
          </w:tcPr>
          <w:p w14:paraId="6717829A" w14:textId="77777777" w:rsidR="00732B5D" w:rsidRPr="00E427B6" w:rsidRDefault="00732B5D" w:rsidP="00E427B6">
            <w:pPr>
              <w:spacing w:after="0" w:line="240" w:lineRule="auto"/>
              <w:jc w:val="center"/>
              <w:rPr>
                <w:rFonts w:ascii="Times New Roman" w:eastAsia="Times New Roman" w:hAnsi="Times New Roman" w:cs="Times New Roman"/>
                <w:sz w:val="20"/>
                <w:szCs w:val="20"/>
                <w:lang w:val="zh-CN" w:eastAsia="zh-CN"/>
              </w:rPr>
            </w:pPr>
          </w:p>
        </w:tc>
        <w:tc>
          <w:tcPr>
            <w:tcW w:w="533" w:type="pct"/>
            <w:vAlign w:val="center"/>
          </w:tcPr>
          <w:p w14:paraId="0BFA4BAE" w14:textId="77777777" w:rsidR="00732B5D" w:rsidRPr="00E427B6" w:rsidRDefault="009D7360" w:rsidP="00E427B6">
            <w:pPr>
              <w:spacing w:after="0" w:line="240" w:lineRule="auto"/>
              <w:jc w:val="center"/>
              <w:rPr>
                <w:rFonts w:ascii="Times New Roman" w:eastAsia="Times New Roman" w:hAnsi="Times New Roman" w:cs="Times New Roman"/>
                <w:sz w:val="20"/>
                <w:szCs w:val="20"/>
                <w:lang w:val="zh-CN" w:eastAsia="zh-CN"/>
              </w:rPr>
            </w:pPr>
            <w:r w:rsidRPr="00E427B6">
              <w:rPr>
                <w:rFonts w:ascii="Times New Roman" w:eastAsia="Times New Roman" w:hAnsi="Times New Roman" w:cs="Times New Roman"/>
                <w:sz w:val="20"/>
                <w:szCs w:val="20"/>
                <w:lang w:val="zh-CN" w:eastAsia="zh-CN"/>
              </w:rPr>
              <w:t>35,9</w:t>
            </w:r>
          </w:p>
        </w:tc>
        <w:tc>
          <w:tcPr>
            <w:tcW w:w="559" w:type="pct"/>
            <w:vAlign w:val="center"/>
          </w:tcPr>
          <w:p w14:paraId="1C35FDBF" w14:textId="77777777" w:rsidR="00732B5D" w:rsidRPr="00E427B6" w:rsidRDefault="009D7360" w:rsidP="00E427B6">
            <w:pPr>
              <w:spacing w:after="0" w:line="240" w:lineRule="auto"/>
              <w:jc w:val="center"/>
              <w:rPr>
                <w:rFonts w:ascii="Times New Roman" w:eastAsia="Times New Roman" w:hAnsi="Times New Roman" w:cs="Times New Roman"/>
                <w:sz w:val="20"/>
                <w:szCs w:val="20"/>
                <w:lang w:val="zh-CN" w:eastAsia="zh-CN"/>
              </w:rPr>
            </w:pPr>
            <w:r w:rsidRPr="00E427B6">
              <w:rPr>
                <w:rFonts w:ascii="Times New Roman" w:eastAsia="Times New Roman" w:hAnsi="Times New Roman" w:cs="Times New Roman"/>
                <w:sz w:val="20"/>
                <w:szCs w:val="20"/>
                <w:lang w:val="zh-CN" w:eastAsia="zh-CN"/>
              </w:rPr>
              <w:t>61,2</w:t>
            </w:r>
          </w:p>
        </w:tc>
        <w:tc>
          <w:tcPr>
            <w:tcW w:w="544" w:type="pct"/>
            <w:vAlign w:val="center"/>
          </w:tcPr>
          <w:p w14:paraId="5E545051" w14:textId="77777777" w:rsidR="00732B5D" w:rsidRPr="00E427B6" w:rsidRDefault="00732B5D" w:rsidP="00E427B6">
            <w:pPr>
              <w:spacing w:after="0" w:line="240" w:lineRule="auto"/>
              <w:jc w:val="center"/>
              <w:rPr>
                <w:rFonts w:ascii="Times New Roman" w:hAnsi="Times New Roman" w:cs="Times New Roman"/>
                <w:sz w:val="20"/>
                <w:szCs w:val="20"/>
              </w:rPr>
            </w:pPr>
          </w:p>
        </w:tc>
        <w:tc>
          <w:tcPr>
            <w:tcW w:w="562" w:type="pct"/>
            <w:vAlign w:val="center"/>
          </w:tcPr>
          <w:p w14:paraId="639A1BA6" w14:textId="77777777" w:rsidR="00732B5D" w:rsidRPr="00E427B6" w:rsidRDefault="00732B5D" w:rsidP="00E427B6">
            <w:pPr>
              <w:spacing w:after="0" w:line="240" w:lineRule="auto"/>
              <w:jc w:val="center"/>
              <w:rPr>
                <w:rFonts w:ascii="Times New Roman" w:hAnsi="Times New Roman" w:cs="Times New Roman"/>
                <w:sz w:val="20"/>
                <w:szCs w:val="20"/>
              </w:rPr>
            </w:pPr>
          </w:p>
        </w:tc>
        <w:tc>
          <w:tcPr>
            <w:tcW w:w="507" w:type="pct"/>
            <w:vAlign w:val="center"/>
          </w:tcPr>
          <w:p w14:paraId="2A23A28C" w14:textId="77777777" w:rsidR="00732B5D" w:rsidRPr="00E427B6" w:rsidRDefault="00732B5D" w:rsidP="00E427B6">
            <w:pPr>
              <w:spacing w:after="0" w:line="240" w:lineRule="auto"/>
              <w:jc w:val="center"/>
              <w:rPr>
                <w:rFonts w:ascii="Times New Roman" w:hAnsi="Times New Roman" w:cs="Times New Roman"/>
                <w:sz w:val="20"/>
                <w:szCs w:val="20"/>
              </w:rPr>
            </w:pPr>
          </w:p>
        </w:tc>
      </w:tr>
    </w:tbl>
    <w:p w14:paraId="7E98C3FD" w14:textId="39D4AB54" w:rsidR="00732B5D" w:rsidRDefault="009D7360" w:rsidP="00BB0000">
      <w:pPr>
        <w:spacing w:after="0" w:line="240" w:lineRule="auto"/>
        <w:jc w:val="both"/>
        <w:rPr>
          <w:rFonts w:ascii="Times New Roman" w:hAnsi="Times New Roman"/>
          <w:sz w:val="20"/>
          <w:szCs w:val="20"/>
        </w:rPr>
      </w:pPr>
      <w:r>
        <w:rPr>
          <w:rFonts w:ascii="Times New Roman" w:eastAsia="Times New Roman" w:hAnsi="Times New Roman" w:cs="Times New Roman"/>
          <w:b/>
          <w:sz w:val="20"/>
          <w:szCs w:val="20"/>
        </w:rPr>
        <w:t>Джерело</w:t>
      </w:r>
      <w:r w:rsidRPr="00FA7CDC">
        <w:rPr>
          <w:rFonts w:ascii="Times New Roman" w:eastAsia="Times New Roman" w:hAnsi="Times New Roman" w:cs="Times New Roman"/>
          <w:b/>
          <w:sz w:val="20"/>
          <w:szCs w:val="20"/>
        </w:rPr>
        <w:t>:</w:t>
      </w:r>
      <w:r w:rsidRPr="00FA7CDC">
        <w:rPr>
          <w:rFonts w:ascii="Times New Roman" w:eastAsia="Times New Roman" w:hAnsi="Times New Roman" w:cs="Times New Roman"/>
          <w:sz w:val="20"/>
          <w:szCs w:val="20"/>
        </w:rPr>
        <w:t xml:space="preserve"> </w:t>
      </w:r>
      <w:r w:rsidRPr="00FA7CDC">
        <w:rPr>
          <w:rFonts w:ascii="Times New Roman" w:hAnsi="Times New Roman"/>
          <w:sz w:val="20"/>
          <w:szCs w:val="20"/>
        </w:rPr>
        <w:t>розроблено авторами</w:t>
      </w:r>
    </w:p>
    <w:p w14:paraId="2EBD8F5B" w14:textId="77777777" w:rsidR="00CB70A2" w:rsidRDefault="00CB70A2" w:rsidP="00BB0000">
      <w:pPr>
        <w:spacing w:after="0" w:line="240" w:lineRule="auto"/>
        <w:jc w:val="both"/>
        <w:rPr>
          <w:rFonts w:ascii="Times New Roman" w:eastAsia="Times New Roman" w:hAnsi="Times New Roman" w:cs="Times New Roman"/>
          <w:sz w:val="20"/>
          <w:szCs w:val="20"/>
        </w:rPr>
      </w:pPr>
    </w:p>
    <w:p w14:paraId="49A25AFE" w14:textId="77777777" w:rsidR="00732B5D" w:rsidRDefault="009D7360" w:rsidP="00BB0000">
      <w:pPr>
        <w:pStyle w:val="af3"/>
        <w:spacing w:after="0" w:line="240" w:lineRule="auto"/>
        <w:ind w:left="0" w:firstLine="567"/>
        <w:jc w:val="center"/>
        <w:rPr>
          <w:rFonts w:ascii="Times New Roman" w:hAnsi="Times New Roman" w:cs="Times New Roman"/>
          <w:sz w:val="24"/>
          <w:szCs w:val="24"/>
        </w:rPr>
      </w:pPr>
      <w:r>
        <w:rPr>
          <w:noProof/>
          <w:sz w:val="24"/>
          <w:szCs w:val="24"/>
          <w:lang w:eastAsia="uk-UA"/>
        </w:rPr>
        <w:drawing>
          <wp:inline distT="0" distB="0" distL="114300" distR="114300" wp14:anchorId="171F1E29" wp14:editId="5F644EC5">
            <wp:extent cx="5558790" cy="2514600"/>
            <wp:effectExtent l="0" t="0" r="3810" b="0"/>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D9167C0" w14:textId="77777777" w:rsidR="00372D6A" w:rsidRPr="00E12CE8" w:rsidRDefault="00372D6A" w:rsidP="00BB0000">
      <w:pPr>
        <w:spacing w:after="0" w:line="240" w:lineRule="auto"/>
        <w:ind w:firstLine="567"/>
        <w:jc w:val="center"/>
        <w:textAlignment w:val="center"/>
        <w:rPr>
          <w:rFonts w:ascii="Times New Roman" w:hAnsi="Times New Roman" w:cs="Times New Roman"/>
          <w:b/>
          <w:sz w:val="8"/>
          <w:szCs w:val="8"/>
        </w:rPr>
      </w:pPr>
    </w:p>
    <w:p w14:paraId="7715AB03" w14:textId="0DF2607B" w:rsidR="00372D6A" w:rsidRPr="00EA5524" w:rsidRDefault="009D7360" w:rsidP="00372D6A">
      <w:pPr>
        <w:spacing w:after="0" w:line="240" w:lineRule="auto"/>
        <w:ind w:firstLine="567"/>
        <w:jc w:val="center"/>
        <w:textAlignment w:val="center"/>
        <w:rPr>
          <w:rFonts w:ascii="Times New Roman" w:hAnsi="Times New Roman" w:cs="Times New Roman"/>
          <w:sz w:val="24"/>
          <w:szCs w:val="24"/>
        </w:rPr>
      </w:pPr>
      <w:r w:rsidRPr="00C05B43">
        <w:rPr>
          <w:rFonts w:ascii="Times New Roman" w:hAnsi="Times New Roman" w:cs="Times New Roman"/>
          <w:b/>
          <w:sz w:val="24"/>
          <w:szCs w:val="24"/>
        </w:rPr>
        <w:t>Рисунок 4.</w:t>
      </w:r>
      <w:r w:rsidRPr="00C05B43">
        <w:rPr>
          <w:rFonts w:ascii="Times New Roman" w:hAnsi="Times New Roman" w:cs="Times New Roman"/>
          <w:sz w:val="24"/>
          <w:szCs w:val="24"/>
        </w:rPr>
        <w:t xml:space="preserve"> </w:t>
      </w:r>
      <w:r w:rsidR="00372D6A" w:rsidRPr="00F04245">
        <w:rPr>
          <w:rFonts w:ascii="Times New Roman" w:hAnsi="Times New Roman" w:cs="Times New Roman"/>
          <w:sz w:val="24"/>
          <w:szCs w:val="24"/>
        </w:rPr>
        <w:t>Різниц</w:t>
      </w:r>
      <w:r w:rsidR="00372D6A">
        <w:rPr>
          <w:rFonts w:ascii="Times New Roman" w:hAnsi="Times New Roman" w:cs="Times New Roman"/>
          <w:sz w:val="24"/>
          <w:szCs w:val="24"/>
        </w:rPr>
        <w:t>я</w:t>
      </w:r>
      <w:r w:rsidR="00372D6A" w:rsidRPr="00F04245">
        <w:rPr>
          <w:rFonts w:ascii="Times New Roman" w:hAnsi="Times New Roman" w:cs="Times New Roman"/>
          <w:sz w:val="24"/>
          <w:szCs w:val="24"/>
        </w:rPr>
        <w:t xml:space="preserve"> значен</w:t>
      </w:r>
      <w:r w:rsidR="00372D6A">
        <w:rPr>
          <w:rFonts w:ascii="Times New Roman" w:hAnsi="Times New Roman" w:cs="Times New Roman"/>
          <w:sz w:val="24"/>
          <w:szCs w:val="24"/>
        </w:rPr>
        <w:t>ь</w:t>
      </w:r>
      <w:r w:rsidR="00372D6A" w:rsidRPr="00F04245">
        <w:rPr>
          <w:rFonts w:ascii="Times New Roman" w:hAnsi="Times New Roman" w:cs="Times New Roman"/>
          <w:sz w:val="24"/>
          <w:szCs w:val="24"/>
        </w:rPr>
        <w:t xml:space="preserve"> індексів плюсових дерев </w:t>
      </w:r>
      <w:r w:rsidR="00372D6A" w:rsidRPr="00BE6FED">
        <w:rPr>
          <w:rFonts w:ascii="Times New Roman" w:hAnsi="Times New Roman" w:cs="Times New Roman"/>
          <w:sz w:val="24"/>
          <w:szCs w:val="24"/>
        </w:rPr>
        <w:t>порівняно</w:t>
      </w:r>
      <w:r w:rsidR="00372D6A" w:rsidRPr="00F04245">
        <w:rPr>
          <w:rFonts w:ascii="Times New Roman" w:hAnsi="Times New Roman" w:cs="Times New Roman"/>
          <w:sz w:val="24"/>
          <w:szCs w:val="24"/>
        </w:rPr>
        <w:t xml:space="preserve"> з модальними значеннями </w:t>
      </w:r>
      <w:r w:rsidR="00372D6A">
        <w:rPr>
          <w:rFonts w:ascii="Times New Roman" w:hAnsi="Times New Roman" w:cs="Times New Roman"/>
          <w:sz w:val="24"/>
          <w:szCs w:val="24"/>
        </w:rPr>
        <w:t>(</w:t>
      </w:r>
      <w:r w:rsidR="00372D6A" w:rsidRPr="00F04245">
        <w:rPr>
          <w:rFonts w:ascii="Times New Roman" w:hAnsi="Times New Roman" w:cs="Times New Roman"/>
          <w:sz w:val="24"/>
          <w:szCs w:val="24"/>
        </w:rPr>
        <w:t xml:space="preserve">за даними </w:t>
      </w:r>
      <w:r w:rsidR="00372D6A" w:rsidRPr="00F04245">
        <w:rPr>
          <w:rFonts w:ascii="Times New Roman" w:hAnsi="Times New Roman" w:cs="Times New Roman"/>
          <w:iCs/>
          <w:sz w:val="24"/>
          <w:szCs w:val="24"/>
        </w:rPr>
        <w:t xml:space="preserve">табл. </w:t>
      </w:r>
      <w:r w:rsidR="00372D6A">
        <w:rPr>
          <w:rFonts w:ascii="Times New Roman" w:hAnsi="Times New Roman" w:cs="Times New Roman"/>
          <w:iCs/>
          <w:sz w:val="24"/>
          <w:szCs w:val="24"/>
        </w:rPr>
        <w:t>5)</w:t>
      </w:r>
      <w:r w:rsidR="00372D6A" w:rsidRPr="00F04245">
        <w:rPr>
          <w:rFonts w:ascii="Times New Roman" w:hAnsi="Times New Roman" w:cs="Times New Roman"/>
          <w:sz w:val="24"/>
          <w:szCs w:val="24"/>
        </w:rPr>
        <w:t xml:space="preserve"> </w:t>
      </w:r>
    </w:p>
    <w:p w14:paraId="0F8E988D" w14:textId="77777777" w:rsidR="00732B5D" w:rsidRDefault="009D7360" w:rsidP="00BB0000">
      <w:pPr>
        <w:spacing w:after="0" w:line="240" w:lineRule="auto"/>
        <w:jc w:val="both"/>
        <w:rPr>
          <w:rFonts w:ascii="Times New Roman" w:eastAsia="Times New Roman" w:hAnsi="Times New Roman" w:cs="Times New Roman"/>
          <w:iCs/>
          <w:color w:val="000000"/>
          <w:sz w:val="20"/>
          <w:szCs w:val="20"/>
          <w:lang w:eastAsia="zh-CN"/>
        </w:rPr>
      </w:pPr>
      <w:r>
        <w:rPr>
          <w:rFonts w:ascii="Times New Roman" w:eastAsia="Times New Roman" w:hAnsi="Times New Roman" w:cs="Times New Roman"/>
          <w:b/>
          <w:iCs/>
          <w:color w:val="000000"/>
          <w:sz w:val="20"/>
          <w:szCs w:val="20"/>
          <w:lang w:eastAsia="zh-CN"/>
        </w:rPr>
        <w:t>Джерело</w:t>
      </w:r>
      <w:r>
        <w:rPr>
          <w:rFonts w:ascii="Times New Roman" w:eastAsia="Times New Roman" w:hAnsi="Times New Roman" w:cs="Times New Roman"/>
          <w:iCs/>
          <w:color w:val="000000"/>
          <w:sz w:val="20"/>
          <w:szCs w:val="20"/>
          <w:lang w:eastAsia="zh-CN"/>
        </w:rPr>
        <w:t xml:space="preserve">: </w:t>
      </w:r>
      <w:r w:rsidRPr="00FA7CDC">
        <w:rPr>
          <w:rFonts w:ascii="Times New Roman" w:hAnsi="Times New Roman"/>
          <w:sz w:val="20"/>
          <w:szCs w:val="20"/>
        </w:rPr>
        <w:t>розроблено авторами</w:t>
      </w:r>
    </w:p>
    <w:p w14:paraId="658B8632" w14:textId="77777777" w:rsidR="00732B5D" w:rsidRDefault="00732B5D" w:rsidP="00BB0000">
      <w:pPr>
        <w:pStyle w:val="af3"/>
        <w:spacing w:after="0" w:line="240" w:lineRule="auto"/>
        <w:ind w:left="0" w:firstLine="567"/>
        <w:jc w:val="both"/>
        <w:rPr>
          <w:rFonts w:ascii="Times New Roman" w:eastAsia="Times New Roman" w:hAnsi="Times New Roman"/>
          <w:color w:val="000000"/>
          <w:sz w:val="24"/>
          <w:szCs w:val="24"/>
          <w:lang w:eastAsia="zh-CN"/>
        </w:rPr>
      </w:pPr>
    </w:p>
    <w:p w14:paraId="2FCDD1B5" w14:textId="400E5F39" w:rsidR="00732B5D" w:rsidRDefault="009D7360" w:rsidP="00BB0000">
      <w:pPr>
        <w:pStyle w:val="af3"/>
        <w:spacing w:after="0" w:line="240" w:lineRule="auto"/>
        <w:ind w:left="0" w:firstLine="567"/>
        <w:jc w:val="both"/>
        <w:rPr>
          <w:rFonts w:ascii="Times New Roman" w:hAnsi="Times New Roman" w:cs="Times New Roman"/>
          <w:b/>
          <w:sz w:val="24"/>
          <w:szCs w:val="24"/>
        </w:rPr>
      </w:pPr>
      <w:r>
        <w:rPr>
          <w:rFonts w:ascii="Times New Roman" w:eastAsia="Times New Roman" w:hAnsi="Times New Roman"/>
          <w:color w:val="000000"/>
          <w:sz w:val="24"/>
          <w:szCs w:val="24"/>
          <w:lang w:eastAsia="zh-CN"/>
        </w:rPr>
        <w:t xml:space="preserve">Тому, такі корінні </w:t>
      </w:r>
      <w:proofErr w:type="spellStart"/>
      <w:r>
        <w:rPr>
          <w:rFonts w:ascii="Times New Roman" w:eastAsia="Times New Roman" w:hAnsi="Times New Roman"/>
          <w:color w:val="000000"/>
          <w:sz w:val="24"/>
          <w:szCs w:val="24"/>
          <w:lang w:eastAsia="zh-CN"/>
        </w:rPr>
        <w:t>деревостани</w:t>
      </w:r>
      <w:proofErr w:type="spellEnd"/>
      <w:r>
        <w:rPr>
          <w:rFonts w:ascii="Times New Roman" w:eastAsia="Times New Roman" w:hAnsi="Times New Roman"/>
          <w:color w:val="000000"/>
          <w:sz w:val="24"/>
          <w:szCs w:val="24"/>
          <w:lang w:eastAsia="zh-CN"/>
        </w:rPr>
        <w:t xml:space="preserve"> сосни звичайної в </w:t>
      </w:r>
      <w:proofErr w:type="spellStart"/>
      <w:r>
        <w:rPr>
          <w:rFonts w:ascii="Times New Roman" w:eastAsia="Times New Roman" w:hAnsi="Times New Roman"/>
          <w:color w:val="000000"/>
          <w:sz w:val="24"/>
          <w:szCs w:val="24"/>
          <w:lang w:eastAsia="zh-CN"/>
        </w:rPr>
        <w:t>едафо</w:t>
      </w:r>
      <w:proofErr w:type="spellEnd"/>
      <w:r>
        <w:rPr>
          <w:rFonts w:ascii="Times New Roman" w:eastAsia="Times New Roman" w:hAnsi="Times New Roman"/>
          <w:color w:val="000000"/>
          <w:sz w:val="24"/>
          <w:szCs w:val="24"/>
          <w:lang w:eastAsia="zh-CN"/>
        </w:rPr>
        <w:t>-кліматичних умовах Малого</w:t>
      </w:r>
      <w:r>
        <w:rPr>
          <w:rFonts w:ascii="Times New Roman" w:eastAsia="Times New Roman" w:hAnsi="Times New Roman"/>
          <w:sz w:val="24"/>
          <w:szCs w:val="24"/>
          <w:lang w:eastAsia="zh-CN"/>
        </w:rPr>
        <w:t xml:space="preserve"> Полісся</w:t>
      </w:r>
      <w:r>
        <w:rPr>
          <w:rFonts w:ascii="Times New Roman" w:eastAsia="Times New Roman" w:hAnsi="Times New Roman"/>
          <w:color w:val="000000"/>
          <w:sz w:val="24"/>
          <w:szCs w:val="24"/>
          <w:lang w:eastAsia="zh-CN"/>
        </w:rPr>
        <w:t xml:space="preserve"> можуть мати як автохтонне, так, здебільшого і не автохтонне походження. З огляду на це, відібрані нові дерева потребують детальнішого моніторингу за станом та динамікою параметр</w:t>
      </w:r>
      <w:r w:rsidR="0027749F">
        <w:rPr>
          <w:rFonts w:ascii="Times New Roman" w:eastAsia="Times New Roman" w:hAnsi="Times New Roman"/>
          <w:color w:val="000000"/>
          <w:sz w:val="24"/>
          <w:szCs w:val="24"/>
          <w:lang w:eastAsia="zh-CN"/>
        </w:rPr>
        <w:t>ич</w:t>
      </w:r>
      <w:r>
        <w:rPr>
          <w:rFonts w:ascii="Times New Roman" w:eastAsia="Times New Roman" w:hAnsi="Times New Roman"/>
          <w:color w:val="000000"/>
          <w:sz w:val="24"/>
          <w:szCs w:val="24"/>
          <w:lang w:eastAsia="zh-CN"/>
        </w:rPr>
        <w:t>них характеристик плюсових ознак.</w:t>
      </w:r>
    </w:p>
    <w:p w14:paraId="2C23BAA7" w14:textId="56F9686A" w:rsidR="00E12CE8" w:rsidRDefault="00E12CE8" w:rsidP="00E12CE8">
      <w:pPr>
        <w:pStyle w:val="af3"/>
        <w:spacing w:after="0" w:line="240" w:lineRule="auto"/>
        <w:ind w:left="0" w:firstLine="567"/>
        <w:jc w:val="center"/>
        <w:rPr>
          <w:rFonts w:ascii="Times New Roman" w:hAnsi="Times New Roman" w:cs="Times New Roman"/>
          <w:b/>
          <w:iCs/>
          <w:sz w:val="24"/>
          <w:szCs w:val="24"/>
        </w:rPr>
      </w:pPr>
    </w:p>
    <w:p w14:paraId="3927920F" w14:textId="3E1B2456" w:rsidR="00FA7CDC" w:rsidRDefault="00FA7CDC" w:rsidP="00E12CE8">
      <w:pPr>
        <w:pStyle w:val="af3"/>
        <w:spacing w:after="0" w:line="240" w:lineRule="auto"/>
        <w:ind w:left="0" w:firstLine="567"/>
        <w:jc w:val="center"/>
        <w:rPr>
          <w:rFonts w:ascii="Times New Roman" w:hAnsi="Times New Roman" w:cs="Times New Roman"/>
          <w:b/>
          <w:iCs/>
          <w:sz w:val="24"/>
          <w:szCs w:val="24"/>
        </w:rPr>
      </w:pPr>
    </w:p>
    <w:p w14:paraId="324DDDBF" w14:textId="77777777" w:rsidR="00FA7CDC" w:rsidRDefault="00FA7CDC" w:rsidP="00E12CE8">
      <w:pPr>
        <w:pStyle w:val="af3"/>
        <w:spacing w:after="0" w:line="240" w:lineRule="auto"/>
        <w:ind w:left="0" w:firstLine="567"/>
        <w:jc w:val="center"/>
        <w:rPr>
          <w:rFonts w:ascii="Times New Roman" w:hAnsi="Times New Roman" w:cs="Times New Roman"/>
          <w:b/>
          <w:iCs/>
          <w:sz w:val="24"/>
          <w:szCs w:val="24"/>
        </w:rPr>
      </w:pPr>
    </w:p>
    <w:p w14:paraId="653BF758" w14:textId="3F293D5C" w:rsidR="00732B5D" w:rsidRPr="00E12CE8" w:rsidRDefault="00E12CE8" w:rsidP="00E12CE8">
      <w:pPr>
        <w:pStyle w:val="af3"/>
        <w:spacing w:after="0" w:line="240" w:lineRule="auto"/>
        <w:ind w:left="0" w:firstLine="567"/>
        <w:jc w:val="center"/>
        <w:rPr>
          <w:rFonts w:ascii="Times New Roman" w:hAnsi="Times New Roman" w:cs="Times New Roman"/>
          <w:b/>
          <w:i/>
          <w:iCs/>
          <w:sz w:val="24"/>
          <w:szCs w:val="24"/>
        </w:rPr>
      </w:pPr>
      <w:r w:rsidRPr="00D9325A">
        <w:rPr>
          <w:rFonts w:ascii="Times New Roman" w:hAnsi="Times New Roman" w:cs="Times New Roman"/>
          <w:b/>
          <w:iCs/>
          <w:sz w:val="24"/>
          <w:szCs w:val="24"/>
        </w:rPr>
        <w:lastRenderedPageBreak/>
        <w:t>Таблиця 6.</w:t>
      </w:r>
      <w:r w:rsidRPr="00D9325A">
        <w:rPr>
          <w:rFonts w:ascii="Times New Roman" w:hAnsi="Times New Roman" w:cs="Times New Roman"/>
          <w:b/>
          <w:sz w:val="24"/>
          <w:szCs w:val="24"/>
        </w:rPr>
        <w:t xml:space="preserve"> </w:t>
      </w:r>
      <w:r w:rsidRPr="00B879F9">
        <w:rPr>
          <w:rFonts w:ascii="Times New Roman" w:eastAsia="Times New Roman" w:hAnsi="Times New Roman"/>
          <w:color w:val="000000"/>
          <w:sz w:val="24"/>
          <w:szCs w:val="24"/>
          <w:lang w:eastAsia="zh-CN"/>
        </w:rPr>
        <w:t xml:space="preserve">Динаміка </w:t>
      </w:r>
      <w:proofErr w:type="spellStart"/>
      <w:r w:rsidRPr="00B879F9">
        <w:rPr>
          <w:rFonts w:ascii="Times New Roman" w:eastAsia="Times New Roman" w:hAnsi="Times New Roman"/>
          <w:color w:val="000000"/>
          <w:sz w:val="24"/>
          <w:szCs w:val="24"/>
          <w:lang w:eastAsia="zh-CN"/>
        </w:rPr>
        <w:t>морфометричних</w:t>
      </w:r>
      <w:proofErr w:type="spellEnd"/>
      <w:r w:rsidRPr="00B879F9">
        <w:rPr>
          <w:rFonts w:ascii="Times New Roman" w:eastAsia="Times New Roman" w:hAnsi="Times New Roman"/>
          <w:color w:val="000000"/>
          <w:sz w:val="24"/>
          <w:szCs w:val="24"/>
          <w:lang w:eastAsia="zh-CN"/>
        </w:rPr>
        <w:t xml:space="preserve"> показників плюсових дерев сосни звичайної (</w:t>
      </w:r>
      <w:proofErr w:type="spellStart"/>
      <w:r w:rsidRPr="00B879F9">
        <w:rPr>
          <w:rFonts w:ascii="Times New Roman" w:eastAsia="Times New Roman" w:hAnsi="Times New Roman"/>
          <w:i/>
          <w:iCs/>
          <w:color w:val="000000"/>
          <w:sz w:val="24"/>
          <w:szCs w:val="24"/>
          <w:lang w:eastAsia="zh-CN"/>
        </w:rPr>
        <w:t>Pinus</w:t>
      </w:r>
      <w:proofErr w:type="spellEnd"/>
      <w:r w:rsidRPr="00B879F9">
        <w:rPr>
          <w:rFonts w:ascii="Times New Roman" w:eastAsia="Times New Roman" w:hAnsi="Times New Roman"/>
          <w:i/>
          <w:iCs/>
          <w:color w:val="000000"/>
          <w:sz w:val="24"/>
          <w:szCs w:val="24"/>
          <w:lang w:eastAsia="zh-CN"/>
        </w:rPr>
        <w:t xml:space="preserve"> </w:t>
      </w:r>
      <w:proofErr w:type="spellStart"/>
      <w:r w:rsidRPr="00B879F9">
        <w:rPr>
          <w:rFonts w:ascii="Times New Roman" w:eastAsia="Times New Roman" w:hAnsi="Times New Roman"/>
          <w:i/>
          <w:iCs/>
          <w:color w:val="000000"/>
          <w:sz w:val="24"/>
          <w:szCs w:val="24"/>
          <w:lang w:eastAsia="zh-CN"/>
        </w:rPr>
        <w:t>sylvestris</w:t>
      </w:r>
      <w:proofErr w:type="spellEnd"/>
      <w:r w:rsidRPr="00B879F9">
        <w:rPr>
          <w:rFonts w:ascii="Times New Roman" w:eastAsia="Times New Roman" w:hAnsi="Times New Roman"/>
          <w:color w:val="000000"/>
          <w:sz w:val="24"/>
          <w:szCs w:val="24"/>
          <w:lang w:eastAsia="zh-CN"/>
        </w:rPr>
        <w:t xml:space="preserve"> L.) на пробній площі</w:t>
      </w:r>
      <w:r w:rsidRPr="00E12CE8">
        <w:rPr>
          <w:rFonts w:ascii="Times New Roman" w:eastAsia="Times New Roman" w:hAnsi="Times New Roman" w:cs="Times New Roman"/>
          <w:iCs/>
          <w:color w:val="000000"/>
          <w:sz w:val="24"/>
          <w:szCs w:val="24"/>
          <w:lang w:eastAsia="zh-CN"/>
        </w:rPr>
        <w:t xml:space="preserve"> </w:t>
      </w:r>
      <w:proofErr w:type="spellStart"/>
      <w:r w:rsidRPr="00D9325A">
        <w:rPr>
          <w:rFonts w:ascii="Times New Roman" w:eastAsia="Times New Roman" w:hAnsi="Times New Roman" w:cs="Times New Roman"/>
          <w:iCs/>
          <w:color w:val="000000"/>
          <w:sz w:val="24"/>
          <w:szCs w:val="24"/>
          <w:lang w:eastAsia="zh-CN"/>
        </w:rPr>
        <w:t>Грабівського</w:t>
      </w:r>
      <w:proofErr w:type="spellEnd"/>
      <w:r w:rsidRPr="00D9325A">
        <w:rPr>
          <w:rFonts w:ascii="Times New Roman" w:eastAsia="Times New Roman" w:hAnsi="Times New Roman" w:cs="Times New Roman"/>
          <w:iCs/>
          <w:color w:val="000000"/>
          <w:sz w:val="24"/>
          <w:szCs w:val="24"/>
          <w:lang w:eastAsia="zh-CN"/>
        </w:rPr>
        <w:t xml:space="preserve"> лісництва </w:t>
      </w:r>
      <w:r w:rsidRPr="00D9325A">
        <w:rPr>
          <w:rFonts w:ascii="Times New Roman" w:hAnsi="Times New Roman" w:cs="Times New Roman"/>
          <w:iCs/>
          <w:sz w:val="24"/>
          <w:szCs w:val="24"/>
        </w:rPr>
        <w:t xml:space="preserve">філії </w:t>
      </w:r>
      <w:r w:rsidRPr="00D9325A">
        <w:rPr>
          <w:rFonts w:ascii="Times New Roman" w:eastAsia="Times New Roman" w:hAnsi="Times New Roman" w:cs="Times New Roman"/>
          <w:iCs/>
          <w:color w:val="000000"/>
          <w:sz w:val="24"/>
          <w:szCs w:val="24"/>
          <w:lang w:eastAsia="zh-CN"/>
        </w:rPr>
        <w:t>«</w:t>
      </w:r>
      <w:proofErr w:type="spellStart"/>
      <w:r w:rsidRPr="00D9325A">
        <w:rPr>
          <w:rFonts w:ascii="Times New Roman" w:eastAsia="Times New Roman" w:hAnsi="Times New Roman" w:cs="Times New Roman"/>
          <w:iCs/>
          <w:color w:val="000000"/>
          <w:sz w:val="24"/>
          <w:szCs w:val="24"/>
          <w:lang w:eastAsia="zh-CN"/>
        </w:rPr>
        <w:t>Буське</w:t>
      </w:r>
      <w:proofErr w:type="spellEnd"/>
      <w:r w:rsidRPr="00D9325A">
        <w:rPr>
          <w:rFonts w:ascii="Times New Roman" w:eastAsia="Times New Roman" w:hAnsi="Times New Roman" w:cs="Times New Roman"/>
          <w:iCs/>
          <w:color w:val="000000"/>
          <w:sz w:val="24"/>
          <w:szCs w:val="24"/>
          <w:lang w:eastAsia="zh-CN"/>
        </w:rPr>
        <w:t xml:space="preserve"> </w:t>
      </w:r>
      <w:r>
        <w:rPr>
          <w:rFonts w:ascii="Times New Roman" w:eastAsia="Times New Roman" w:hAnsi="Times New Roman" w:cs="Times New Roman"/>
          <w:color w:val="000000"/>
          <w:sz w:val="24"/>
          <w:szCs w:val="24"/>
          <w:lang w:eastAsia="zh-CN"/>
        </w:rPr>
        <w:t>лісове господарство</w:t>
      </w:r>
      <w:r w:rsidRPr="00D9325A">
        <w:rPr>
          <w:rFonts w:ascii="Times New Roman" w:eastAsia="Times New Roman" w:hAnsi="Times New Roman" w:cs="Times New Roman"/>
          <w:iCs/>
          <w:color w:val="000000"/>
          <w:sz w:val="24"/>
          <w:szCs w:val="24"/>
          <w:lang w:eastAsia="zh-CN"/>
        </w:rPr>
        <w:t>»</w:t>
      </w:r>
      <w:r>
        <w:rPr>
          <w:rFonts w:ascii="Times New Roman" w:eastAsia="Times New Roman" w:hAnsi="Times New Roman" w:cs="Times New Roman"/>
          <w:iCs/>
          <w:color w:val="000000"/>
          <w:sz w:val="24"/>
          <w:szCs w:val="24"/>
          <w:lang w:eastAsia="zh-CN"/>
        </w:rPr>
        <w:t xml:space="preserve"> </w:t>
      </w:r>
      <w:r w:rsidRPr="00D9325A">
        <w:rPr>
          <w:rFonts w:ascii="Times New Roman" w:eastAsia="Times New Roman" w:hAnsi="Times New Roman" w:cs="Times New Roman"/>
          <w:iCs/>
          <w:color w:val="000000"/>
          <w:sz w:val="24"/>
          <w:szCs w:val="24"/>
          <w:lang w:eastAsia="zh-CN"/>
        </w:rPr>
        <w:t>(відбір 1978 р.)</w:t>
      </w:r>
    </w:p>
    <w:tbl>
      <w:tblPr>
        <w:tblStyle w:val="af2"/>
        <w:tblW w:w="5000" w:type="pct"/>
        <w:jc w:val="center"/>
        <w:tblCellMar>
          <w:left w:w="28" w:type="dxa"/>
          <w:right w:w="28" w:type="dxa"/>
        </w:tblCellMar>
        <w:tblLook w:val="04A0" w:firstRow="1" w:lastRow="0" w:firstColumn="1" w:lastColumn="0" w:noHBand="0" w:noVBand="1"/>
      </w:tblPr>
      <w:tblGrid>
        <w:gridCol w:w="1180"/>
        <w:gridCol w:w="1851"/>
        <w:gridCol w:w="1456"/>
        <w:gridCol w:w="1042"/>
        <w:gridCol w:w="1092"/>
        <w:gridCol w:w="1063"/>
        <w:gridCol w:w="1098"/>
        <w:gridCol w:w="989"/>
      </w:tblGrid>
      <w:tr w:rsidR="00732B5D" w:rsidRPr="00D9325A" w14:paraId="02E3EF6B" w14:textId="77777777" w:rsidTr="00D9325A">
        <w:trPr>
          <w:jc w:val="center"/>
        </w:trPr>
        <w:tc>
          <w:tcPr>
            <w:tcW w:w="604" w:type="pct"/>
            <w:vAlign w:val="center"/>
          </w:tcPr>
          <w:p w14:paraId="3C2B7D2C"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Номер</w:t>
            </w:r>
          </w:p>
          <w:p w14:paraId="6B6DD739"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плюсового дерева</w:t>
            </w:r>
          </w:p>
        </w:tc>
        <w:tc>
          <w:tcPr>
            <w:tcW w:w="947" w:type="pct"/>
            <w:vAlign w:val="center"/>
          </w:tcPr>
          <w:p w14:paraId="0917D882" w14:textId="65560515"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Рі</w:t>
            </w:r>
            <w:r w:rsidRPr="00D9325A">
              <w:rPr>
                <w:rFonts w:ascii="Times New Roman" w:eastAsia="DengXian" w:hAnsi="Times New Roman" w:cs="Times New Roman"/>
                <w:sz w:val="20"/>
                <w:szCs w:val="20"/>
              </w:rPr>
              <w:t>к</w:t>
            </w:r>
            <w:r w:rsidRPr="00D9325A">
              <w:rPr>
                <w:rFonts w:ascii="Times New Roman" w:hAnsi="Times New Roman" w:cs="Times New Roman"/>
                <w:sz w:val="20"/>
                <w:szCs w:val="20"/>
              </w:rPr>
              <w:t xml:space="preserve"> ві</w:t>
            </w:r>
            <w:r w:rsidRPr="00D9325A">
              <w:rPr>
                <w:rFonts w:ascii="Times New Roman" w:eastAsia="DengXian" w:hAnsi="Times New Roman" w:cs="Times New Roman"/>
                <w:sz w:val="20"/>
                <w:szCs w:val="20"/>
              </w:rPr>
              <w:t>дбору</w:t>
            </w:r>
            <w:r w:rsidRPr="00D9325A">
              <w:rPr>
                <w:rFonts w:ascii="Times New Roman" w:hAnsi="Times New Roman" w:cs="Times New Roman"/>
                <w:sz w:val="20"/>
                <w:szCs w:val="20"/>
              </w:rPr>
              <w:t>, обстеження,</w:t>
            </w:r>
          </w:p>
          <w:p w14:paraId="6FE6A887"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стан</w:t>
            </w:r>
          </w:p>
        </w:tc>
        <w:tc>
          <w:tcPr>
            <w:tcW w:w="745" w:type="pct"/>
            <w:vAlign w:val="center"/>
          </w:tcPr>
          <w:p w14:paraId="7EDC48F0"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Ві</w:t>
            </w:r>
            <w:r w:rsidRPr="00D9325A">
              <w:rPr>
                <w:rFonts w:ascii="Times New Roman" w:eastAsia="DengXian" w:hAnsi="Times New Roman" w:cs="Times New Roman"/>
                <w:sz w:val="20"/>
                <w:szCs w:val="20"/>
              </w:rPr>
              <w:t>к</w:t>
            </w:r>
            <w:r w:rsidRPr="00D9325A">
              <w:rPr>
                <w:rFonts w:ascii="Times New Roman" w:hAnsi="Times New Roman" w:cs="Times New Roman"/>
                <w:sz w:val="20"/>
                <w:szCs w:val="20"/>
              </w:rPr>
              <w:t xml:space="preserve"> </w:t>
            </w:r>
            <w:r w:rsidRPr="00D9325A">
              <w:rPr>
                <w:rFonts w:ascii="Times New Roman" w:eastAsia="DengXian" w:hAnsi="Times New Roman" w:cs="Times New Roman"/>
                <w:sz w:val="20"/>
                <w:szCs w:val="20"/>
              </w:rPr>
              <w:t>на</w:t>
            </w:r>
            <w:r w:rsidRPr="00D9325A">
              <w:rPr>
                <w:rFonts w:ascii="Times New Roman" w:hAnsi="Times New Roman" w:cs="Times New Roman"/>
                <w:sz w:val="20"/>
                <w:szCs w:val="20"/>
              </w:rPr>
              <w:t xml:space="preserve"> </w:t>
            </w:r>
            <w:r w:rsidRPr="00D9325A">
              <w:rPr>
                <w:rFonts w:ascii="Times New Roman" w:eastAsia="DengXian" w:hAnsi="Times New Roman" w:cs="Times New Roman"/>
                <w:sz w:val="20"/>
                <w:szCs w:val="20"/>
              </w:rPr>
              <w:t>пер</w:t>
            </w:r>
            <w:r w:rsidRPr="00D9325A">
              <w:rPr>
                <w:rFonts w:ascii="Times New Roman" w:hAnsi="Times New Roman" w:cs="Times New Roman"/>
                <w:sz w:val="20"/>
                <w:szCs w:val="20"/>
              </w:rPr>
              <w:t>і</w:t>
            </w:r>
            <w:r w:rsidRPr="00D9325A">
              <w:rPr>
                <w:rFonts w:ascii="Times New Roman" w:eastAsia="DengXian" w:hAnsi="Times New Roman" w:cs="Times New Roman"/>
                <w:sz w:val="20"/>
                <w:szCs w:val="20"/>
              </w:rPr>
              <w:t>од</w:t>
            </w:r>
            <w:r w:rsidRPr="00D9325A">
              <w:rPr>
                <w:rFonts w:ascii="Times New Roman" w:hAnsi="Times New Roman" w:cs="Times New Roman"/>
                <w:sz w:val="20"/>
                <w:szCs w:val="20"/>
              </w:rPr>
              <w:t xml:space="preserve"> ві</w:t>
            </w:r>
            <w:r w:rsidRPr="00D9325A">
              <w:rPr>
                <w:rFonts w:ascii="Times New Roman" w:eastAsia="DengXian" w:hAnsi="Times New Roman" w:cs="Times New Roman"/>
                <w:sz w:val="20"/>
                <w:szCs w:val="20"/>
              </w:rPr>
              <w:t>дбору</w:t>
            </w:r>
            <w:r w:rsidRPr="00D9325A">
              <w:rPr>
                <w:rFonts w:ascii="Times New Roman" w:hAnsi="Times New Roman" w:cs="Times New Roman"/>
                <w:sz w:val="20"/>
                <w:szCs w:val="20"/>
              </w:rPr>
              <w:t xml:space="preserve">, </w:t>
            </w:r>
            <w:r w:rsidRPr="00D9325A">
              <w:rPr>
                <w:rFonts w:ascii="Times New Roman" w:eastAsia="DengXian" w:hAnsi="Times New Roman" w:cs="Times New Roman"/>
                <w:sz w:val="20"/>
                <w:szCs w:val="20"/>
              </w:rPr>
              <w:t>о</w:t>
            </w:r>
            <w:r w:rsidRPr="00D9325A">
              <w:rPr>
                <w:rFonts w:ascii="Times New Roman" w:hAnsi="Times New Roman" w:cs="Times New Roman"/>
                <w:sz w:val="20"/>
                <w:szCs w:val="20"/>
              </w:rPr>
              <w:t>бстеження</w:t>
            </w:r>
          </w:p>
        </w:tc>
        <w:tc>
          <w:tcPr>
            <w:tcW w:w="533" w:type="pct"/>
            <w:vAlign w:val="center"/>
          </w:tcPr>
          <w:p w14:paraId="63E70FCE"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Висота, м</w:t>
            </w:r>
          </w:p>
        </w:tc>
        <w:tc>
          <w:tcPr>
            <w:tcW w:w="559" w:type="pct"/>
            <w:vAlign w:val="center"/>
          </w:tcPr>
          <w:p w14:paraId="32562BFA"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Діаметр, см</w:t>
            </w:r>
          </w:p>
        </w:tc>
        <w:tc>
          <w:tcPr>
            <w:tcW w:w="544" w:type="pct"/>
            <w:vAlign w:val="center"/>
          </w:tcPr>
          <w:p w14:paraId="2EE1DD01" w14:textId="631DED81"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І</w:t>
            </w:r>
            <w:r w:rsidRPr="00D9325A">
              <w:rPr>
                <w:rFonts w:ascii="Times New Roman" w:eastAsia="DengXian" w:hAnsi="Times New Roman" w:cs="Times New Roman"/>
                <w:sz w:val="20"/>
                <w:szCs w:val="20"/>
              </w:rPr>
              <w:t>ндекс</w:t>
            </w:r>
            <w:r w:rsidRPr="00D9325A">
              <w:rPr>
                <w:rFonts w:ascii="Times New Roman" w:hAnsi="Times New Roman" w:cs="Times New Roman"/>
                <w:sz w:val="20"/>
                <w:szCs w:val="20"/>
              </w:rPr>
              <w:t xml:space="preserve"> </w:t>
            </w:r>
            <w:r w:rsidRPr="00D9325A">
              <w:rPr>
                <w:rFonts w:ascii="Times New Roman" w:eastAsia="DengXian" w:hAnsi="Times New Roman" w:cs="Times New Roman"/>
                <w:sz w:val="20"/>
                <w:szCs w:val="20"/>
              </w:rPr>
              <w:t>А</w:t>
            </w:r>
            <w:r w:rsidRPr="00D9325A">
              <w:rPr>
                <w:rFonts w:ascii="Times New Roman" w:hAnsi="Times New Roman" w:cs="Times New Roman"/>
                <w:sz w:val="20"/>
                <w:szCs w:val="20"/>
              </w:rPr>
              <w:t xml:space="preserve">/H/ </w:t>
            </w:r>
            <w:proofErr w:type="spellStart"/>
            <w:r w:rsidRPr="00D9325A">
              <w:rPr>
                <w:rFonts w:ascii="Times New Roman" w:hAnsi="Times New Roman" w:cs="Times New Roman"/>
                <w:sz w:val="20"/>
                <w:szCs w:val="20"/>
              </w:rPr>
              <w:t>D</w:t>
            </w:r>
            <w:r w:rsidR="00327ED7">
              <w:rPr>
                <w:rFonts w:ascii="Times New Roman" w:hAnsi="Times New Roman" w:cs="Times New Roman"/>
                <w:sz w:val="20"/>
                <w:szCs w:val="20"/>
              </w:rPr>
              <w:t>b</w:t>
            </w:r>
            <w:r w:rsidRPr="00D9325A">
              <w:rPr>
                <w:rFonts w:ascii="Times New Roman" w:hAnsi="Times New Roman" w:cs="Times New Roman"/>
                <w:sz w:val="20"/>
                <w:szCs w:val="20"/>
              </w:rPr>
              <w:t>H</w:t>
            </w:r>
            <w:proofErr w:type="spellEnd"/>
            <w:r w:rsidRPr="00D9325A">
              <w:rPr>
                <w:rFonts w:ascii="Times New Roman" w:hAnsi="Times New Roman" w:cs="Times New Roman"/>
                <w:sz w:val="20"/>
                <w:szCs w:val="20"/>
              </w:rPr>
              <w:t>*100</w:t>
            </w:r>
          </w:p>
        </w:tc>
        <w:tc>
          <w:tcPr>
            <w:tcW w:w="562" w:type="pct"/>
            <w:vAlign w:val="center"/>
          </w:tcPr>
          <w:p w14:paraId="29E83845"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Модельне значення і</w:t>
            </w:r>
            <w:r w:rsidRPr="00D9325A">
              <w:rPr>
                <w:rFonts w:ascii="Times New Roman" w:eastAsia="DengXian" w:hAnsi="Times New Roman" w:cs="Times New Roman"/>
                <w:sz w:val="20"/>
                <w:szCs w:val="20"/>
              </w:rPr>
              <w:t>ндексу</w:t>
            </w:r>
          </w:p>
        </w:tc>
        <w:tc>
          <w:tcPr>
            <w:tcW w:w="507" w:type="pct"/>
            <w:vAlign w:val="center"/>
          </w:tcPr>
          <w:p w14:paraId="4CC37ECA"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Рі</w:t>
            </w:r>
            <w:r w:rsidRPr="00D9325A">
              <w:rPr>
                <w:rFonts w:ascii="Times New Roman" w:eastAsia="DengXian" w:hAnsi="Times New Roman" w:cs="Times New Roman"/>
                <w:sz w:val="20"/>
                <w:szCs w:val="20"/>
              </w:rPr>
              <w:t>зниця</w:t>
            </w:r>
            <w:r w:rsidRPr="00D9325A">
              <w:rPr>
                <w:rFonts w:ascii="Times New Roman" w:hAnsi="Times New Roman" w:cs="Times New Roman"/>
                <w:sz w:val="20"/>
                <w:szCs w:val="20"/>
              </w:rPr>
              <w:t xml:space="preserve"> з моделлю</w:t>
            </w:r>
          </w:p>
        </w:tc>
      </w:tr>
      <w:tr w:rsidR="00732B5D" w:rsidRPr="00D9325A" w14:paraId="64935621" w14:textId="77777777" w:rsidTr="00D9325A">
        <w:trPr>
          <w:jc w:val="center"/>
        </w:trPr>
        <w:tc>
          <w:tcPr>
            <w:tcW w:w="1551" w:type="pct"/>
            <w:gridSpan w:val="2"/>
            <w:vAlign w:val="center"/>
          </w:tcPr>
          <w:p w14:paraId="7D647BCA"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 xml:space="preserve">Модельні </w:t>
            </w:r>
            <w:r w:rsidRPr="00D9325A">
              <w:rPr>
                <w:rFonts w:ascii="Times New Roman" w:eastAsia="DengXian" w:hAnsi="Times New Roman" w:cs="Times New Roman"/>
                <w:sz w:val="20"/>
                <w:szCs w:val="20"/>
              </w:rPr>
              <w:t>дан</w:t>
            </w:r>
            <w:r w:rsidRPr="00D9325A">
              <w:rPr>
                <w:rFonts w:ascii="Times New Roman" w:hAnsi="Times New Roman" w:cs="Times New Roman"/>
                <w:sz w:val="20"/>
                <w:szCs w:val="20"/>
              </w:rPr>
              <w:t>і, 1978 рі</w:t>
            </w:r>
            <w:r w:rsidRPr="00D9325A">
              <w:rPr>
                <w:rFonts w:ascii="Times New Roman" w:eastAsia="DengXian" w:hAnsi="Times New Roman" w:cs="Times New Roman"/>
                <w:sz w:val="20"/>
                <w:szCs w:val="20"/>
              </w:rPr>
              <w:t>к</w:t>
            </w:r>
          </w:p>
        </w:tc>
        <w:tc>
          <w:tcPr>
            <w:tcW w:w="745" w:type="pct"/>
            <w:vAlign w:val="center"/>
          </w:tcPr>
          <w:p w14:paraId="12EDDCC3"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90</w:t>
            </w:r>
          </w:p>
        </w:tc>
        <w:tc>
          <w:tcPr>
            <w:tcW w:w="533" w:type="pct"/>
            <w:vAlign w:val="center"/>
          </w:tcPr>
          <w:p w14:paraId="4A3AF04B"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34,8</w:t>
            </w:r>
          </w:p>
        </w:tc>
        <w:tc>
          <w:tcPr>
            <w:tcW w:w="559" w:type="pct"/>
            <w:vAlign w:val="center"/>
          </w:tcPr>
          <w:p w14:paraId="522143B6"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40,8</w:t>
            </w:r>
          </w:p>
        </w:tc>
        <w:tc>
          <w:tcPr>
            <w:tcW w:w="544" w:type="pct"/>
            <w:vAlign w:val="center"/>
          </w:tcPr>
          <w:p w14:paraId="612F8E7B" w14:textId="77777777" w:rsidR="00732B5D" w:rsidRPr="00D9325A" w:rsidRDefault="00732B5D" w:rsidP="00D9325A">
            <w:pPr>
              <w:spacing w:after="0" w:line="240" w:lineRule="auto"/>
              <w:jc w:val="center"/>
              <w:rPr>
                <w:rFonts w:ascii="Times New Roman" w:hAnsi="Times New Roman" w:cs="Times New Roman"/>
                <w:sz w:val="20"/>
                <w:szCs w:val="20"/>
              </w:rPr>
            </w:pPr>
          </w:p>
        </w:tc>
        <w:tc>
          <w:tcPr>
            <w:tcW w:w="562" w:type="pct"/>
            <w:vAlign w:val="center"/>
          </w:tcPr>
          <w:p w14:paraId="7879FE10"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6,339</w:t>
            </w:r>
          </w:p>
        </w:tc>
        <w:tc>
          <w:tcPr>
            <w:tcW w:w="507" w:type="pct"/>
            <w:vAlign w:val="center"/>
          </w:tcPr>
          <w:p w14:paraId="7B14B5E7" w14:textId="77777777" w:rsidR="00732B5D" w:rsidRPr="00D9325A" w:rsidRDefault="00732B5D" w:rsidP="00D9325A">
            <w:pPr>
              <w:spacing w:after="0" w:line="240" w:lineRule="auto"/>
              <w:jc w:val="center"/>
              <w:rPr>
                <w:rFonts w:ascii="Times New Roman" w:hAnsi="Times New Roman" w:cs="Times New Roman"/>
                <w:sz w:val="20"/>
                <w:szCs w:val="20"/>
              </w:rPr>
            </w:pPr>
          </w:p>
        </w:tc>
      </w:tr>
      <w:tr w:rsidR="00732B5D" w:rsidRPr="00D9325A" w14:paraId="30DE7E78" w14:textId="77777777" w:rsidTr="00D9325A">
        <w:trPr>
          <w:jc w:val="center"/>
        </w:trPr>
        <w:tc>
          <w:tcPr>
            <w:tcW w:w="604" w:type="pct"/>
            <w:vAlign w:val="center"/>
          </w:tcPr>
          <w:p w14:paraId="035C0988"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1</w:t>
            </w:r>
          </w:p>
        </w:tc>
        <w:tc>
          <w:tcPr>
            <w:tcW w:w="947" w:type="pct"/>
            <w:vAlign w:val="center"/>
          </w:tcPr>
          <w:p w14:paraId="7CE65C34" w14:textId="77777777" w:rsidR="00732B5D" w:rsidRPr="00D9325A" w:rsidRDefault="009D7360" w:rsidP="00D9325A">
            <w:pPr>
              <w:spacing w:after="0" w:line="240" w:lineRule="auto"/>
              <w:jc w:val="center"/>
              <w:rPr>
                <w:sz w:val="20"/>
                <w:szCs w:val="20"/>
              </w:rPr>
            </w:pPr>
            <w:r w:rsidRPr="00D9325A">
              <w:rPr>
                <w:rFonts w:ascii="Times New Roman" w:hAnsi="Times New Roman" w:cs="Times New Roman"/>
                <w:sz w:val="20"/>
                <w:szCs w:val="20"/>
              </w:rPr>
              <w:t xml:space="preserve">Плюсові </w:t>
            </w:r>
            <w:proofErr w:type="spellStart"/>
            <w:r w:rsidRPr="00D9325A">
              <w:rPr>
                <w:rFonts w:ascii="Times New Roman" w:eastAsia="DengXian" w:hAnsi="Times New Roman" w:cs="Times New Roman"/>
                <w:sz w:val="20"/>
                <w:szCs w:val="20"/>
              </w:rPr>
              <w:t>хар</w:t>
            </w:r>
            <w:proofErr w:type="spellEnd"/>
            <w:r w:rsidRPr="00D9325A">
              <w:rPr>
                <w:rFonts w:ascii="Times New Roman" w:hAnsi="Times New Roman" w:cs="Times New Roman"/>
                <w:sz w:val="20"/>
                <w:szCs w:val="20"/>
              </w:rPr>
              <w:t>.</w:t>
            </w:r>
          </w:p>
        </w:tc>
        <w:tc>
          <w:tcPr>
            <w:tcW w:w="745" w:type="pct"/>
            <w:vAlign w:val="center"/>
          </w:tcPr>
          <w:p w14:paraId="2C6C20C4"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90</w:t>
            </w:r>
          </w:p>
        </w:tc>
        <w:tc>
          <w:tcPr>
            <w:tcW w:w="533" w:type="pct"/>
            <w:vAlign w:val="center"/>
          </w:tcPr>
          <w:p w14:paraId="4B31CC01"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33,0</w:t>
            </w:r>
          </w:p>
        </w:tc>
        <w:tc>
          <w:tcPr>
            <w:tcW w:w="559" w:type="pct"/>
            <w:vAlign w:val="center"/>
          </w:tcPr>
          <w:p w14:paraId="506C232C"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56,0</w:t>
            </w:r>
          </w:p>
        </w:tc>
        <w:tc>
          <w:tcPr>
            <w:tcW w:w="544" w:type="pct"/>
            <w:vAlign w:val="center"/>
          </w:tcPr>
          <w:p w14:paraId="5F8E1C89"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4,870</w:t>
            </w:r>
          </w:p>
        </w:tc>
        <w:tc>
          <w:tcPr>
            <w:tcW w:w="562" w:type="pct"/>
            <w:vAlign w:val="center"/>
          </w:tcPr>
          <w:p w14:paraId="69E98D88"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6,339</w:t>
            </w:r>
          </w:p>
        </w:tc>
        <w:tc>
          <w:tcPr>
            <w:tcW w:w="507" w:type="pct"/>
            <w:vAlign w:val="center"/>
          </w:tcPr>
          <w:p w14:paraId="3FE78B79"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-1,469</w:t>
            </w:r>
          </w:p>
        </w:tc>
      </w:tr>
      <w:tr w:rsidR="00732B5D" w:rsidRPr="00D9325A" w14:paraId="4103BBE8" w14:textId="77777777" w:rsidTr="00D9325A">
        <w:trPr>
          <w:jc w:val="center"/>
        </w:trPr>
        <w:tc>
          <w:tcPr>
            <w:tcW w:w="604" w:type="pct"/>
            <w:vAlign w:val="center"/>
          </w:tcPr>
          <w:p w14:paraId="62A68F71"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2</w:t>
            </w:r>
          </w:p>
        </w:tc>
        <w:tc>
          <w:tcPr>
            <w:tcW w:w="947" w:type="pct"/>
            <w:vAlign w:val="center"/>
          </w:tcPr>
          <w:p w14:paraId="2AD9D7B1" w14:textId="77777777" w:rsidR="00732B5D" w:rsidRPr="00D9325A" w:rsidRDefault="009D7360" w:rsidP="00D9325A">
            <w:pPr>
              <w:spacing w:after="0" w:line="240" w:lineRule="auto"/>
              <w:jc w:val="center"/>
              <w:rPr>
                <w:sz w:val="20"/>
                <w:szCs w:val="20"/>
              </w:rPr>
            </w:pPr>
            <w:r w:rsidRPr="00D9325A">
              <w:rPr>
                <w:rFonts w:ascii="Times New Roman" w:hAnsi="Times New Roman" w:cs="Times New Roman"/>
                <w:sz w:val="20"/>
                <w:szCs w:val="20"/>
              </w:rPr>
              <w:t xml:space="preserve">Плюсові </w:t>
            </w:r>
            <w:proofErr w:type="spellStart"/>
            <w:r w:rsidRPr="00D9325A">
              <w:rPr>
                <w:rFonts w:ascii="Times New Roman" w:eastAsia="DengXian" w:hAnsi="Times New Roman" w:cs="Times New Roman"/>
                <w:sz w:val="20"/>
                <w:szCs w:val="20"/>
              </w:rPr>
              <w:t>хар</w:t>
            </w:r>
            <w:proofErr w:type="spellEnd"/>
            <w:r w:rsidRPr="00D9325A">
              <w:rPr>
                <w:rFonts w:ascii="Times New Roman" w:hAnsi="Times New Roman" w:cs="Times New Roman"/>
                <w:sz w:val="20"/>
                <w:szCs w:val="20"/>
              </w:rPr>
              <w:t>.</w:t>
            </w:r>
          </w:p>
        </w:tc>
        <w:tc>
          <w:tcPr>
            <w:tcW w:w="745" w:type="pct"/>
            <w:vAlign w:val="center"/>
          </w:tcPr>
          <w:p w14:paraId="02345B86"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90</w:t>
            </w:r>
          </w:p>
        </w:tc>
        <w:tc>
          <w:tcPr>
            <w:tcW w:w="533" w:type="pct"/>
            <w:vAlign w:val="center"/>
          </w:tcPr>
          <w:p w14:paraId="2DA7DC54"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32,5</w:t>
            </w:r>
          </w:p>
        </w:tc>
        <w:tc>
          <w:tcPr>
            <w:tcW w:w="559" w:type="pct"/>
            <w:vAlign w:val="center"/>
          </w:tcPr>
          <w:p w14:paraId="1BBC4249"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50,0</w:t>
            </w:r>
          </w:p>
        </w:tc>
        <w:tc>
          <w:tcPr>
            <w:tcW w:w="544" w:type="pct"/>
            <w:vAlign w:val="center"/>
          </w:tcPr>
          <w:p w14:paraId="2047A4BE"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5,538</w:t>
            </w:r>
          </w:p>
        </w:tc>
        <w:tc>
          <w:tcPr>
            <w:tcW w:w="562" w:type="pct"/>
            <w:vAlign w:val="center"/>
          </w:tcPr>
          <w:p w14:paraId="7787C5AB"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6,339</w:t>
            </w:r>
          </w:p>
        </w:tc>
        <w:tc>
          <w:tcPr>
            <w:tcW w:w="507" w:type="pct"/>
            <w:vAlign w:val="center"/>
          </w:tcPr>
          <w:p w14:paraId="2EB71740"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-0,801</w:t>
            </w:r>
          </w:p>
        </w:tc>
      </w:tr>
      <w:tr w:rsidR="00732B5D" w:rsidRPr="00D9325A" w14:paraId="61EF1D37" w14:textId="77777777" w:rsidTr="00D9325A">
        <w:trPr>
          <w:jc w:val="center"/>
        </w:trPr>
        <w:tc>
          <w:tcPr>
            <w:tcW w:w="604" w:type="pct"/>
            <w:vAlign w:val="center"/>
          </w:tcPr>
          <w:p w14:paraId="474C7BF6"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3</w:t>
            </w:r>
          </w:p>
        </w:tc>
        <w:tc>
          <w:tcPr>
            <w:tcW w:w="947" w:type="pct"/>
            <w:vAlign w:val="center"/>
          </w:tcPr>
          <w:p w14:paraId="5C3C6D8C" w14:textId="77777777" w:rsidR="00732B5D" w:rsidRPr="00D9325A" w:rsidRDefault="009D7360" w:rsidP="00D9325A">
            <w:pPr>
              <w:spacing w:after="0" w:line="240" w:lineRule="auto"/>
              <w:jc w:val="center"/>
              <w:rPr>
                <w:sz w:val="20"/>
                <w:szCs w:val="20"/>
              </w:rPr>
            </w:pPr>
            <w:r w:rsidRPr="00D9325A">
              <w:rPr>
                <w:rFonts w:ascii="Times New Roman" w:hAnsi="Times New Roman" w:cs="Times New Roman"/>
                <w:sz w:val="20"/>
                <w:szCs w:val="20"/>
              </w:rPr>
              <w:t xml:space="preserve">Плюсові </w:t>
            </w:r>
            <w:proofErr w:type="spellStart"/>
            <w:r w:rsidRPr="00D9325A">
              <w:rPr>
                <w:rFonts w:ascii="Times New Roman" w:eastAsia="DengXian" w:hAnsi="Times New Roman" w:cs="Times New Roman"/>
                <w:sz w:val="20"/>
                <w:szCs w:val="20"/>
              </w:rPr>
              <w:t>хар</w:t>
            </w:r>
            <w:proofErr w:type="spellEnd"/>
            <w:r w:rsidRPr="00D9325A">
              <w:rPr>
                <w:rFonts w:ascii="Times New Roman" w:hAnsi="Times New Roman" w:cs="Times New Roman"/>
                <w:sz w:val="20"/>
                <w:szCs w:val="20"/>
              </w:rPr>
              <w:t>.</w:t>
            </w:r>
          </w:p>
        </w:tc>
        <w:tc>
          <w:tcPr>
            <w:tcW w:w="745" w:type="pct"/>
            <w:vAlign w:val="center"/>
          </w:tcPr>
          <w:p w14:paraId="15438441"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92</w:t>
            </w:r>
          </w:p>
        </w:tc>
        <w:tc>
          <w:tcPr>
            <w:tcW w:w="533" w:type="pct"/>
            <w:vAlign w:val="center"/>
          </w:tcPr>
          <w:p w14:paraId="5A3576C5"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32,0</w:t>
            </w:r>
          </w:p>
        </w:tc>
        <w:tc>
          <w:tcPr>
            <w:tcW w:w="559" w:type="pct"/>
            <w:vAlign w:val="center"/>
          </w:tcPr>
          <w:p w14:paraId="501A5681"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48,0</w:t>
            </w:r>
          </w:p>
        </w:tc>
        <w:tc>
          <w:tcPr>
            <w:tcW w:w="544" w:type="pct"/>
            <w:vAlign w:val="center"/>
          </w:tcPr>
          <w:p w14:paraId="1D758522"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5,990</w:t>
            </w:r>
          </w:p>
        </w:tc>
        <w:tc>
          <w:tcPr>
            <w:tcW w:w="562" w:type="pct"/>
            <w:vAlign w:val="center"/>
          </w:tcPr>
          <w:p w14:paraId="40811CE7"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6,339</w:t>
            </w:r>
          </w:p>
        </w:tc>
        <w:tc>
          <w:tcPr>
            <w:tcW w:w="507" w:type="pct"/>
            <w:vAlign w:val="center"/>
          </w:tcPr>
          <w:p w14:paraId="343EA28F"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-0,349</w:t>
            </w:r>
          </w:p>
        </w:tc>
      </w:tr>
      <w:tr w:rsidR="00732B5D" w:rsidRPr="00D9325A" w14:paraId="35C00B4F" w14:textId="77777777" w:rsidTr="00D9325A">
        <w:trPr>
          <w:jc w:val="center"/>
        </w:trPr>
        <w:tc>
          <w:tcPr>
            <w:tcW w:w="604" w:type="pct"/>
            <w:vAlign w:val="center"/>
          </w:tcPr>
          <w:p w14:paraId="2D40BBF2"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4</w:t>
            </w:r>
          </w:p>
        </w:tc>
        <w:tc>
          <w:tcPr>
            <w:tcW w:w="947" w:type="pct"/>
            <w:vAlign w:val="center"/>
          </w:tcPr>
          <w:p w14:paraId="2776FB26" w14:textId="77777777" w:rsidR="00732B5D" w:rsidRPr="00D9325A" w:rsidRDefault="009D7360" w:rsidP="00D9325A">
            <w:pPr>
              <w:spacing w:after="0" w:line="240" w:lineRule="auto"/>
              <w:jc w:val="center"/>
              <w:rPr>
                <w:sz w:val="20"/>
                <w:szCs w:val="20"/>
              </w:rPr>
            </w:pPr>
            <w:r w:rsidRPr="00D9325A">
              <w:rPr>
                <w:rFonts w:ascii="Times New Roman" w:hAnsi="Times New Roman" w:cs="Times New Roman"/>
                <w:sz w:val="20"/>
                <w:szCs w:val="20"/>
              </w:rPr>
              <w:t xml:space="preserve">Плюсові </w:t>
            </w:r>
            <w:proofErr w:type="spellStart"/>
            <w:r w:rsidRPr="00D9325A">
              <w:rPr>
                <w:rFonts w:ascii="Times New Roman" w:eastAsia="DengXian" w:hAnsi="Times New Roman" w:cs="Times New Roman"/>
                <w:sz w:val="20"/>
                <w:szCs w:val="20"/>
              </w:rPr>
              <w:t>хар</w:t>
            </w:r>
            <w:proofErr w:type="spellEnd"/>
            <w:r w:rsidRPr="00D9325A">
              <w:rPr>
                <w:rFonts w:ascii="Times New Roman" w:hAnsi="Times New Roman" w:cs="Times New Roman"/>
                <w:sz w:val="20"/>
                <w:szCs w:val="20"/>
              </w:rPr>
              <w:t>.</w:t>
            </w:r>
          </w:p>
        </w:tc>
        <w:tc>
          <w:tcPr>
            <w:tcW w:w="745" w:type="pct"/>
            <w:vAlign w:val="center"/>
          </w:tcPr>
          <w:p w14:paraId="1A8D982E"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92</w:t>
            </w:r>
          </w:p>
        </w:tc>
        <w:tc>
          <w:tcPr>
            <w:tcW w:w="533" w:type="pct"/>
            <w:vAlign w:val="center"/>
          </w:tcPr>
          <w:p w14:paraId="4513D91A"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33,0</w:t>
            </w:r>
          </w:p>
        </w:tc>
        <w:tc>
          <w:tcPr>
            <w:tcW w:w="559" w:type="pct"/>
            <w:vAlign w:val="center"/>
          </w:tcPr>
          <w:p w14:paraId="257CA3B9"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50,0</w:t>
            </w:r>
          </w:p>
        </w:tc>
        <w:tc>
          <w:tcPr>
            <w:tcW w:w="544" w:type="pct"/>
            <w:vAlign w:val="center"/>
          </w:tcPr>
          <w:p w14:paraId="39A1AB8D"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5,576</w:t>
            </w:r>
          </w:p>
        </w:tc>
        <w:tc>
          <w:tcPr>
            <w:tcW w:w="562" w:type="pct"/>
            <w:vAlign w:val="center"/>
          </w:tcPr>
          <w:p w14:paraId="0A3F14AC"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6,339</w:t>
            </w:r>
          </w:p>
        </w:tc>
        <w:tc>
          <w:tcPr>
            <w:tcW w:w="507" w:type="pct"/>
            <w:vAlign w:val="center"/>
          </w:tcPr>
          <w:p w14:paraId="3108B2CC"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-0,763</w:t>
            </w:r>
          </w:p>
        </w:tc>
      </w:tr>
      <w:tr w:rsidR="00732B5D" w:rsidRPr="00D9325A" w14:paraId="18B6E8D3" w14:textId="77777777" w:rsidTr="00D9325A">
        <w:trPr>
          <w:jc w:val="center"/>
        </w:trPr>
        <w:tc>
          <w:tcPr>
            <w:tcW w:w="604" w:type="pct"/>
            <w:vAlign w:val="center"/>
          </w:tcPr>
          <w:p w14:paraId="237EAF51"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5</w:t>
            </w:r>
          </w:p>
        </w:tc>
        <w:tc>
          <w:tcPr>
            <w:tcW w:w="947" w:type="pct"/>
            <w:vAlign w:val="center"/>
          </w:tcPr>
          <w:p w14:paraId="4E187331" w14:textId="77777777" w:rsidR="00732B5D" w:rsidRPr="00D9325A" w:rsidRDefault="009D7360" w:rsidP="00D9325A">
            <w:pPr>
              <w:spacing w:after="0" w:line="240" w:lineRule="auto"/>
              <w:jc w:val="center"/>
              <w:rPr>
                <w:sz w:val="20"/>
                <w:szCs w:val="20"/>
              </w:rPr>
            </w:pPr>
            <w:r w:rsidRPr="00D9325A">
              <w:rPr>
                <w:rFonts w:ascii="Times New Roman" w:hAnsi="Times New Roman" w:cs="Times New Roman"/>
                <w:sz w:val="20"/>
                <w:szCs w:val="20"/>
              </w:rPr>
              <w:t xml:space="preserve">Плюсові </w:t>
            </w:r>
            <w:proofErr w:type="spellStart"/>
            <w:r w:rsidRPr="00D9325A">
              <w:rPr>
                <w:rFonts w:ascii="Times New Roman" w:eastAsia="DengXian" w:hAnsi="Times New Roman" w:cs="Times New Roman"/>
                <w:sz w:val="20"/>
                <w:szCs w:val="20"/>
              </w:rPr>
              <w:t>хар</w:t>
            </w:r>
            <w:proofErr w:type="spellEnd"/>
            <w:r w:rsidRPr="00D9325A">
              <w:rPr>
                <w:rFonts w:ascii="Times New Roman" w:hAnsi="Times New Roman" w:cs="Times New Roman"/>
                <w:sz w:val="20"/>
                <w:szCs w:val="20"/>
              </w:rPr>
              <w:t>.</w:t>
            </w:r>
          </w:p>
        </w:tc>
        <w:tc>
          <w:tcPr>
            <w:tcW w:w="745" w:type="pct"/>
            <w:vAlign w:val="center"/>
          </w:tcPr>
          <w:p w14:paraId="1B08048E"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92</w:t>
            </w:r>
          </w:p>
        </w:tc>
        <w:tc>
          <w:tcPr>
            <w:tcW w:w="533" w:type="pct"/>
            <w:vAlign w:val="center"/>
          </w:tcPr>
          <w:p w14:paraId="1DA388B1"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32,5</w:t>
            </w:r>
          </w:p>
        </w:tc>
        <w:tc>
          <w:tcPr>
            <w:tcW w:w="559" w:type="pct"/>
            <w:vAlign w:val="center"/>
          </w:tcPr>
          <w:p w14:paraId="25BF9E42"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48,0</w:t>
            </w:r>
          </w:p>
        </w:tc>
        <w:tc>
          <w:tcPr>
            <w:tcW w:w="544" w:type="pct"/>
            <w:vAlign w:val="center"/>
          </w:tcPr>
          <w:p w14:paraId="4327070B"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5,897</w:t>
            </w:r>
          </w:p>
        </w:tc>
        <w:tc>
          <w:tcPr>
            <w:tcW w:w="562" w:type="pct"/>
            <w:vAlign w:val="center"/>
          </w:tcPr>
          <w:p w14:paraId="4B460C42"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6,339</w:t>
            </w:r>
          </w:p>
        </w:tc>
        <w:tc>
          <w:tcPr>
            <w:tcW w:w="507" w:type="pct"/>
            <w:vAlign w:val="center"/>
          </w:tcPr>
          <w:p w14:paraId="595122F5"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-0,442</w:t>
            </w:r>
          </w:p>
        </w:tc>
      </w:tr>
      <w:tr w:rsidR="00732B5D" w:rsidRPr="00D9325A" w14:paraId="63F8AF4E" w14:textId="77777777" w:rsidTr="00D9325A">
        <w:trPr>
          <w:jc w:val="center"/>
        </w:trPr>
        <w:tc>
          <w:tcPr>
            <w:tcW w:w="604" w:type="pct"/>
            <w:vAlign w:val="center"/>
          </w:tcPr>
          <w:p w14:paraId="3C0E95A2"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Середнє</w:t>
            </w:r>
          </w:p>
        </w:tc>
        <w:tc>
          <w:tcPr>
            <w:tcW w:w="947" w:type="pct"/>
            <w:vAlign w:val="center"/>
          </w:tcPr>
          <w:p w14:paraId="168F3D6C" w14:textId="77777777" w:rsidR="00732B5D" w:rsidRPr="00D9325A" w:rsidRDefault="00732B5D" w:rsidP="00D9325A">
            <w:pPr>
              <w:spacing w:after="0" w:line="240" w:lineRule="auto"/>
              <w:jc w:val="center"/>
              <w:rPr>
                <w:rFonts w:ascii="Times New Roman" w:hAnsi="Times New Roman" w:cs="Times New Roman"/>
                <w:sz w:val="20"/>
                <w:szCs w:val="20"/>
              </w:rPr>
            </w:pPr>
          </w:p>
        </w:tc>
        <w:tc>
          <w:tcPr>
            <w:tcW w:w="745" w:type="pct"/>
            <w:vAlign w:val="center"/>
          </w:tcPr>
          <w:p w14:paraId="10341C59" w14:textId="77777777" w:rsidR="00732B5D" w:rsidRPr="00D9325A" w:rsidRDefault="00732B5D" w:rsidP="00D9325A">
            <w:pPr>
              <w:spacing w:after="0" w:line="240" w:lineRule="auto"/>
              <w:jc w:val="center"/>
              <w:rPr>
                <w:rFonts w:ascii="Times New Roman" w:hAnsi="Times New Roman" w:cs="Times New Roman"/>
                <w:sz w:val="20"/>
                <w:szCs w:val="20"/>
              </w:rPr>
            </w:pPr>
          </w:p>
        </w:tc>
        <w:tc>
          <w:tcPr>
            <w:tcW w:w="533" w:type="pct"/>
            <w:vAlign w:val="center"/>
          </w:tcPr>
          <w:p w14:paraId="3A303A14"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32,6</w:t>
            </w:r>
          </w:p>
        </w:tc>
        <w:tc>
          <w:tcPr>
            <w:tcW w:w="559" w:type="pct"/>
            <w:vAlign w:val="center"/>
          </w:tcPr>
          <w:p w14:paraId="6730F07F"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50,4</w:t>
            </w:r>
          </w:p>
        </w:tc>
        <w:tc>
          <w:tcPr>
            <w:tcW w:w="544" w:type="pct"/>
            <w:vAlign w:val="center"/>
          </w:tcPr>
          <w:p w14:paraId="5B87332B" w14:textId="77777777" w:rsidR="00732B5D" w:rsidRPr="00D9325A" w:rsidRDefault="00732B5D" w:rsidP="00D9325A">
            <w:pPr>
              <w:spacing w:after="0" w:line="240" w:lineRule="auto"/>
              <w:jc w:val="center"/>
              <w:rPr>
                <w:rFonts w:ascii="Times New Roman" w:hAnsi="Times New Roman" w:cs="Times New Roman"/>
                <w:sz w:val="20"/>
                <w:szCs w:val="20"/>
              </w:rPr>
            </w:pPr>
          </w:p>
        </w:tc>
        <w:tc>
          <w:tcPr>
            <w:tcW w:w="562" w:type="pct"/>
            <w:vAlign w:val="center"/>
          </w:tcPr>
          <w:p w14:paraId="6CC2DC33" w14:textId="77777777" w:rsidR="00732B5D" w:rsidRPr="00D9325A" w:rsidRDefault="00732B5D" w:rsidP="00D9325A">
            <w:pPr>
              <w:spacing w:after="0" w:line="240" w:lineRule="auto"/>
              <w:jc w:val="center"/>
              <w:rPr>
                <w:rFonts w:ascii="Times New Roman" w:hAnsi="Times New Roman" w:cs="Times New Roman"/>
                <w:sz w:val="20"/>
                <w:szCs w:val="20"/>
              </w:rPr>
            </w:pPr>
          </w:p>
        </w:tc>
        <w:tc>
          <w:tcPr>
            <w:tcW w:w="507" w:type="pct"/>
            <w:vAlign w:val="center"/>
          </w:tcPr>
          <w:p w14:paraId="0A8679BB" w14:textId="77777777" w:rsidR="00732B5D" w:rsidRPr="00D9325A" w:rsidRDefault="00732B5D" w:rsidP="00D9325A">
            <w:pPr>
              <w:spacing w:after="0" w:line="240" w:lineRule="auto"/>
              <w:jc w:val="center"/>
              <w:rPr>
                <w:rFonts w:ascii="Times New Roman" w:hAnsi="Times New Roman" w:cs="Times New Roman"/>
                <w:sz w:val="20"/>
                <w:szCs w:val="20"/>
              </w:rPr>
            </w:pPr>
          </w:p>
        </w:tc>
      </w:tr>
      <w:tr w:rsidR="00732B5D" w:rsidRPr="00D9325A" w14:paraId="3FA33C1A" w14:textId="77777777" w:rsidTr="00D9325A">
        <w:trPr>
          <w:jc w:val="center"/>
        </w:trPr>
        <w:tc>
          <w:tcPr>
            <w:tcW w:w="1551" w:type="pct"/>
            <w:gridSpan w:val="2"/>
            <w:vAlign w:val="center"/>
          </w:tcPr>
          <w:p w14:paraId="5D1FA4C4"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 xml:space="preserve">Модельні </w:t>
            </w:r>
            <w:r w:rsidRPr="00D9325A">
              <w:rPr>
                <w:rFonts w:ascii="Times New Roman" w:eastAsia="DengXian" w:hAnsi="Times New Roman" w:cs="Times New Roman"/>
                <w:sz w:val="20"/>
                <w:szCs w:val="20"/>
              </w:rPr>
              <w:t>дан</w:t>
            </w:r>
            <w:r w:rsidRPr="00D9325A">
              <w:rPr>
                <w:rFonts w:ascii="Times New Roman" w:hAnsi="Times New Roman" w:cs="Times New Roman"/>
                <w:sz w:val="20"/>
                <w:szCs w:val="20"/>
              </w:rPr>
              <w:t>і, 2004 рі</w:t>
            </w:r>
            <w:r w:rsidRPr="00D9325A">
              <w:rPr>
                <w:rFonts w:ascii="Times New Roman" w:eastAsia="DengXian" w:hAnsi="Times New Roman" w:cs="Times New Roman"/>
                <w:sz w:val="20"/>
                <w:szCs w:val="20"/>
              </w:rPr>
              <w:t>к</w:t>
            </w:r>
          </w:p>
        </w:tc>
        <w:tc>
          <w:tcPr>
            <w:tcW w:w="745" w:type="pct"/>
            <w:vAlign w:val="center"/>
          </w:tcPr>
          <w:p w14:paraId="2200EB04"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115</w:t>
            </w:r>
          </w:p>
        </w:tc>
        <w:tc>
          <w:tcPr>
            <w:tcW w:w="533" w:type="pct"/>
            <w:vAlign w:val="center"/>
          </w:tcPr>
          <w:p w14:paraId="1844BCF1"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38,3</w:t>
            </w:r>
          </w:p>
        </w:tc>
        <w:tc>
          <w:tcPr>
            <w:tcW w:w="559" w:type="pct"/>
            <w:vAlign w:val="center"/>
          </w:tcPr>
          <w:p w14:paraId="20111DC7"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47,5</w:t>
            </w:r>
          </w:p>
        </w:tc>
        <w:tc>
          <w:tcPr>
            <w:tcW w:w="544" w:type="pct"/>
            <w:vAlign w:val="center"/>
          </w:tcPr>
          <w:p w14:paraId="4BB025EC" w14:textId="77777777" w:rsidR="00732B5D" w:rsidRPr="00D9325A" w:rsidRDefault="00732B5D" w:rsidP="00D9325A">
            <w:pPr>
              <w:spacing w:after="0" w:line="240" w:lineRule="auto"/>
              <w:jc w:val="center"/>
              <w:rPr>
                <w:rFonts w:ascii="Times New Roman" w:hAnsi="Times New Roman" w:cs="Times New Roman"/>
                <w:sz w:val="20"/>
                <w:szCs w:val="20"/>
              </w:rPr>
            </w:pPr>
          </w:p>
        </w:tc>
        <w:tc>
          <w:tcPr>
            <w:tcW w:w="562" w:type="pct"/>
            <w:vAlign w:val="center"/>
          </w:tcPr>
          <w:p w14:paraId="3FABA547" w14:textId="77777777" w:rsidR="00732B5D" w:rsidRPr="00D9325A" w:rsidRDefault="00732B5D" w:rsidP="00D9325A">
            <w:pPr>
              <w:spacing w:after="0" w:line="240" w:lineRule="auto"/>
              <w:jc w:val="center"/>
              <w:rPr>
                <w:rFonts w:ascii="Times New Roman" w:hAnsi="Times New Roman" w:cs="Times New Roman"/>
                <w:sz w:val="20"/>
                <w:szCs w:val="20"/>
              </w:rPr>
            </w:pPr>
          </w:p>
        </w:tc>
        <w:tc>
          <w:tcPr>
            <w:tcW w:w="507" w:type="pct"/>
            <w:vAlign w:val="center"/>
          </w:tcPr>
          <w:p w14:paraId="36F066C4" w14:textId="77777777" w:rsidR="00732B5D" w:rsidRPr="00D9325A" w:rsidRDefault="00732B5D" w:rsidP="00D9325A">
            <w:pPr>
              <w:spacing w:after="0" w:line="240" w:lineRule="auto"/>
              <w:jc w:val="center"/>
              <w:rPr>
                <w:rFonts w:ascii="Times New Roman" w:hAnsi="Times New Roman" w:cs="Times New Roman"/>
                <w:sz w:val="20"/>
                <w:szCs w:val="20"/>
              </w:rPr>
            </w:pPr>
          </w:p>
        </w:tc>
      </w:tr>
      <w:tr w:rsidR="00732B5D" w:rsidRPr="00D9325A" w14:paraId="09430C0F" w14:textId="77777777" w:rsidTr="00D9325A">
        <w:trPr>
          <w:jc w:val="center"/>
        </w:trPr>
        <w:tc>
          <w:tcPr>
            <w:tcW w:w="604" w:type="pct"/>
            <w:vAlign w:val="center"/>
          </w:tcPr>
          <w:p w14:paraId="566A4243"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1</w:t>
            </w:r>
          </w:p>
        </w:tc>
        <w:tc>
          <w:tcPr>
            <w:tcW w:w="947" w:type="pct"/>
            <w:vAlign w:val="center"/>
          </w:tcPr>
          <w:p w14:paraId="457CF901"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задов.</w:t>
            </w:r>
          </w:p>
        </w:tc>
        <w:tc>
          <w:tcPr>
            <w:tcW w:w="745" w:type="pct"/>
            <w:vAlign w:val="center"/>
          </w:tcPr>
          <w:p w14:paraId="66696E15"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116</w:t>
            </w:r>
          </w:p>
        </w:tc>
        <w:tc>
          <w:tcPr>
            <w:tcW w:w="533" w:type="pct"/>
            <w:vAlign w:val="center"/>
          </w:tcPr>
          <w:p w14:paraId="75B109D8"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39,5</w:t>
            </w:r>
          </w:p>
        </w:tc>
        <w:tc>
          <w:tcPr>
            <w:tcW w:w="559" w:type="pct"/>
            <w:vAlign w:val="center"/>
          </w:tcPr>
          <w:p w14:paraId="23D3AB17"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59,0</w:t>
            </w:r>
          </w:p>
        </w:tc>
        <w:tc>
          <w:tcPr>
            <w:tcW w:w="544" w:type="pct"/>
            <w:vAlign w:val="center"/>
          </w:tcPr>
          <w:p w14:paraId="0A576282"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4,977</w:t>
            </w:r>
          </w:p>
        </w:tc>
        <w:tc>
          <w:tcPr>
            <w:tcW w:w="562" w:type="pct"/>
            <w:vAlign w:val="center"/>
          </w:tcPr>
          <w:p w14:paraId="556ABDD6"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6,321</w:t>
            </w:r>
          </w:p>
        </w:tc>
        <w:tc>
          <w:tcPr>
            <w:tcW w:w="507" w:type="pct"/>
            <w:vAlign w:val="center"/>
          </w:tcPr>
          <w:p w14:paraId="7B01A5D0"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-1,344</w:t>
            </w:r>
          </w:p>
        </w:tc>
      </w:tr>
      <w:tr w:rsidR="00732B5D" w:rsidRPr="00D9325A" w14:paraId="4757D169" w14:textId="77777777" w:rsidTr="00D9325A">
        <w:trPr>
          <w:jc w:val="center"/>
        </w:trPr>
        <w:tc>
          <w:tcPr>
            <w:tcW w:w="604" w:type="pct"/>
            <w:vAlign w:val="center"/>
          </w:tcPr>
          <w:p w14:paraId="6C3259B6"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2</w:t>
            </w:r>
          </w:p>
        </w:tc>
        <w:tc>
          <w:tcPr>
            <w:tcW w:w="947" w:type="pct"/>
            <w:vAlign w:val="center"/>
          </w:tcPr>
          <w:p w14:paraId="62A89925"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задов.</w:t>
            </w:r>
          </w:p>
        </w:tc>
        <w:tc>
          <w:tcPr>
            <w:tcW w:w="745" w:type="pct"/>
            <w:vAlign w:val="center"/>
          </w:tcPr>
          <w:p w14:paraId="79080E5C"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116</w:t>
            </w:r>
          </w:p>
        </w:tc>
        <w:tc>
          <w:tcPr>
            <w:tcW w:w="533" w:type="pct"/>
            <w:vAlign w:val="center"/>
          </w:tcPr>
          <w:p w14:paraId="451BCB2B"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38,0</w:t>
            </w:r>
          </w:p>
        </w:tc>
        <w:tc>
          <w:tcPr>
            <w:tcW w:w="559" w:type="pct"/>
            <w:vAlign w:val="center"/>
          </w:tcPr>
          <w:p w14:paraId="564E1240"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60,0</w:t>
            </w:r>
          </w:p>
        </w:tc>
        <w:tc>
          <w:tcPr>
            <w:tcW w:w="544" w:type="pct"/>
            <w:vAlign w:val="center"/>
          </w:tcPr>
          <w:p w14:paraId="0C1F1518"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5,088</w:t>
            </w:r>
          </w:p>
        </w:tc>
        <w:tc>
          <w:tcPr>
            <w:tcW w:w="562" w:type="pct"/>
            <w:vAlign w:val="center"/>
          </w:tcPr>
          <w:p w14:paraId="1F78E627"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6,321</w:t>
            </w:r>
          </w:p>
        </w:tc>
        <w:tc>
          <w:tcPr>
            <w:tcW w:w="507" w:type="pct"/>
            <w:vAlign w:val="center"/>
          </w:tcPr>
          <w:p w14:paraId="7C2234FD"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-1,233</w:t>
            </w:r>
          </w:p>
        </w:tc>
      </w:tr>
      <w:tr w:rsidR="00732B5D" w:rsidRPr="00D9325A" w14:paraId="16E87E76" w14:textId="77777777" w:rsidTr="00D9325A">
        <w:trPr>
          <w:jc w:val="center"/>
        </w:trPr>
        <w:tc>
          <w:tcPr>
            <w:tcW w:w="604" w:type="pct"/>
            <w:vAlign w:val="center"/>
          </w:tcPr>
          <w:p w14:paraId="0F097A98"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3</w:t>
            </w:r>
          </w:p>
        </w:tc>
        <w:tc>
          <w:tcPr>
            <w:tcW w:w="947" w:type="pct"/>
            <w:vAlign w:val="center"/>
          </w:tcPr>
          <w:p w14:paraId="79B0DDB3"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задов.</w:t>
            </w:r>
          </w:p>
        </w:tc>
        <w:tc>
          <w:tcPr>
            <w:tcW w:w="745" w:type="pct"/>
            <w:vAlign w:val="center"/>
          </w:tcPr>
          <w:p w14:paraId="11361CFB"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116</w:t>
            </w:r>
          </w:p>
        </w:tc>
        <w:tc>
          <w:tcPr>
            <w:tcW w:w="533" w:type="pct"/>
            <w:vAlign w:val="center"/>
          </w:tcPr>
          <w:p w14:paraId="640293E3"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40,5</w:t>
            </w:r>
          </w:p>
        </w:tc>
        <w:tc>
          <w:tcPr>
            <w:tcW w:w="559" w:type="pct"/>
            <w:vAlign w:val="center"/>
          </w:tcPr>
          <w:p w14:paraId="51F048F9"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63,5</w:t>
            </w:r>
          </w:p>
        </w:tc>
        <w:tc>
          <w:tcPr>
            <w:tcW w:w="544" w:type="pct"/>
            <w:vAlign w:val="center"/>
          </w:tcPr>
          <w:p w14:paraId="0A2C6CAD"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4,511</w:t>
            </w:r>
          </w:p>
        </w:tc>
        <w:tc>
          <w:tcPr>
            <w:tcW w:w="562" w:type="pct"/>
            <w:vAlign w:val="center"/>
          </w:tcPr>
          <w:p w14:paraId="6551D1C2"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6,321</w:t>
            </w:r>
          </w:p>
        </w:tc>
        <w:tc>
          <w:tcPr>
            <w:tcW w:w="507" w:type="pct"/>
            <w:vAlign w:val="center"/>
          </w:tcPr>
          <w:p w14:paraId="0EE8E010"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-1,810</w:t>
            </w:r>
          </w:p>
        </w:tc>
      </w:tr>
      <w:tr w:rsidR="00732B5D" w:rsidRPr="00D9325A" w14:paraId="2DBDFACB" w14:textId="77777777" w:rsidTr="00D9325A">
        <w:trPr>
          <w:jc w:val="center"/>
        </w:trPr>
        <w:tc>
          <w:tcPr>
            <w:tcW w:w="604" w:type="pct"/>
            <w:vAlign w:val="center"/>
          </w:tcPr>
          <w:p w14:paraId="704834A1"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4</w:t>
            </w:r>
          </w:p>
        </w:tc>
        <w:tc>
          <w:tcPr>
            <w:tcW w:w="947" w:type="pct"/>
            <w:vAlign w:val="center"/>
          </w:tcPr>
          <w:p w14:paraId="1D17F46F"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задов.</w:t>
            </w:r>
          </w:p>
        </w:tc>
        <w:tc>
          <w:tcPr>
            <w:tcW w:w="745" w:type="pct"/>
            <w:vAlign w:val="center"/>
          </w:tcPr>
          <w:p w14:paraId="3B090830"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116</w:t>
            </w:r>
          </w:p>
        </w:tc>
        <w:tc>
          <w:tcPr>
            <w:tcW w:w="533" w:type="pct"/>
            <w:vAlign w:val="center"/>
          </w:tcPr>
          <w:p w14:paraId="648BE650"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44,0</w:t>
            </w:r>
          </w:p>
        </w:tc>
        <w:tc>
          <w:tcPr>
            <w:tcW w:w="559" w:type="pct"/>
            <w:vAlign w:val="center"/>
          </w:tcPr>
          <w:p w14:paraId="660F72D6"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59,0</w:t>
            </w:r>
          </w:p>
        </w:tc>
        <w:tc>
          <w:tcPr>
            <w:tcW w:w="544" w:type="pct"/>
            <w:vAlign w:val="center"/>
          </w:tcPr>
          <w:p w14:paraId="79B56B88"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4,468</w:t>
            </w:r>
          </w:p>
        </w:tc>
        <w:tc>
          <w:tcPr>
            <w:tcW w:w="562" w:type="pct"/>
            <w:vAlign w:val="center"/>
          </w:tcPr>
          <w:p w14:paraId="3FEB40E9"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6,321</w:t>
            </w:r>
          </w:p>
        </w:tc>
        <w:tc>
          <w:tcPr>
            <w:tcW w:w="507" w:type="pct"/>
            <w:vAlign w:val="center"/>
          </w:tcPr>
          <w:p w14:paraId="3F25F1E7"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-1,853</w:t>
            </w:r>
          </w:p>
        </w:tc>
      </w:tr>
      <w:tr w:rsidR="00732B5D" w:rsidRPr="00D9325A" w14:paraId="3AA04AE9" w14:textId="77777777" w:rsidTr="00D9325A">
        <w:trPr>
          <w:jc w:val="center"/>
        </w:trPr>
        <w:tc>
          <w:tcPr>
            <w:tcW w:w="604" w:type="pct"/>
            <w:vAlign w:val="center"/>
          </w:tcPr>
          <w:p w14:paraId="6C4B0959"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5</w:t>
            </w:r>
          </w:p>
        </w:tc>
        <w:tc>
          <w:tcPr>
            <w:tcW w:w="947" w:type="pct"/>
            <w:vAlign w:val="center"/>
          </w:tcPr>
          <w:p w14:paraId="15B27FBD"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задов.</w:t>
            </w:r>
          </w:p>
        </w:tc>
        <w:tc>
          <w:tcPr>
            <w:tcW w:w="745" w:type="pct"/>
            <w:vAlign w:val="center"/>
          </w:tcPr>
          <w:p w14:paraId="7BDB386B"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116</w:t>
            </w:r>
          </w:p>
        </w:tc>
        <w:tc>
          <w:tcPr>
            <w:tcW w:w="533" w:type="pct"/>
            <w:vAlign w:val="center"/>
          </w:tcPr>
          <w:p w14:paraId="24105B02"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42,0</w:t>
            </w:r>
          </w:p>
        </w:tc>
        <w:tc>
          <w:tcPr>
            <w:tcW w:w="559" w:type="pct"/>
            <w:vAlign w:val="center"/>
          </w:tcPr>
          <w:p w14:paraId="22801234"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61,0</w:t>
            </w:r>
          </w:p>
        </w:tc>
        <w:tc>
          <w:tcPr>
            <w:tcW w:w="544" w:type="pct"/>
            <w:vAlign w:val="center"/>
          </w:tcPr>
          <w:p w14:paraId="26470A64"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4,528</w:t>
            </w:r>
          </w:p>
        </w:tc>
        <w:tc>
          <w:tcPr>
            <w:tcW w:w="562" w:type="pct"/>
            <w:vAlign w:val="center"/>
          </w:tcPr>
          <w:p w14:paraId="0E666C55"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6,321</w:t>
            </w:r>
          </w:p>
        </w:tc>
        <w:tc>
          <w:tcPr>
            <w:tcW w:w="507" w:type="pct"/>
            <w:vAlign w:val="center"/>
          </w:tcPr>
          <w:p w14:paraId="0A56AFBB"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-1,793</w:t>
            </w:r>
          </w:p>
        </w:tc>
      </w:tr>
      <w:tr w:rsidR="00732B5D" w:rsidRPr="00D9325A" w14:paraId="26D90270" w14:textId="77777777" w:rsidTr="00D9325A">
        <w:trPr>
          <w:jc w:val="center"/>
        </w:trPr>
        <w:tc>
          <w:tcPr>
            <w:tcW w:w="604" w:type="pct"/>
            <w:vAlign w:val="center"/>
          </w:tcPr>
          <w:p w14:paraId="3266AC67"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Середнє</w:t>
            </w:r>
          </w:p>
        </w:tc>
        <w:tc>
          <w:tcPr>
            <w:tcW w:w="947" w:type="pct"/>
            <w:vAlign w:val="center"/>
          </w:tcPr>
          <w:p w14:paraId="27F0CA81" w14:textId="77777777" w:rsidR="00732B5D" w:rsidRPr="00D9325A" w:rsidRDefault="00732B5D" w:rsidP="00D9325A">
            <w:pPr>
              <w:spacing w:after="0" w:line="240" w:lineRule="auto"/>
              <w:jc w:val="center"/>
              <w:rPr>
                <w:rFonts w:ascii="Times New Roman" w:hAnsi="Times New Roman" w:cs="Times New Roman"/>
                <w:sz w:val="20"/>
                <w:szCs w:val="20"/>
              </w:rPr>
            </w:pPr>
          </w:p>
        </w:tc>
        <w:tc>
          <w:tcPr>
            <w:tcW w:w="745" w:type="pct"/>
            <w:vAlign w:val="center"/>
          </w:tcPr>
          <w:p w14:paraId="5B957D98" w14:textId="77777777" w:rsidR="00732B5D" w:rsidRPr="00D9325A" w:rsidRDefault="00732B5D" w:rsidP="00D9325A">
            <w:pPr>
              <w:spacing w:after="0" w:line="240" w:lineRule="auto"/>
              <w:jc w:val="center"/>
              <w:rPr>
                <w:rFonts w:ascii="Times New Roman" w:hAnsi="Times New Roman" w:cs="Times New Roman"/>
                <w:sz w:val="20"/>
                <w:szCs w:val="20"/>
              </w:rPr>
            </w:pPr>
          </w:p>
        </w:tc>
        <w:tc>
          <w:tcPr>
            <w:tcW w:w="533" w:type="pct"/>
            <w:vAlign w:val="center"/>
          </w:tcPr>
          <w:p w14:paraId="11001C0B"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40,8</w:t>
            </w:r>
          </w:p>
        </w:tc>
        <w:tc>
          <w:tcPr>
            <w:tcW w:w="559" w:type="pct"/>
            <w:vAlign w:val="center"/>
          </w:tcPr>
          <w:p w14:paraId="4C409415" w14:textId="77777777" w:rsidR="00732B5D" w:rsidRPr="00D9325A" w:rsidRDefault="009D7360" w:rsidP="00D9325A">
            <w:pPr>
              <w:spacing w:after="0" w:line="240" w:lineRule="auto"/>
              <w:jc w:val="center"/>
              <w:rPr>
                <w:rFonts w:ascii="Times New Roman" w:hAnsi="Times New Roman" w:cs="Times New Roman"/>
                <w:sz w:val="20"/>
                <w:szCs w:val="20"/>
              </w:rPr>
            </w:pPr>
            <w:r w:rsidRPr="00D9325A">
              <w:rPr>
                <w:rFonts w:ascii="Times New Roman" w:hAnsi="Times New Roman" w:cs="Times New Roman"/>
                <w:sz w:val="20"/>
                <w:szCs w:val="20"/>
              </w:rPr>
              <w:t>60,5</w:t>
            </w:r>
          </w:p>
        </w:tc>
        <w:tc>
          <w:tcPr>
            <w:tcW w:w="544" w:type="pct"/>
            <w:vAlign w:val="center"/>
          </w:tcPr>
          <w:p w14:paraId="647DCB69" w14:textId="77777777" w:rsidR="00732B5D" w:rsidRPr="00D9325A" w:rsidRDefault="00732B5D" w:rsidP="00D9325A">
            <w:pPr>
              <w:spacing w:after="0" w:line="240" w:lineRule="auto"/>
              <w:jc w:val="center"/>
              <w:rPr>
                <w:rFonts w:ascii="Times New Roman" w:hAnsi="Times New Roman" w:cs="Times New Roman"/>
                <w:sz w:val="20"/>
                <w:szCs w:val="20"/>
              </w:rPr>
            </w:pPr>
          </w:p>
        </w:tc>
        <w:tc>
          <w:tcPr>
            <w:tcW w:w="562" w:type="pct"/>
            <w:vAlign w:val="center"/>
          </w:tcPr>
          <w:p w14:paraId="48F1568F" w14:textId="77777777" w:rsidR="00732B5D" w:rsidRPr="00D9325A" w:rsidRDefault="00732B5D" w:rsidP="00D9325A">
            <w:pPr>
              <w:spacing w:after="0" w:line="240" w:lineRule="auto"/>
              <w:jc w:val="center"/>
              <w:rPr>
                <w:rFonts w:ascii="Times New Roman" w:hAnsi="Times New Roman" w:cs="Times New Roman"/>
                <w:sz w:val="20"/>
                <w:szCs w:val="20"/>
              </w:rPr>
            </w:pPr>
          </w:p>
        </w:tc>
        <w:tc>
          <w:tcPr>
            <w:tcW w:w="507" w:type="pct"/>
            <w:vAlign w:val="center"/>
          </w:tcPr>
          <w:p w14:paraId="6D927680" w14:textId="77777777" w:rsidR="00732B5D" w:rsidRPr="00D9325A" w:rsidRDefault="00732B5D" w:rsidP="00D9325A">
            <w:pPr>
              <w:spacing w:after="0" w:line="240" w:lineRule="auto"/>
              <w:jc w:val="center"/>
              <w:rPr>
                <w:rFonts w:ascii="Times New Roman" w:hAnsi="Times New Roman" w:cs="Times New Roman"/>
                <w:sz w:val="20"/>
                <w:szCs w:val="20"/>
              </w:rPr>
            </w:pPr>
          </w:p>
        </w:tc>
      </w:tr>
    </w:tbl>
    <w:p w14:paraId="10E8A879" w14:textId="77777777" w:rsidR="00732B5D" w:rsidRDefault="009D7360" w:rsidP="00BB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Джерело:</w:t>
      </w:r>
      <w:r>
        <w:rPr>
          <w:rFonts w:ascii="Times New Roman" w:eastAsia="Times New Roman" w:hAnsi="Times New Roman" w:cs="Times New Roman"/>
          <w:sz w:val="20"/>
          <w:szCs w:val="20"/>
        </w:rPr>
        <w:t xml:space="preserve"> </w:t>
      </w:r>
      <w:r w:rsidRPr="00FA7CDC">
        <w:rPr>
          <w:rFonts w:ascii="Times New Roman" w:hAnsi="Times New Roman"/>
          <w:sz w:val="20"/>
          <w:szCs w:val="20"/>
        </w:rPr>
        <w:t>розроблено авторами</w:t>
      </w:r>
    </w:p>
    <w:p w14:paraId="0F437EED" w14:textId="77777777" w:rsidR="00732B5D" w:rsidRDefault="009D7360" w:rsidP="00BB0000">
      <w:pPr>
        <w:pStyle w:val="af3"/>
        <w:spacing w:after="0" w:line="240" w:lineRule="auto"/>
        <w:ind w:left="0" w:firstLine="567"/>
        <w:jc w:val="center"/>
        <w:rPr>
          <w:rFonts w:ascii="Times New Roman" w:eastAsia="Times New Roman" w:hAnsi="Times New Roman" w:cs="Times New Roman"/>
          <w:i/>
          <w:iCs/>
          <w:color w:val="000000"/>
          <w:sz w:val="24"/>
          <w:szCs w:val="24"/>
          <w:lang w:eastAsia="zh-CN"/>
        </w:rPr>
      </w:pPr>
      <w:r>
        <w:rPr>
          <w:noProof/>
          <w:sz w:val="24"/>
          <w:szCs w:val="24"/>
          <w:lang w:eastAsia="uk-UA"/>
        </w:rPr>
        <w:drawing>
          <wp:inline distT="0" distB="0" distL="114300" distR="114300" wp14:anchorId="43AB853D" wp14:editId="0E2D6501">
            <wp:extent cx="5540375" cy="2476500"/>
            <wp:effectExtent l="0" t="0" r="3175"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CFD126C" w14:textId="6FB2F62E" w:rsidR="00E12CE8" w:rsidRPr="00D9325A" w:rsidRDefault="009D7360" w:rsidP="00E12CE8">
      <w:pPr>
        <w:spacing w:after="0" w:line="240" w:lineRule="auto"/>
        <w:ind w:firstLine="567"/>
        <w:jc w:val="center"/>
        <w:textAlignment w:val="center"/>
        <w:rPr>
          <w:rFonts w:ascii="Times New Roman" w:hAnsi="Times New Roman" w:cs="Times New Roman"/>
          <w:iCs/>
          <w:sz w:val="24"/>
          <w:szCs w:val="24"/>
        </w:rPr>
      </w:pPr>
      <w:r w:rsidRPr="00D9325A">
        <w:rPr>
          <w:rFonts w:ascii="Times New Roman" w:hAnsi="Times New Roman" w:cs="Times New Roman"/>
          <w:b/>
          <w:iCs/>
          <w:sz w:val="24"/>
          <w:szCs w:val="24"/>
        </w:rPr>
        <w:t xml:space="preserve">Рисунок </w:t>
      </w:r>
      <w:r w:rsidRPr="00D9325A">
        <w:rPr>
          <w:rFonts w:ascii="Times New Roman" w:hAnsi="Times New Roman" w:cs="Times New Roman"/>
          <w:b/>
          <w:iCs/>
          <w:sz w:val="24"/>
          <w:szCs w:val="24"/>
          <w:lang w:val="ru-RU"/>
        </w:rPr>
        <w:t>5</w:t>
      </w:r>
      <w:r w:rsidRPr="00D9325A">
        <w:rPr>
          <w:rFonts w:ascii="Times New Roman" w:hAnsi="Times New Roman" w:cs="Times New Roman"/>
          <w:b/>
          <w:iCs/>
          <w:sz w:val="24"/>
          <w:szCs w:val="24"/>
        </w:rPr>
        <w:t>.</w:t>
      </w:r>
      <w:r w:rsidRPr="00D9325A">
        <w:rPr>
          <w:rFonts w:ascii="Times New Roman" w:hAnsi="Times New Roman" w:cs="Times New Roman"/>
          <w:iCs/>
          <w:sz w:val="24"/>
          <w:szCs w:val="24"/>
        </w:rPr>
        <w:t xml:space="preserve"> </w:t>
      </w:r>
      <w:r w:rsidR="00E12CE8" w:rsidRPr="00F04245">
        <w:rPr>
          <w:rFonts w:ascii="Times New Roman" w:hAnsi="Times New Roman" w:cs="Times New Roman"/>
          <w:sz w:val="24"/>
          <w:szCs w:val="24"/>
        </w:rPr>
        <w:t>Різниц</w:t>
      </w:r>
      <w:r w:rsidR="00E12CE8">
        <w:rPr>
          <w:rFonts w:ascii="Times New Roman" w:hAnsi="Times New Roman" w:cs="Times New Roman"/>
          <w:sz w:val="24"/>
          <w:szCs w:val="24"/>
        </w:rPr>
        <w:t>я</w:t>
      </w:r>
      <w:r w:rsidR="00E12CE8" w:rsidRPr="00F04245">
        <w:rPr>
          <w:rFonts w:ascii="Times New Roman" w:hAnsi="Times New Roman" w:cs="Times New Roman"/>
          <w:sz w:val="24"/>
          <w:szCs w:val="24"/>
        </w:rPr>
        <w:t xml:space="preserve"> значен</w:t>
      </w:r>
      <w:r w:rsidR="00E12CE8">
        <w:rPr>
          <w:rFonts w:ascii="Times New Roman" w:hAnsi="Times New Roman" w:cs="Times New Roman"/>
          <w:sz w:val="24"/>
          <w:szCs w:val="24"/>
        </w:rPr>
        <w:t>ь</w:t>
      </w:r>
      <w:r w:rsidR="00E12CE8" w:rsidRPr="00F04245">
        <w:rPr>
          <w:rFonts w:ascii="Times New Roman" w:hAnsi="Times New Roman" w:cs="Times New Roman"/>
          <w:sz w:val="24"/>
          <w:szCs w:val="24"/>
        </w:rPr>
        <w:t xml:space="preserve"> індексів плюсових дерев </w:t>
      </w:r>
      <w:r w:rsidR="00E12CE8" w:rsidRPr="00BE6FED">
        <w:rPr>
          <w:rFonts w:ascii="Times New Roman" w:hAnsi="Times New Roman" w:cs="Times New Roman"/>
          <w:sz w:val="24"/>
          <w:szCs w:val="24"/>
        </w:rPr>
        <w:t>порівняно</w:t>
      </w:r>
      <w:r w:rsidR="00E12CE8" w:rsidRPr="00F04245">
        <w:rPr>
          <w:rFonts w:ascii="Times New Roman" w:hAnsi="Times New Roman" w:cs="Times New Roman"/>
          <w:sz w:val="24"/>
          <w:szCs w:val="24"/>
        </w:rPr>
        <w:t xml:space="preserve"> з модальними значеннями </w:t>
      </w:r>
      <w:r w:rsidR="00E12CE8">
        <w:rPr>
          <w:rFonts w:ascii="Times New Roman" w:hAnsi="Times New Roman" w:cs="Times New Roman"/>
          <w:sz w:val="24"/>
          <w:szCs w:val="24"/>
        </w:rPr>
        <w:t>(</w:t>
      </w:r>
      <w:r w:rsidR="00E12CE8" w:rsidRPr="00F04245">
        <w:rPr>
          <w:rFonts w:ascii="Times New Roman" w:hAnsi="Times New Roman" w:cs="Times New Roman"/>
          <w:sz w:val="24"/>
          <w:szCs w:val="24"/>
        </w:rPr>
        <w:t xml:space="preserve">за даними </w:t>
      </w:r>
      <w:r w:rsidR="00E12CE8" w:rsidRPr="00F04245">
        <w:rPr>
          <w:rFonts w:ascii="Times New Roman" w:hAnsi="Times New Roman" w:cs="Times New Roman"/>
          <w:iCs/>
          <w:sz w:val="24"/>
          <w:szCs w:val="24"/>
        </w:rPr>
        <w:t xml:space="preserve">табл. </w:t>
      </w:r>
      <w:r w:rsidR="00E12CE8">
        <w:rPr>
          <w:rFonts w:ascii="Times New Roman" w:hAnsi="Times New Roman" w:cs="Times New Roman"/>
          <w:iCs/>
          <w:sz w:val="24"/>
          <w:szCs w:val="24"/>
        </w:rPr>
        <w:t>6)</w:t>
      </w:r>
    </w:p>
    <w:p w14:paraId="6DCBEF15" w14:textId="77777777" w:rsidR="00732B5D" w:rsidRDefault="009D7360" w:rsidP="00BB0000">
      <w:pPr>
        <w:spacing w:after="0" w:line="240" w:lineRule="auto"/>
        <w:jc w:val="both"/>
        <w:rPr>
          <w:rFonts w:ascii="Times New Roman" w:eastAsia="Times New Roman" w:hAnsi="Times New Roman" w:cs="Times New Roman"/>
          <w:iCs/>
          <w:color w:val="000000"/>
          <w:sz w:val="20"/>
          <w:szCs w:val="20"/>
          <w:lang w:eastAsia="zh-CN"/>
        </w:rPr>
      </w:pPr>
      <w:r>
        <w:rPr>
          <w:rFonts w:ascii="Times New Roman" w:eastAsia="Times New Roman" w:hAnsi="Times New Roman" w:cs="Times New Roman"/>
          <w:b/>
          <w:iCs/>
          <w:color w:val="000000"/>
          <w:sz w:val="20"/>
          <w:szCs w:val="20"/>
          <w:lang w:eastAsia="zh-CN"/>
        </w:rPr>
        <w:t>Джерело</w:t>
      </w:r>
      <w:r w:rsidRPr="00FA7CDC">
        <w:rPr>
          <w:rFonts w:ascii="Times New Roman" w:eastAsia="Times New Roman" w:hAnsi="Times New Roman" w:cs="Times New Roman"/>
          <w:iCs/>
          <w:color w:val="000000"/>
          <w:sz w:val="20"/>
          <w:szCs w:val="20"/>
          <w:lang w:eastAsia="zh-CN"/>
        </w:rPr>
        <w:t xml:space="preserve">: </w:t>
      </w:r>
      <w:r w:rsidRPr="00FA7CDC">
        <w:rPr>
          <w:rFonts w:ascii="Times New Roman" w:hAnsi="Times New Roman"/>
          <w:sz w:val="20"/>
          <w:szCs w:val="20"/>
        </w:rPr>
        <w:t>розроблено авторами</w:t>
      </w:r>
    </w:p>
    <w:p w14:paraId="213C4BD1" w14:textId="77777777" w:rsidR="00732B5D" w:rsidRDefault="00732B5D" w:rsidP="00BB0000">
      <w:pPr>
        <w:spacing w:after="0" w:line="240" w:lineRule="auto"/>
        <w:ind w:firstLine="567"/>
        <w:contextualSpacing/>
        <w:jc w:val="both"/>
        <w:textAlignment w:val="center"/>
        <w:rPr>
          <w:rFonts w:ascii="Times New Roman" w:hAnsi="Times New Roman" w:cs="Times New Roman"/>
          <w:sz w:val="24"/>
          <w:szCs w:val="24"/>
        </w:rPr>
      </w:pPr>
    </w:p>
    <w:p w14:paraId="0ECB0C8C" w14:textId="7E0C1DEE" w:rsidR="00E12CE8" w:rsidRPr="00E12CE8" w:rsidRDefault="00E12CE8" w:rsidP="00E12CE8">
      <w:pPr>
        <w:spacing w:after="0" w:line="240" w:lineRule="auto"/>
        <w:ind w:firstLine="567"/>
        <w:contextualSpacing/>
        <w:jc w:val="both"/>
        <w:textAlignment w:val="center"/>
        <w:rPr>
          <w:rFonts w:ascii="Times New Roman" w:hAnsi="Times New Roman" w:cs="Times New Roman"/>
          <w:sz w:val="24"/>
          <w:szCs w:val="24"/>
        </w:rPr>
      </w:pPr>
      <w:r w:rsidRPr="00E12CE8">
        <w:rPr>
          <w:rFonts w:ascii="Times New Roman" w:hAnsi="Times New Roman" w:cs="Times New Roman"/>
          <w:sz w:val="24"/>
          <w:szCs w:val="24"/>
        </w:rPr>
        <w:t>Результати оцінки плюсових дерев за даними обмірів та аналізу наведено у табл</w:t>
      </w:r>
      <w:r>
        <w:rPr>
          <w:rFonts w:ascii="Times New Roman" w:hAnsi="Times New Roman" w:cs="Times New Roman"/>
          <w:sz w:val="24"/>
          <w:szCs w:val="24"/>
        </w:rPr>
        <w:t>.</w:t>
      </w:r>
      <w:r w:rsidRPr="00E12CE8">
        <w:rPr>
          <w:rFonts w:ascii="Times New Roman" w:hAnsi="Times New Roman" w:cs="Times New Roman"/>
          <w:sz w:val="24"/>
          <w:szCs w:val="24"/>
        </w:rPr>
        <w:t xml:space="preserve"> 7 і представлено на рис</w:t>
      </w:r>
      <w:r>
        <w:rPr>
          <w:rFonts w:ascii="Times New Roman" w:hAnsi="Times New Roman" w:cs="Times New Roman"/>
          <w:sz w:val="24"/>
          <w:szCs w:val="24"/>
        </w:rPr>
        <w:t>.</w:t>
      </w:r>
      <w:r w:rsidRPr="00E12CE8">
        <w:rPr>
          <w:rFonts w:ascii="Times New Roman" w:hAnsi="Times New Roman" w:cs="Times New Roman"/>
          <w:sz w:val="24"/>
          <w:szCs w:val="24"/>
        </w:rPr>
        <w:t xml:space="preserve"> 6. Дерева розташовані на ділянці площею 13,0 га, що належить філії «Кременецьке лісове господарство», </w:t>
      </w:r>
      <w:proofErr w:type="spellStart"/>
      <w:r w:rsidRPr="00E12CE8">
        <w:rPr>
          <w:rFonts w:ascii="Times New Roman" w:hAnsi="Times New Roman" w:cs="Times New Roman"/>
          <w:sz w:val="24"/>
          <w:szCs w:val="24"/>
        </w:rPr>
        <w:t>Стіжоцьке</w:t>
      </w:r>
      <w:proofErr w:type="spellEnd"/>
      <w:r w:rsidRPr="00E12CE8">
        <w:rPr>
          <w:rFonts w:ascii="Times New Roman" w:hAnsi="Times New Roman" w:cs="Times New Roman"/>
          <w:sz w:val="24"/>
          <w:szCs w:val="24"/>
        </w:rPr>
        <w:t xml:space="preserve"> лісництво, </w:t>
      </w:r>
      <w:proofErr w:type="spellStart"/>
      <w:r w:rsidRPr="00E12CE8">
        <w:rPr>
          <w:rFonts w:ascii="Times New Roman" w:hAnsi="Times New Roman" w:cs="Times New Roman"/>
          <w:sz w:val="24"/>
          <w:szCs w:val="24"/>
        </w:rPr>
        <w:t>кв</w:t>
      </w:r>
      <w:proofErr w:type="spellEnd"/>
      <w:r>
        <w:rPr>
          <w:rFonts w:ascii="Times New Roman" w:hAnsi="Times New Roman" w:cs="Times New Roman"/>
          <w:sz w:val="24"/>
          <w:szCs w:val="24"/>
        </w:rPr>
        <w:t>.</w:t>
      </w:r>
      <w:r w:rsidRPr="00E12CE8">
        <w:rPr>
          <w:rFonts w:ascii="Times New Roman" w:hAnsi="Times New Roman" w:cs="Times New Roman"/>
          <w:sz w:val="24"/>
          <w:szCs w:val="24"/>
        </w:rPr>
        <w:t xml:space="preserve"> 42, вид</w:t>
      </w:r>
      <w:r>
        <w:rPr>
          <w:rFonts w:ascii="Times New Roman" w:hAnsi="Times New Roman" w:cs="Times New Roman"/>
          <w:sz w:val="24"/>
          <w:szCs w:val="24"/>
        </w:rPr>
        <w:t>.</w:t>
      </w:r>
      <w:r w:rsidRPr="00E12CE8">
        <w:rPr>
          <w:rFonts w:ascii="Times New Roman" w:hAnsi="Times New Roman" w:cs="Times New Roman"/>
          <w:sz w:val="24"/>
          <w:szCs w:val="24"/>
        </w:rPr>
        <w:t xml:space="preserve"> 2. Відбір дерев здійснено у 2015 році у віці 88 років.</w:t>
      </w:r>
    </w:p>
    <w:p w14:paraId="1EAD14D4" w14:textId="79E2D094" w:rsidR="00E12CE8" w:rsidRPr="00E12CE8" w:rsidRDefault="00E12CE8" w:rsidP="00E12CE8">
      <w:pPr>
        <w:spacing w:after="0" w:line="240" w:lineRule="auto"/>
        <w:ind w:firstLine="567"/>
        <w:contextualSpacing/>
        <w:jc w:val="both"/>
        <w:textAlignment w:val="center"/>
        <w:rPr>
          <w:rFonts w:ascii="Times New Roman" w:hAnsi="Times New Roman" w:cs="Times New Roman"/>
          <w:sz w:val="24"/>
          <w:szCs w:val="24"/>
        </w:rPr>
      </w:pPr>
      <w:r w:rsidRPr="00E12CE8">
        <w:rPr>
          <w:rFonts w:ascii="Times New Roman" w:hAnsi="Times New Roman" w:cs="Times New Roman"/>
          <w:sz w:val="24"/>
          <w:szCs w:val="24"/>
        </w:rPr>
        <w:t xml:space="preserve">Таксаційна характеристика виділу за матеріалами лісовпорядкування станом на 2018 рік: склад насадження </w:t>
      </w:r>
      <w:r>
        <w:rPr>
          <w:rFonts w:ascii="Times New Roman" w:hAnsi="Times New Roman" w:cs="Times New Roman"/>
          <w:sz w:val="24"/>
          <w:szCs w:val="24"/>
        </w:rPr>
        <w:t>–</w:t>
      </w:r>
      <w:r w:rsidRPr="00E12CE8">
        <w:rPr>
          <w:rFonts w:ascii="Times New Roman" w:hAnsi="Times New Roman" w:cs="Times New Roman"/>
          <w:sz w:val="24"/>
          <w:szCs w:val="24"/>
        </w:rPr>
        <w:t xml:space="preserve"> 10Сз</w:t>
      </w:r>
      <w:r>
        <w:rPr>
          <w:rFonts w:ascii="Times New Roman" w:hAnsi="Times New Roman" w:cs="Times New Roman"/>
          <w:sz w:val="24"/>
          <w:szCs w:val="24"/>
        </w:rPr>
        <w:t xml:space="preserve"> </w:t>
      </w:r>
      <w:r w:rsidRPr="00E12CE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12CE8">
        <w:rPr>
          <w:rFonts w:ascii="Times New Roman" w:hAnsi="Times New Roman" w:cs="Times New Roman"/>
          <w:sz w:val="24"/>
          <w:szCs w:val="24"/>
        </w:rPr>
        <w:t>Гз</w:t>
      </w:r>
      <w:proofErr w:type="spellEnd"/>
      <w:r w:rsidRPr="00E12CE8">
        <w:rPr>
          <w:rFonts w:ascii="Times New Roman" w:hAnsi="Times New Roman" w:cs="Times New Roman"/>
          <w:sz w:val="24"/>
          <w:szCs w:val="24"/>
        </w:rPr>
        <w:t xml:space="preserve">; вік </w:t>
      </w:r>
      <w:r>
        <w:rPr>
          <w:rFonts w:ascii="Times New Roman" w:hAnsi="Times New Roman" w:cs="Times New Roman"/>
          <w:sz w:val="24"/>
          <w:szCs w:val="24"/>
        </w:rPr>
        <w:t>–</w:t>
      </w:r>
      <w:r w:rsidRPr="00E12CE8">
        <w:rPr>
          <w:rFonts w:ascii="Times New Roman" w:hAnsi="Times New Roman" w:cs="Times New Roman"/>
          <w:sz w:val="24"/>
          <w:szCs w:val="24"/>
        </w:rPr>
        <w:t xml:space="preserve"> 90 років; запас </w:t>
      </w:r>
      <w:r>
        <w:rPr>
          <w:rFonts w:ascii="Times New Roman" w:hAnsi="Times New Roman" w:cs="Times New Roman"/>
          <w:sz w:val="24"/>
          <w:szCs w:val="24"/>
        </w:rPr>
        <w:t>–</w:t>
      </w:r>
      <w:r w:rsidRPr="00E12CE8">
        <w:rPr>
          <w:rFonts w:ascii="Times New Roman" w:hAnsi="Times New Roman" w:cs="Times New Roman"/>
          <w:sz w:val="24"/>
          <w:szCs w:val="24"/>
        </w:rPr>
        <w:t xml:space="preserve"> 382 </w:t>
      </w:r>
      <w:r w:rsidRPr="008F6DA4">
        <w:rPr>
          <w:rFonts w:ascii="Times New Roman" w:hAnsi="Times New Roman" w:cs="Times New Roman"/>
          <w:color w:val="000000"/>
          <w:sz w:val="24"/>
          <w:szCs w:val="24"/>
          <w:lang w:eastAsia="zh-CN" w:bidi="ar"/>
        </w:rPr>
        <w:t>м</w:t>
      </w:r>
      <w:r w:rsidRPr="008F6DA4">
        <w:rPr>
          <w:rFonts w:ascii="Times New Roman" w:hAnsi="Times New Roman" w:cs="Times New Roman"/>
          <w:color w:val="000000"/>
          <w:sz w:val="24"/>
          <w:szCs w:val="24"/>
          <w:vertAlign w:val="superscript"/>
          <w:lang w:eastAsia="zh-CN" w:bidi="ar"/>
        </w:rPr>
        <w:t>3 .</w:t>
      </w:r>
      <w:r>
        <w:rPr>
          <w:rFonts w:ascii="Times New Roman" w:hAnsi="Times New Roman" w:cs="Times New Roman"/>
          <w:color w:val="000000"/>
          <w:sz w:val="24"/>
          <w:szCs w:val="24"/>
          <w:vertAlign w:val="superscript"/>
          <w:lang w:eastAsia="zh-CN" w:bidi="ar"/>
        </w:rPr>
        <w:t xml:space="preserve"> </w:t>
      </w:r>
      <w:r w:rsidRPr="008F6DA4">
        <w:rPr>
          <w:rFonts w:ascii="Times New Roman" w:hAnsi="Times New Roman" w:cs="Times New Roman"/>
          <w:color w:val="000000"/>
          <w:sz w:val="24"/>
          <w:szCs w:val="24"/>
          <w:lang w:eastAsia="zh-CN" w:bidi="ar"/>
        </w:rPr>
        <w:t>га</w:t>
      </w:r>
      <w:r w:rsidRPr="008F6DA4">
        <w:rPr>
          <w:rFonts w:ascii="Times New Roman" w:hAnsi="Times New Roman" w:cs="Times New Roman"/>
          <w:color w:val="000000"/>
          <w:sz w:val="24"/>
          <w:szCs w:val="24"/>
          <w:vertAlign w:val="superscript"/>
          <w:lang w:eastAsia="zh-CN" w:bidi="ar"/>
        </w:rPr>
        <w:t>-1</w:t>
      </w:r>
      <w:r w:rsidRPr="00E12CE8">
        <w:rPr>
          <w:rFonts w:ascii="Times New Roman" w:hAnsi="Times New Roman" w:cs="Times New Roman"/>
          <w:sz w:val="24"/>
          <w:szCs w:val="24"/>
        </w:rPr>
        <w:t xml:space="preserve">; відносна повнота </w:t>
      </w:r>
      <w:r>
        <w:rPr>
          <w:rFonts w:ascii="Times New Roman" w:hAnsi="Times New Roman" w:cs="Times New Roman"/>
          <w:sz w:val="24"/>
          <w:szCs w:val="24"/>
        </w:rPr>
        <w:t>–</w:t>
      </w:r>
      <w:r w:rsidRPr="00E12CE8">
        <w:rPr>
          <w:rFonts w:ascii="Times New Roman" w:hAnsi="Times New Roman" w:cs="Times New Roman"/>
          <w:sz w:val="24"/>
          <w:szCs w:val="24"/>
        </w:rPr>
        <w:t xml:space="preserve"> 0,62; тип лісу </w:t>
      </w:r>
      <w:r>
        <w:rPr>
          <w:rFonts w:ascii="Times New Roman" w:hAnsi="Times New Roman" w:cs="Times New Roman"/>
          <w:sz w:val="24"/>
          <w:szCs w:val="24"/>
        </w:rPr>
        <w:t>–</w:t>
      </w:r>
      <w:r w:rsidRPr="00E12CE8">
        <w:rPr>
          <w:rFonts w:ascii="Times New Roman" w:hAnsi="Times New Roman" w:cs="Times New Roman"/>
          <w:sz w:val="24"/>
          <w:szCs w:val="24"/>
        </w:rPr>
        <w:t xml:space="preserve"> С</w:t>
      </w:r>
      <w:r w:rsidRPr="00E12CE8">
        <w:rPr>
          <w:rFonts w:ascii="Times New Roman" w:hAnsi="Times New Roman" w:cs="Times New Roman"/>
          <w:sz w:val="24"/>
          <w:szCs w:val="24"/>
          <w:vertAlign w:val="subscript"/>
        </w:rPr>
        <w:t>2</w:t>
      </w:r>
      <w:r w:rsidRPr="00E12CE8">
        <w:rPr>
          <w:rFonts w:ascii="Times New Roman" w:hAnsi="Times New Roman" w:cs="Times New Roman"/>
          <w:sz w:val="24"/>
          <w:szCs w:val="24"/>
        </w:rPr>
        <w:t xml:space="preserve">-г-дС. Деревостан сосни звичайної є корінним за складом, одновіковим, складним за будовою, з переважанням граба звичайного у другому ярусі. Походження лісостану достовірно не встановлено, однак існує висока ймовірність його </w:t>
      </w:r>
      <w:proofErr w:type="spellStart"/>
      <w:r w:rsidRPr="00E12CE8">
        <w:rPr>
          <w:rFonts w:ascii="Times New Roman" w:hAnsi="Times New Roman" w:cs="Times New Roman"/>
          <w:sz w:val="24"/>
          <w:szCs w:val="24"/>
        </w:rPr>
        <w:t>автохтонності</w:t>
      </w:r>
      <w:proofErr w:type="spellEnd"/>
      <w:r w:rsidRPr="00E12CE8">
        <w:rPr>
          <w:rFonts w:ascii="Times New Roman" w:hAnsi="Times New Roman" w:cs="Times New Roman"/>
          <w:sz w:val="24"/>
          <w:szCs w:val="24"/>
        </w:rPr>
        <w:t>.</w:t>
      </w:r>
    </w:p>
    <w:p w14:paraId="0565C16A" w14:textId="7040AE71" w:rsidR="00732B5D" w:rsidRDefault="00732B5D" w:rsidP="00BB0000">
      <w:pPr>
        <w:spacing w:after="0" w:line="240" w:lineRule="auto"/>
        <w:contextualSpacing/>
        <w:jc w:val="both"/>
        <w:textAlignment w:val="center"/>
        <w:rPr>
          <w:rFonts w:ascii="Times New Roman" w:eastAsia="Times New Roman" w:hAnsi="Times New Roman"/>
          <w:color w:val="000000"/>
          <w:sz w:val="24"/>
          <w:szCs w:val="24"/>
          <w:lang w:eastAsia="zh-CN"/>
        </w:rPr>
      </w:pPr>
    </w:p>
    <w:p w14:paraId="7C711EE1" w14:textId="1ABAAB6E" w:rsidR="00FA7CDC" w:rsidRDefault="00FA7CDC" w:rsidP="00BB0000">
      <w:pPr>
        <w:spacing w:after="0" w:line="240" w:lineRule="auto"/>
        <w:contextualSpacing/>
        <w:jc w:val="both"/>
        <w:textAlignment w:val="center"/>
        <w:rPr>
          <w:rFonts w:ascii="Times New Roman" w:eastAsia="Times New Roman" w:hAnsi="Times New Roman"/>
          <w:color w:val="000000"/>
          <w:sz w:val="24"/>
          <w:szCs w:val="24"/>
          <w:lang w:eastAsia="zh-CN"/>
        </w:rPr>
      </w:pPr>
    </w:p>
    <w:p w14:paraId="064F6106" w14:textId="2E49D04A" w:rsidR="00FA7CDC" w:rsidRDefault="00FA7CDC" w:rsidP="00BB0000">
      <w:pPr>
        <w:spacing w:after="0" w:line="240" w:lineRule="auto"/>
        <w:contextualSpacing/>
        <w:jc w:val="both"/>
        <w:textAlignment w:val="center"/>
        <w:rPr>
          <w:rFonts w:ascii="Times New Roman" w:eastAsia="Times New Roman" w:hAnsi="Times New Roman"/>
          <w:color w:val="000000"/>
          <w:sz w:val="24"/>
          <w:szCs w:val="24"/>
          <w:lang w:eastAsia="zh-CN"/>
        </w:rPr>
      </w:pPr>
    </w:p>
    <w:p w14:paraId="60C867B2" w14:textId="033EF614" w:rsidR="00FA7CDC" w:rsidRDefault="00FA7CDC" w:rsidP="00BB0000">
      <w:pPr>
        <w:spacing w:after="0" w:line="240" w:lineRule="auto"/>
        <w:contextualSpacing/>
        <w:jc w:val="both"/>
        <w:textAlignment w:val="center"/>
        <w:rPr>
          <w:rFonts w:ascii="Times New Roman" w:eastAsia="Times New Roman" w:hAnsi="Times New Roman"/>
          <w:color w:val="000000"/>
          <w:sz w:val="24"/>
          <w:szCs w:val="24"/>
          <w:lang w:eastAsia="zh-CN"/>
        </w:rPr>
      </w:pPr>
    </w:p>
    <w:p w14:paraId="21730BA6" w14:textId="77777777" w:rsidR="00FA7CDC" w:rsidRDefault="00FA7CDC" w:rsidP="00BB0000">
      <w:pPr>
        <w:spacing w:after="0" w:line="240" w:lineRule="auto"/>
        <w:contextualSpacing/>
        <w:jc w:val="both"/>
        <w:textAlignment w:val="center"/>
        <w:rPr>
          <w:rFonts w:ascii="Times New Roman" w:eastAsia="Times New Roman" w:hAnsi="Times New Roman"/>
          <w:color w:val="000000"/>
          <w:sz w:val="24"/>
          <w:szCs w:val="24"/>
          <w:lang w:eastAsia="zh-CN"/>
        </w:rPr>
      </w:pPr>
    </w:p>
    <w:p w14:paraId="0CFA4189" w14:textId="266437B1" w:rsidR="00E12CE8" w:rsidRDefault="009D7360" w:rsidP="004000D1">
      <w:pPr>
        <w:pStyle w:val="af3"/>
        <w:spacing w:after="0" w:line="240" w:lineRule="auto"/>
        <w:ind w:left="0" w:firstLine="567"/>
        <w:jc w:val="center"/>
        <w:rPr>
          <w:rFonts w:ascii="Times New Roman" w:hAnsi="Times New Roman" w:cs="Times New Roman"/>
          <w:b/>
          <w:sz w:val="24"/>
          <w:szCs w:val="24"/>
        </w:rPr>
      </w:pPr>
      <w:r w:rsidRPr="004000D1">
        <w:rPr>
          <w:rFonts w:ascii="Times New Roman" w:hAnsi="Times New Roman" w:cs="Times New Roman"/>
          <w:b/>
          <w:iCs/>
          <w:sz w:val="24"/>
          <w:szCs w:val="24"/>
        </w:rPr>
        <w:lastRenderedPageBreak/>
        <w:t>Таблиця 7.</w:t>
      </w:r>
      <w:r w:rsidRPr="004000D1">
        <w:rPr>
          <w:rFonts w:ascii="Times New Roman" w:hAnsi="Times New Roman" w:cs="Times New Roman"/>
          <w:b/>
          <w:sz w:val="24"/>
          <w:szCs w:val="24"/>
        </w:rPr>
        <w:t xml:space="preserve"> </w:t>
      </w:r>
      <w:r w:rsidR="00E12CE8" w:rsidRPr="00B879F9">
        <w:rPr>
          <w:rFonts w:ascii="Times New Roman" w:eastAsia="Times New Roman" w:hAnsi="Times New Roman"/>
          <w:color w:val="000000"/>
          <w:sz w:val="24"/>
          <w:szCs w:val="24"/>
          <w:lang w:eastAsia="zh-CN"/>
        </w:rPr>
        <w:t xml:space="preserve">Динаміка </w:t>
      </w:r>
      <w:proofErr w:type="spellStart"/>
      <w:r w:rsidR="00E12CE8" w:rsidRPr="00B879F9">
        <w:rPr>
          <w:rFonts w:ascii="Times New Roman" w:eastAsia="Times New Roman" w:hAnsi="Times New Roman"/>
          <w:color w:val="000000"/>
          <w:sz w:val="24"/>
          <w:szCs w:val="24"/>
          <w:lang w:eastAsia="zh-CN"/>
        </w:rPr>
        <w:t>морфометричних</w:t>
      </w:r>
      <w:proofErr w:type="spellEnd"/>
      <w:r w:rsidR="00E12CE8" w:rsidRPr="00B879F9">
        <w:rPr>
          <w:rFonts w:ascii="Times New Roman" w:eastAsia="Times New Roman" w:hAnsi="Times New Roman"/>
          <w:color w:val="000000"/>
          <w:sz w:val="24"/>
          <w:szCs w:val="24"/>
          <w:lang w:eastAsia="zh-CN"/>
        </w:rPr>
        <w:t xml:space="preserve"> показників плюсових дерев сосни звичайної (</w:t>
      </w:r>
      <w:proofErr w:type="spellStart"/>
      <w:r w:rsidR="00E12CE8" w:rsidRPr="00B879F9">
        <w:rPr>
          <w:rFonts w:ascii="Times New Roman" w:eastAsia="Times New Roman" w:hAnsi="Times New Roman"/>
          <w:i/>
          <w:iCs/>
          <w:color w:val="000000"/>
          <w:sz w:val="24"/>
          <w:szCs w:val="24"/>
          <w:lang w:eastAsia="zh-CN"/>
        </w:rPr>
        <w:t>Pinus</w:t>
      </w:r>
      <w:proofErr w:type="spellEnd"/>
      <w:r w:rsidR="00E12CE8" w:rsidRPr="00B879F9">
        <w:rPr>
          <w:rFonts w:ascii="Times New Roman" w:eastAsia="Times New Roman" w:hAnsi="Times New Roman"/>
          <w:i/>
          <w:iCs/>
          <w:color w:val="000000"/>
          <w:sz w:val="24"/>
          <w:szCs w:val="24"/>
          <w:lang w:eastAsia="zh-CN"/>
        </w:rPr>
        <w:t xml:space="preserve"> </w:t>
      </w:r>
      <w:proofErr w:type="spellStart"/>
      <w:r w:rsidR="00E12CE8" w:rsidRPr="00B879F9">
        <w:rPr>
          <w:rFonts w:ascii="Times New Roman" w:eastAsia="Times New Roman" w:hAnsi="Times New Roman"/>
          <w:i/>
          <w:iCs/>
          <w:color w:val="000000"/>
          <w:sz w:val="24"/>
          <w:szCs w:val="24"/>
          <w:lang w:eastAsia="zh-CN"/>
        </w:rPr>
        <w:t>sylvestris</w:t>
      </w:r>
      <w:proofErr w:type="spellEnd"/>
      <w:r w:rsidR="00E12CE8" w:rsidRPr="00B879F9">
        <w:rPr>
          <w:rFonts w:ascii="Times New Roman" w:eastAsia="Times New Roman" w:hAnsi="Times New Roman"/>
          <w:color w:val="000000"/>
          <w:sz w:val="24"/>
          <w:szCs w:val="24"/>
          <w:lang w:eastAsia="zh-CN"/>
        </w:rPr>
        <w:t xml:space="preserve"> L.) на пробній площі</w:t>
      </w:r>
      <w:r w:rsidR="00E12CE8" w:rsidRPr="00E12CE8">
        <w:rPr>
          <w:rFonts w:ascii="Times New Roman" w:eastAsia="Times New Roman" w:hAnsi="Times New Roman" w:cs="Times New Roman"/>
          <w:iCs/>
          <w:color w:val="000000"/>
          <w:sz w:val="24"/>
          <w:szCs w:val="24"/>
          <w:lang w:eastAsia="zh-CN"/>
        </w:rPr>
        <w:t xml:space="preserve"> </w:t>
      </w:r>
      <w:proofErr w:type="spellStart"/>
      <w:r w:rsidR="00E12CE8" w:rsidRPr="004000D1">
        <w:rPr>
          <w:rFonts w:ascii="Times New Roman" w:eastAsia="Times New Roman" w:hAnsi="Times New Roman" w:cs="Times New Roman"/>
          <w:iCs/>
          <w:color w:val="000000"/>
          <w:sz w:val="24"/>
          <w:szCs w:val="24"/>
          <w:lang w:eastAsia="zh-CN"/>
        </w:rPr>
        <w:t>Стіжоцького</w:t>
      </w:r>
      <w:proofErr w:type="spellEnd"/>
      <w:r w:rsidR="00E12CE8" w:rsidRPr="00D9325A">
        <w:rPr>
          <w:rFonts w:ascii="Times New Roman" w:eastAsia="Times New Roman" w:hAnsi="Times New Roman" w:cs="Times New Roman"/>
          <w:iCs/>
          <w:color w:val="000000"/>
          <w:sz w:val="24"/>
          <w:szCs w:val="24"/>
          <w:lang w:eastAsia="zh-CN"/>
        </w:rPr>
        <w:t xml:space="preserve"> лісництва</w:t>
      </w:r>
      <w:r w:rsidR="00E12CE8">
        <w:rPr>
          <w:rFonts w:ascii="Times New Roman" w:eastAsia="Times New Roman" w:hAnsi="Times New Roman" w:cs="Times New Roman"/>
          <w:iCs/>
          <w:color w:val="000000"/>
          <w:sz w:val="24"/>
          <w:szCs w:val="24"/>
          <w:lang w:eastAsia="zh-CN"/>
        </w:rPr>
        <w:t xml:space="preserve"> «Кременецьке </w:t>
      </w:r>
      <w:r w:rsidR="00E12CE8">
        <w:rPr>
          <w:rFonts w:ascii="Times New Roman" w:eastAsia="Times New Roman" w:hAnsi="Times New Roman" w:cs="Times New Roman"/>
          <w:color w:val="000000"/>
          <w:sz w:val="24"/>
          <w:szCs w:val="24"/>
          <w:lang w:eastAsia="zh-CN"/>
        </w:rPr>
        <w:t>лісове господарство</w:t>
      </w:r>
      <w:r w:rsidR="00E12CE8">
        <w:rPr>
          <w:rFonts w:ascii="Times New Roman" w:eastAsia="Times New Roman" w:hAnsi="Times New Roman" w:cs="Times New Roman"/>
          <w:iCs/>
          <w:color w:val="000000"/>
          <w:sz w:val="24"/>
          <w:szCs w:val="24"/>
          <w:lang w:eastAsia="zh-CN"/>
        </w:rPr>
        <w:t>»</w:t>
      </w:r>
    </w:p>
    <w:p w14:paraId="40CE64F1" w14:textId="77777777" w:rsidR="00732B5D" w:rsidRDefault="00732B5D" w:rsidP="00BB0000">
      <w:pPr>
        <w:spacing w:after="0" w:line="240" w:lineRule="auto"/>
        <w:ind w:firstLine="567"/>
        <w:contextualSpacing/>
        <w:jc w:val="both"/>
        <w:textAlignment w:val="center"/>
        <w:rPr>
          <w:rFonts w:ascii="Times New Roman" w:eastAsia="Times New Roman" w:hAnsi="Times New Roman"/>
          <w:color w:val="000000"/>
          <w:sz w:val="8"/>
          <w:szCs w:val="8"/>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74"/>
        <w:gridCol w:w="1583"/>
        <w:gridCol w:w="1415"/>
        <w:gridCol w:w="993"/>
        <w:gridCol w:w="993"/>
        <w:gridCol w:w="993"/>
        <w:gridCol w:w="1133"/>
        <w:gridCol w:w="987"/>
      </w:tblGrid>
      <w:tr w:rsidR="00327ED7" w:rsidRPr="004000D1" w14:paraId="6524F2E7" w14:textId="77777777" w:rsidTr="00327ED7">
        <w:trPr>
          <w:jc w:val="center"/>
        </w:trPr>
        <w:tc>
          <w:tcPr>
            <w:tcW w:w="857" w:type="pct"/>
            <w:noWrap/>
            <w:tcMar>
              <w:left w:w="28" w:type="dxa"/>
              <w:right w:w="28" w:type="dxa"/>
            </w:tcMar>
            <w:vAlign w:val="center"/>
          </w:tcPr>
          <w:p w14:paraId="2FE9D34B"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Номер плюсового дерева</w:t>
            </w:r>
          </w:p>
        </w:tc>
        <w:tc>
          <w:tcPr>
            <w:tcW w:w="810" w:type="pct"/>
            <w:shd w:val="clear" w:color="FFFFCC" w:fill="FFFFFF"/>
            <w:noWrap/>
            <w:tcMar>
              <w:left w:w="28" w:type="dxa"/>
              <w:right w:w="28" w:type="dxa"/>
            </w:tcMar>
            <w:vAlign w:val="center"/>
          </w:tcPr>
          <w:p w14:paraId="385BC43B"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Рік відбору, обстеження, стан</w:t>
            </w:r>
          </w:p>
        </w:tc>
        <w:tc>
          <w:tcPr>
            <w:tcW w:w="724" w:type="pct"/>
            <w:shd w:val="clear" w:color="FFFFCC" w:fill="FFFFFF"/>
            <w:tcMar>
              <w:left w:w="28" w:type="dxa"/>
              <w:right w:w="28" w:type="dxa"/>
            </w:tcMar>
            <w:vAlign w:val="center"/>
          </w:tcPr>
          <w:p w14:paraId="3383D90F"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Вік на період відбору, обстеження</w:t>
            </w:r>
          </w:p>
        </w:tc>
        <w:tc>
          <w:tcPr>
            <w:tcW w:w="508" w:type="pct"/>
            <w:shd w:val="clear" w:color="FFFFCC" w:fill="FFFFFF"/>
            <w:tcMar>
              <w:left w:w="28" w:type="dxa"/>
              <w:right w:w="28" w:type="dxa"/>
            </w:tcMar>
            <w:vAlign w:val="center"/>
          </w:tcPr>
          <w:p w14:paraId="642AF52E"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Висота, м</w:t>
            </w:r>
          </w:p>
        </w:tc>
        <w:tc>
          <w:tcPr>
            <w:tcW w:w="508" w:type="pct"/>
            <w:shd w:val="clear" w:color="FFFFCC" w:fill="FFFFFF"/>
            <w:tcMar>
              <w:left w:w="28" w:type="dxa"/>
              <w:right w:w="28" w:type="dxa"/>
            </w:tcMar>
            <w:vAlign w:val="center"/>
          </w:tcPr>
          <w:p w14:paraId="74A8C571"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Діаметр,</w:t>
            </w:r>
          </w:p>
          <w:p w14:paraId="5F0CD2A8"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см</w:t>
            </w:r>
          </w:p>
        </w:tc>
        <w:tc>
          <w:tcPr>
            <w:tcW w:w="508" w:type="pct"/>
            <w:shd w:val="clear" w:color="FFFFCC" w:fill="FFFFFF"/>
            <w:tcMar>
              <w:left w:w="28" w:type="dxa"/>
              <w:right w:w="28" w:type="dxa"/>
            </w:tcMar>
            <w:vAlign w:val="center"/>
          </w:tcPr>
          <w:p w14:paraId="09FA54EC" w14:textId="3B4E35EE"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 xml:space="preserve">Індекс А/H/ </w:t>
            </w:r>
            <w:proofErr w:type="spellStart"/>
            <w:r w:rsidRPr="004000D1">
              <w:rPr>
                <w:rFonts w:ascii="Times New Roman" w:hAnsi="Times New Roman" w:cs="Times New Roman"/>
                <w:sz w:val="20"/>
                <w:szCs w:val="20"/>
              </w:rPr>
              <w:t>D</w:t>
            </w:r>
            <w:r w:rsidR="00327ED7">
              <w:rPr>
                <w:rFonts w:ascii="Times New Roman" w:hAnsi="Times New Roman" w:cs="Times New Roman"/>
                <w:sz w:val="20"/>
                <w:szCs w:val="20"/>
              </w:rPr>
              <w:t>b</w:t>
            </w:r>
            <w:r w:rsidRPr="004000D1">
              <w:rPr>
                <w:rFonts w:ascii="Times New Roman" w:hAnsi="Times New Roman" w:cs="Times New Roman"/>
                <w:sz w:val="20"/>
                <w:szCs w:val="20"/>
              </w:rPr>
              <w:t>H</w:t>
            </w:r>
            <w:proofErr w:type="spellEnd"/>
            <w:r w:rsidRPr="004000D1">
              <w:rPr>
                <w:rFonts w:ascii="Times New Roman" w:hAnsi="Times New Roman" w:cs="Times New Roman"/>
                <w:sz w:val="20"/>
                <w:szCs w:val="20"/>
              </w:rPr>
              <w:t>*100</w:t>
            </w:r>
          </w:p>
        </w:tc>
        <w:tc>
          <w:tcPr>
            <w:tcW w:w="580" w:type="pct"/>
            <w:shd w:val="clear" w:color="FFFFCC" w:fill="FFFFFF"/>
            <w:tcMar>
              <w:left w:w="28" w:type="dxa"/>
              <w:right w:w="28" w:type="dxa"/>
            </w:tcMar>
            <w:vAlign w:val="center"/>
          </w:tcPr>
          <w:p w14:paraId="639885B3"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Модельне значення індексу</w:t>
            </w:r>
          </w:p>
        </w:tc>
        <w:tc>
          <w:tcPr>
            <w:tcW w:w="505" w:type="pct"/>
            <w:shd w:val="clear" w:color="FFFFCC" w:fill="FFFFFF"/>
            <w:tcMar>
              <w:left w:w="28" w:type="dxa"/>
              <w:right w:w="28" w:type="dxa"/>
            </w:tcMar>
            <w:vAlign w:val="center"/>
          </w:tcPr>
          <w:p w14:paraId="6D4E050F"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Різниця з моделлю</w:t>
            </w:r>
          </w:p>
        </w:tc>
      </w:tr>
      <w:tr w:rsidR="00327ED7" w:rsidRPr="004000D1" w14:paraId="0FCB8B74" w14:textId="77777777" w:rsidTr="00327ED7">
        <w:trPr>
          <w:jc w:val="center"/>
        </w:trPr>
        <w:tc>
          <w:tcPr>
            <w:tcW w:w="1667" w:type="pct"/>
            <w:gridSpan w:val="2"/>
            <w:noWrap/>
            <w:tcMar>
              <w:left w:w="28" w:type="dxa"/>
              <w:right w:w="28" w:type="dxa"/>
            </w:tcMar>
            <w:vAlign w:val="center"/>
          </w:tcPr>
          <w:p w14:paraId="55877BD5"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Модельні дані, 2015 рік</w:t>
            </w:r>
          </w:p>
        </w:tc>
        <w:tc>
          <w:tcPr>
            <w:tcW w:w="724" w:type="pct"/>
            <w:tcMar>
              <w:left w:w="28" w:type="dxa"/>
              <w:right w:w="28" w:type="dxa"/>
            </w:tcMar>
            <w:vAlign w:val="center"/>
          </w:tcPr>
          <w:p w14:paraId="49A67425"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90</w:t>
            </w:r>
          </w:p>
        </w:tc>
        <w:tc>
          <w:tcPr>
            <w:tcW w:w="508" w:type="pct"/>
            <w:tcMar>
              <w:left w:w="28" w:type="dxa"/>
              <w:right w:w="28" w:type="dxa"/>
            </w:tcMar>
            <w:vAlign w:val="center"/>
          </w:tcPr>
          <w:p w14:paraId="11C27A26"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31,2</w:t>
            </w:r>
          </w:p>
        </w:tc>
        <w:tc>
          <w:tcPr>
            <w:tcW w:w="508" w:type="pct"/>
            <w:tcMar>
              <w:left w:w="28" w:type="dxa"/>
              <w:right w:w="28" w:type="dxa"/>
            </w:tcMar>
            <w:vAlign w:val="center"/>
          </w:tcPr>
          <w:p w14:paraId="6CD4BAF3"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36,3</w:t>
            </w:r>
          </w:p>
        </w:tc>
        <w:tc>
          <w:tcPr>
            <w:tcW w:w="508" w:type="pct"/>
            <w:tcMar>
              <w:left w:w="28" w:type="dxa"/>
              <w:right w:w="28" w:type="dxa"/>
            </w:tcMar>
            <w:vAlign w:val="center"/>
          </w:tcPr>
          <w:p w14:paraId="3814F07E" w14:textId="77777777" w:rsidR="00732B5D" w:rsidRPr="004000D1" w:rsidRDefault="00732B5D" w:rsidP="004000D1">
            <w:pPr>
              <w:spacing w:after="0" w:line="240" w:lineRule="auto"/>
              <w:jc w:val="center"/>
              <w:rPr>
                <w:rFonts w:ascii="Times New Roman" w:hAnsi="Times New Roman" w:cs="Times New Roman"/>
                <w:sz w:val="20"/>
                <w:szCs w:val="20"/>
              </w:rPr>
            </w:pPr>
          </w:p>
        </w:tc>
        <w:tc>
          <w:tcPr>
            <w:tcW w:w="580" w:type="pct"/>
            <w:tcMar>
              <w:left w:w="28" w:type="dxa"/>
              <w:right w:w="28" w:type="dxa"/>
            </w:tcMar>
            <w:vAlign w:val="center"/>
          </w:tcPr>
          <w:p w14:paraId="165AE120"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7,947</w:t>
            </w:r>
          </w:p>
        </w:tc>
        <w:tc>
          <w:tcPr>
            <w:tcW w:w="505" w:type="pct"/>
            <w:tcMar>
              <w:left w:w="28" w:type="dxa"/>
              <w:right w:w="28" w:type="dxa"/>
            </w:tcMar>
            <w:vAlign w:val="center"/>
          </w:tcPr>
          <w:p w14:paraId="377B49D0" w14:textId="77777777" w:rsidR="00732B5D" w:rsidRPr="004000D1" w:rsidRDefault="00732B5D" w:rsidP="004000D1">
            <w:pPr>
              <w:spacing w:after="0" w:line="240" w:lineRule="auto"/>
              <w:jc w:val="center"/>
              <w:rPr>
                <w:rFonts w:ascii="Times New Roman" w:hAnsi="Times New Roman" w:cs="Times New Roman"/>
                <w:sz w:val="20"/>
                <w:szCs w:val="20"/>
              </w:rPr>
            </w:pPr>
          </w:p>
        </w:tc>
      </w:tr>
      <w:tr w:rsidR="00327ED7" w:rsidRPr="004000D1" w14:paraId="63603F9F" w14:textId="77777777" w:rsidTr="00327ED7">
        <w:trPr>
          <w:jc w:val="center"/>
        </w:trPr>
        <w:tc>
          <w:tcPr>
            <w:tcW w:w="857" w:type="pct"/>
            <w:noWrap/>
            <w:tcMar>
              <w:left w:w="28" w:type="dxa"/>
              <w:right w:w="28" w:type="dxa"/>
            </w:tcMar>
            <w:vAlign w:val="center"/>
          </w:tcPr>
          <w:p w14:paraId="0EB1A148"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1</w:t>
            </w:r>
          </w:p>
        </w:tc>
        <w:tc>
          <w:tcPr>
            <w:tcW w:w="810" w:type="pct"/>
            <w:noWrap/>
            <w:tcMar>
              <w:left w:w="28" w:type="dxa"/>
              <w:right w:w="28" w:type="dxa"/>
            </w:tcMar>
            <w:vAlign w:val="center"/>
          </w:tcPr>
          <w:p w14:paraId="4F850D37"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 xml:space="preserve">Плюсові </w:t>
            </w:r>
            <w:proofErr w:type="spellStart"/>
            <w:r w:rsidRPr="004000D1">
              <w:rPr>
                <w:rFonts w:ascii="Times New Roman" w:hAnsi="Times New Roman" w:cs="Times New Roman"/>
                <w:sz w:val="20"/>
                <w:szCs w:val="20"/>
              </w:rPr>
              <w:t>хар</w:t>
            </w:r>
            <w:proofErr w:type="spellEnd"/>
            <w:r w:rsidRPr="004000D1">
              <w:rPr>
                <w:rFonts w:ascii="Times New Roman" w:hAnsi="Times New Roman" w:cs="Times New Roman"/>
                <w:sz w:val="20"/>
                <w:szCs w:val="20"/>
              </w:rPr>
              <w:t>.</w:t>
            </w:r>
          </w:p>
        </w:tc>
        <w:tc>
          <w:tcPr>
            <w:tcW w:w="724" w:type="pct"/>
            <w:shd w:val="clear" w:color="000000" w:fill="auto"/>
            <w:tcMar>
              <w:left w:w="28" w:type="dxa"/>
              <w:right w:w="28" w:type="dxa"/>
            </w:tcMar>
            <w:vAlign w:val="center"/>
          </w:tcPr>
          <w:p w14:paraId="3E58CA73"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88</w:t>
            </w:r>
          </w:p>
        </w:tc>
        <w:tc>
          <w:tcPr>
            <w:tcW w:w="508" w:type="pct"/>
            <w:shd w:val="clear" w:color="000000" w:fill="auto"/>
            <w:tcMar>
              <w:left w:w="28" w:type="dxa"/>
              <w:right w:w="28" w:type="dxa"/>
            </w:tcMar>
            <w:vAlign w:val="center"/>
          </w:tcPr>
          <w:p w14:paraId="6F5B84F3"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32</w:t>
            </w:r>
          </w:p>
        </w:tc>
        <w:tc>
          <w:tcPr>
            <w:tcW w:w="508" w:type="pct"/>
            <w:shd w:val="clear" w:color="000000" w:fill="auto"/>
            <w:tcMar>
              <w:left w:w="28" w:type="dxa"/>
              <w:right w:w="28" w:type="dxa"/>
            </w:tcMar>
            <w:vAlign w:val="center"/>
          </w:tcPr>
          <w:p w14:paraId="2508630D"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52</w:t>
            </w:r>
          </w:p>
        </w:tc>
        <w:tc>
          <w:tcPr>
            <w:tcW w:w="508" w:type="pct"/>
            <w:tcMar>
              <w:left w:w="28" w:type="dxa"/>
              <w:right w:w="28" w:type="dxa"/>
            </w:tcMar>
            <w:vAlign w:val="center"/>
          </w:tcPr>
          <w:p w14:paraId="4DCCBE77"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5,288</w:t>
            </w:r>
          </w:p>
        </w:tc>
        <w:tc>
          <w:tcPr>
            <w:tcW w:w="580" w:type="pct"/>
            <w:tcMar>
              <w:left w:w="28" w:type="dxa"/>
              <w:right w:w="28" w:type="dxa"/>
            </w:tcMar>
            <w:vAlign w:val="center"/>
          </w:tcPr>
          <w:p w14:paraId="42B3C5C7"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7,947</w:t>
            </w:r>
          </w:p>
        </w:tc>
        <w:tc>
          <w:tcPr>
            <w:tcW w:w="505" w:type="pct"/>
            <w:tcMar>
              <w:left w:w="28" w:type="dxa"/>
              <w:right w:w="28" w:type="dxa"/>
            </w:tcMar>
            <w:vAlign w:val="center"/>
          </w:tcPr>
          <w:p w14:paraId="05B74860"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-2,659</w:t>
            </w:r>
          </w:p>
        </w:tc>
      </w:tr>
      <w:tr w:rsidR="00327ED7" w:rsidRPr="004000D1" w14:paraId="2C424B03" w14:textId="77777777" w:rsidTr="00327ED7">
        <w:trPr>
          <w:jc w:val="center"/>
        </w:trPr>
        <w:tc>
          <w:tcPr>
            <w:tcW w:w="857" w:type="pct"/>
            <w:noWrap/>
            <w:tcMar>
              <w:left w:w="28" w:type="dxa"/>
              <w:right w:w="28" w:type="dxa"/>
            </w:tcMar>
            <w:vAlign w:val="center"/>
          </w:tcPr>
          <w:p w14:paraId="7E75B22A"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2</w:t>
            </w:r>
          </w:p>
        </w:tc>
        <w:tc>
          <w:tcPr>
            <w:tcW w:w="810" w:type="pct"/>
            <w:noWrap/>
            <w:tcMar>
              <w:left w:w="28" w:type="dxa"/>
              <w:right w:w="28" w:type="dxa"/>
            </w:tcMar>
            <w:vAlign w:val="center"/>
          </w:tcPr>
          <w:p w14:paraId="0440FBAF"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 xml:space="preserve">Плюсові </w:t>
            </w:r>
            <w:proofErr w:type="spellStart"/>
            <w:r w:rsidRPr="004000D1">
              <w:rPr>
                <w:rFonts w:ascii="Times New Roman" w:hAnsi="Times New Roman" w:cs="Times New Roman"/>
                <w:sz w:val="20"/>
                <w:szCs w:val="20"/>
              </w:rPr>
              <w:t>хар</w:t>
            </w:r>
            <w:proofErr w:type="spellEnd"/>
            <w:r w:rsidRPr="004000D1">
              <w:rPr>
                <w:rFonts w:ascii="Times New Roman" w:hAnsi="Times New Roman" w:cs="Times New Roman"/>
                <w:sz w:val="20"/>
                <w:szCs w:val="20"/>
              </w:rPr>
              <w:t>.</w:t>
            </w:r>
          </w:p>
        </w:tc>
        <w:tc>
          <w:tcPr>
            <w:tcW w:w="724" w:type="pct"/>
            <w:shd w:val="clear" w:color="000000" w:fill="auto"/>
            <w:tcMar>
              <w:left w:w="28" w:type="dxa"/>
              <w:right w:w="28" w:type="dxa"/>
            </w:tcMar>
            <w:vAlign w:val="center"/>
          </w:tcPr>
          <w:p w14:paraId="4C0416F4"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88</w:t>
            </w:r>
          </w:p>
        </w:tc>
        <w:tc>
          <w:tcPr>
            <w:tcW w:w="508" w:type="pct"/>
            <w:shd w:val="clear" w:color="000000" w:fill="auto"/>
            <w:tcMar>
              <w:left w:w="28" w:type="dxa"/>
              <w:right w:w="28" w:type="dxa"/>
            </w:tcMar>
            <w:vAlign w:val="center"/>
          </w:tcPr>
          <w:p w14:paraId="53F17930"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31</w:t>
            </w:r>
          </w:p>
        </w:tc>
        <w:tc>
          <w:tcPr>
            <w:tcW w:w="508" w:type="pct"/>
            <w:shd w:val="clear" w:color="000000" w:fill="auto"/>
            <w:tcMar>
              <w:left w:w="28" w:type="dxa"/>
              <w:right w:w="28" w:type="dxa"/>
            </w:tcMar>
            <w:vAlign w:val="center"/>
          </w:tcPr>
          <w:p w14:paraId="71C30B83"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45</w:t>
            </w:r>
          </w:p>
        </w:tc>
        <w:tc>
          <w:tcPr>
            <w:tcW w:w="508" w:type="pct"/>
            <w:tcMar>
              <w:left w:w="28" w:type="dxa"/>
              <w:right w:w="28" w:type="dxa"/>
            </w:tcMar>
            <w:vAlign w:val="center"/>
          </w:tcPr>
          <w:p w14:paraId="629DA210"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6,308</w:t>
            </w:r>
          </w:p>
        </w:tc>
        <w:tc>
          <w:tcPr>
            <w:tcW w:w="580" w:type="pct"/>
            <w:tcMar>
              <w:left w:w="28" w:type="dxa"/>
              <w:right w:w="28" w:type="dxa"/>
            </w:tcMar>
            <w:vAlign w:val="center"/>
          </w:tcPr>
          <w:p w14:paraId="545F3B38"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7,947</w:t>
            </w:r>
          </w:p>
        </w:tc>
        <w:tc>
          <w:tcPr>
            <w:tcW w:w="505" w:type="pct"/>
            <w:tcMar>
              <w:left w:w="28" w:type="dxa"/>
              <w:right w:w="28" w:type="dxa"/>
            </w:tcMar>
            <w:vAlign w:val="center"/>
          </w:tcPr>
          <w:p w14:paraId="646FB366"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-1,639</w:t>
            </w:r>
          </w:p>
        </w:tc>
      </w:tr>
      <w:tr w:rsidR="00327ED7" w:rsidRPr="004000D1" w14:paraId="3262E2A1" w14:textId="77777777" w:rsidTr="00327ED7">
        <w:trPr>
          <w:jc w:val="center"/>
        </w:trPr>
        <w:tc>
          <w:tcPr>
            <w:tcW w:w="857" w:type="pct"/>
            <w:noWrap/>
            <w:tcMar>
              <w:left w:w="28" w:type="dxa"/>
              <w:right w:w="28" w:type="dxa"/>
            </w:tcMar>
            <w:vAlign w:val="center"/>
          </w:tcPr>
          <w:p w14:paraId="06448EB4"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3</w:t>
            </w:r>
          </w:p>
        </w:tc>
        <w:tc>
          <w:tcPr>
            <w:tcW w:w="810" w:type="pct"/>
            <w:noWrap/>
            <w:tcMar>
              <w:left w:w="28" w:type="dxa"/>
              <w:right w:w="28" w:type="dxa"/>
            </w:tcMar>
            <w:vAlign w:val="center"/>
          </w:tcPr>
          <w:p w14:paraId="0F23565A"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 xml:space="preserve">Плюсові </w:t>
            </w:r>
            <w:proofErr w:type="spellStart"/>
            <w:r w:rsidRPr="004000D1">
              <w:rPr>
                <w:rFonts w:ascii="Times New Roman" w:hAnsi="Times New Roman" w:cs="Times New Roman"/>
                <w:sz w:val="20"/>
                <w:szCs w:val="20"/>
              </w:rPr>
              <w:t>хар</w:t>
            </w:r>
            <w:proofErr w:type="spellEnd"/>
            <w:r w:rsidRPr="004000D1">
              <w:rPr>
                <w:rFonts w:ascii="Times New Roman" w:hAnsi="Times New Roman" w:cs="Times New Roman"/>
                <w:sz w:val="20"/>
                <w:szCs w:val="20"/>
              </w:rPr>
              <w:t>.</w:t>
            </w:r>
          </w:p>
        </w:tc>
        <w:tc>
          <w:tcPr>
            <w:tcW w:w="724" w:type="pct"/>
            <w:shd w:val="clear" w:color="000000" w:fill="auto"/>
            <w:tcMar>
              <w:left w:w="28" w:type="dxa"/>
              <w:right w:w="28" w:type="dxa"/>
            </w:tcMar>
            <w:vAlign w:val="center"/>
          </w:tcPr>
          <w:p w14:paraId="59B46EB2"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88</w:t>
            </w:r>
          </w:p>
        </w:tc>
        <w:tc>
          <w:tcPr>
            <w:tcW w:w="508" w:type="pct"/>
            <w:shd w:val="clear" w:color="000000" w:fill="auto"/>
            <w:tcMar>
              <w:left w:w="28" w:type="dxa"/>
              <w:right w:w="28" w:type="dxa"/>
            </w:tcMar>
            <w:vAlign w:val="center"/>
          </w:tcPr>
          <w:p w14:paraId="7A077EBF"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32</w:t>
            </w:r>
          </w:p>
        </w:tc>
        <w:tc>
          <w:tcPr>
            <w:tcW w:w="508" w:type="pct"/>
            <w:shd w:val="clear" w:color="000000" w:fill="auto"/>
            <w:tcMar>
              <w:left w:w="28" w:type="dxa"/>
              <w:right w:w="28" w:type="dxa"/>
            </w:tcMar>
            <w:vAlign w:val="center"/>
          </w:tcPr>
          <w:p w14:paraId="0C966EA9"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52</w:t>
            </w:r>
          </w:p>
        </w:tc>
        <w:tc>
          <w:tcPr>
            <w:tcW w:w="508" w:type="pct"/>
            <w:tcMar>
              <w:left w:w="28" w:type="dxa"/>
              <w:right w:w="28" w:type="dxa"/>
            </w:tcMar>
            <w:vAlign w:val="center"/>
          </w:tcPr>
          <w:p w14:paraId="021FF3E2"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5,288</w:t>
            </w:r>
          </w:p>
        </w:tc>
        <w:tc>
          <w:tcPr>
            <w:tcW w:w="580" w:type="pct"/>
            <w:tcMar>
              <w:left w:w="28" w:type="dxa"/>
              <w:right w:w="28" w:type="dxa"/>
            </w:tcMar>
            <w:vAlign w:val="center"/>
          </w:tcPr>
          <w:p w14:paraId="1EDBD834"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7,947</w:t>
            </w:r>
          </w:p>
        </w:tc>
        <w:tc>
          <w:tcPr>
            <w:tcW w:w="505" w:type="pct"/>
            <w:tcMar>
              <w:left w:w="28" w:type="dxa"/>
              <w:right w:w="28" w:type="dxa"/>
            </w:tcMar>
            <w:vAlign w:val="center"/>
          </w:tcPr>
          <w:p w14:paraId="73021815"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-2,659</w:t>
            </w:r>
          </w:p>
        </w:tc>
      </w:tr>
      <w:tr w:rsidR="00327ED7" w:rsidRPr="004000D1" w14:paraId="605501C6" w14:textId="77777777" w:rsidTr="00327ED7">
        <w:trPr>
          <w:jc w:val="center"/>
        </w:trPr>
        <w:tc>
          <w:tcPr>
            <w:tcW w:w="857" w:type="pct"/>
            <w:noWrap/>
            <w:tcMar>
              <w:left w:w="28" w:type="dxa"/>
              <w:right w:w="28" w:type="dxa"/>
            </w:tcMar>
            <w:vAlign w:val="center"/>
          </w:tcPr>
          <w:p w14:paraId="169CFDDA"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4</w:t>
            </w:r>
          </w:p>
        </w:tc>
        <w:tc>
          <w:tcPr>
            <w:tcW w:w="810" w:type="pct"/>
            <w:noWrap/>
            <w:tcMar>
              <w:left w:w="28" w:type="dxa"/>
              <w:right w:w="28" w:type="dxa"/>
            </w:tcMar>
            <w:vAlign w:val="center"/>
          </w:tcPr>
          <w:p w14:paraId="1FC352FD"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 xml:space="preserve">Плюсові </w:t>
            </w:r>
            <w:proofErr w:type="spellStart"/>
            <w:r w:rsidRPr="004000D1">
              <w:rPr>
                <w:rFonts w:ascii="Times New Roman" w:hAnsi="Times New Roman" w:cs="Times New Roman"/>
                <w:sz w:val="20"/>
                <w:szCs w:val="20"/>
              </w:rPr>
              <w:t>хар</w:t>
            </w:r>
            <w:proofErr w:type="spellEnd"/>
            <w:r w:rsidRPr="004000D1">
              <w:rPr>
                <w:rFonts w:ascii="Times New Roman" w:hAnsi="Times New Roman" w:cs="Times New Roman"/>
                <w:sz w:val="20"/>
                <w:szCs w:val="20"/>
              </w:rPr>
              <w:t>.</w:t>
            </w:r>
          </w:p>
        </w:tc>
        <w:tc>
          <w:tcPr>
            <w:tcW w:w="724" w:type="pct"/>
            <w:shd w:val="clear" w:color="000000" w:fill="auto"/>
            <w:tcMar>
              <w:left w:w="28" w:type="dxa"/>
              <w:right w:w="28" w:type="dxa"/>
            </w:tcMar>
            <w:vAlign w:val="center"/>
          </w:tcPr>
          <w:p w14:paraId="23536FA1"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88</w:t>
            </w:r>
          </w:p>
        </w:tc>
        <w:tc>
          <w:tcPr>
            <w:tcW w:w="508" w:type="pct"/>
            <w:shd w:val="clear" w:color="000000" w:fill="auto"/>
            <w:tcMar>
              <w:left w:w="28" w:type="dxa"/>
              <w:right w:w="28" w:type="dxa"/>
            </w:tcMar>
            <w:vAlign w:val="center"/>
          </w:tcPr>
          <w:p w14:paraId="52EE4469"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32</w:t>
            </w:r>
          </w:p>
        </w:tc>
        <w:tc>
          <w:tcPr>
            <w:tcW w:w="508" w:type="pct"/>
            <w:shd w:val="clear" w:color="000000" w:fill="auto"/>
            <w:tcMar>
              <w:left w:w="28" w:type="dxa"/>
              <w:right w:w="28" w:type="dxa"/>
            </w:tcMar>
            <w:vAlign w:val="center"/>
          </w:tcPr>
          <w:p w14:paraId="19C35094"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52</w:t>
            </w:r>
          </w:p>
        </w:tc>
        <w:tc>
          <w:tcPr>
            <w:tcW w:w="508" w:type="pct"/>
            <w:tcMar>
              <w:left w:w="28" w:type="dxa"/>
              <w:right w:w="28" w:type="dxa"/>
            </w:tcMar>
            <w:vAlign w:val="center"/>
          </w:tcPr>
          <w:p w14:paraId="74F70ED6"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5,288</w:t>
            </w:r>
          </w:p>
        </w:tc>
        <w:tc>
          <w:tcPr>
            <w:tcW w:w="580" w:type="pct"/>
            <w:tcMar>
              <w:left w:w="28" w:type="dxa"/>
              <w:right w:w="28" w:type="dxa"/>
            </w:tcMar>
            <w:vAlign w:val="center"/>
          </w:tcPr>
          <w:p w14:paraId="4501161D"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7,947</w:t>
            </w:r>
          </w:p>
        </w:tc>
        <w:tc>
          <w:tcPr>
            <w:tcW w:w="505" w:type="pct"/>
            <w:tcMar>
              <w:left w:w="28" w:type="dxa"/>
              <w:right w:w="28" w:type="dxa"/>
            </w:tcMar>
            <w:vAlign w:val="center"/>
          </w:tcPr>
          <w:p w14:paraId="55BA1F70"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-2,659</w:t>
            </w:r>
          </w:p>
        </w:tc>
      </w:tr>
      <w:tr w:rsidR="00327ED7" w:rsidRPr="004000D1" w14:paraId="47FDF1BB" w14:textId="77777777" w:rsidTr="00327ED7">
        <w:trPr>
          <w:jc w:val="center"/>
        </w:trPr>
        <w:tc>
          <w:tcPr>
            <w:tcW w:w="857" w:type="pct"/>
            <w:noWrap/>
            <w:tcMar>
              <w:left w:w="28" w:type="dxa"/>
              <w:right w:w="28" w:type="dxa"/>
            </w:tcMar>
            <w:vAlign w:val="center"/>
          </w:tcPr>
          <w:p w14:paraId="3831ECF6"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5</w:t>
            </w:r>
          </w:p>
        </w:tc>
        <w:tc>
          <w:tcPr>
            <w:tcW w:w="810" w:type="pct"/>
            <w:noWrap/>
            <w:tcMar>
              <w:left w:w="28" w:type="dxa"/>
              <w:right w:w="28" w:type="dxa"/>
            </w:tcMar>
            <w:vAlign w:val="center"/>
          </w:tcPr>
          <w:p w14:paraId="6E5C5FA6"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 xml:space="preserve">Плюсові </w:t>
            </w:r>
            <w:proofErr w:type="spellStart"/>
            <w:r w:rsidRPr="004000D1">
              <w:rPr>
                <w:rFonts w:ascii="Times New Roman" w:hAnsi="Times New Roman" w:cs="Times New Roman"/>
                <w:sz w:val="20"/>
                <w:szCs w:val="20"/>
              </w:rPr>
              <w:t>хар</w:t>
            </w:r>
            <w:proofErr w:type="spellEnd"/>
            <w:r w:rsidRPr="004000D1">
              <w:rPr>
                <w:rFonts w:ascii="Times New Roman" w:hAnsi="Times New Roman" w:cs="Times New Roman"/>
                <w:sz w:val="20"/>
                <w:szCs w:val="20"/>
              </w:rPr>
              <w:t>.</w:t>
            </w:r>
          </w:p>
        </w:tc>
        <w:tc>
          <w:tcPr>
            <w:tcW w:w="724" w:type="pct"/>
            <w:shd w:val="clear" w:color="000000" w:fill="auto"/>
            <w:tcMar>
              <w:left w:w="28" w:type="dxa"/>
              <w:right w:w="28" w:type="dxa"/>
            </w:tcMar>
            <w:vAlign w:val="center"/>
          </w:tcPr>
          <w:p w14:paraId="68CE4BAD"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88</w:t>
            </w:r>
          </w:p>
        </w:tc>
        <w:tc>
          <w:tcPr>
            <w:tcW w:w="508" w:type="pct"/>
            <w:shd w:val="clear" w:color="000000" w:fill="auto"/>
            <w:tcMar>
              <w:left w:w="28" w:type="dxa"/>
              <w:right w:w="28" w:type="dxa"/>
            </w:tcMar>
            <w:vAlign w:val="center"/>
          </w:tcPr>
          <w:p w14:paraId="4D3A2D19"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31</w:t>
            </w:r>
          </w:p>
        </w:tc>
        <w:tc>
          <w:tcPr>
            <w:tcW w:w="508" w:type="pct"/>
            <w:shd w:val="clear" w:color="000000" w:fill="auto"/>
            <w:tcMar>
              <w:left w:w="28" w:type="dxa"/>
              <w:right w:w="28" w:type="dxa"/>
            </w:tcMar>
            <w:vAlign w:val="center"/>
          </w:tcPr>
          <w:p w14:paraId="4BE0FE95"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52</w:t>
            </w:r>
          </w:p>
        </w:tc>
        <w:tc>
          <w:tcPr>
            <w:tcW w:w="508" w:type="pct"/>
            <w:tcMar>
              <w:left w:w="28" w:type="dxa"/>
              <w:right w:w="28" w:type="dxa"/>
            </w:tcMar>
            <w:vAlign w:val="center"/>
          </w:tcPr>
          <w:p w14:paraId="1193868E"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5,459</w:t>
            </w:r>
          </w:p>
        </w:tc>
        <w:tc>
          <w:tcPr>
            <w:tcW w:w="580" w:type="pct"/>
            <w:tcMar>
              <w:left w:w="28" w:type="dxa"/>
              <w:right w:w="28" w:type="dxa"/>
            </w:tcMar>
            <w:vAlign w:val="center"/>
          </w:tcPr>
          <w:p w14:paraId="639DA2B1"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7,947</w:t>
            </w:r>
          </w:p>
        </w:tc>
        <w:tc>
          <w:tcPr>
            <w:tcW w:w="505" w:type="pct"/>
            <w:tcMar>
              <w:left w:w="28" w:type="dxa"/>
              <w:right w:w="28" w:type="dxa"/>
            </w:tcMar>
            <w:vAlign w:val="center"/>
          </w:tcPr>
          <w:p w14:paraId="3177477A"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-2,488</w:t>
            </w:r>
          </w:p>
        </w:tc>
      </w:tr>
      <w:tr w:rsidR="00327ED7" w:rsidRPr="004000D1" w14:paraId="4BF7B301" w14:textId="77777777" w:rsidTr="00327ED7">
        <w:trPr>
          <w:jc w:val="center"/>
        </w:trPr>
        <w:tc>
          <w:tcPr>
            <w:tcW w:w="857" w:type="pct"/>
            <w:noWrap/>
            <w:tcMar>
              <w:left w:w="28" w:type="dxa"/>
              <w:right w:w="28" w:type="dxa"/>
            </w:tcMar>
            <w:vAlign w:val="center"/>
          </w:tcPr>
          <w:p w14:paraId="742F67AD"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6</w:t>
            </w:r>
          </w:p>
        </w:tc>
        <w:tc>
          <w:tcPr>
            <w:tcW w:w="810" w:type="pct"/>
            <w:noWrap/>
            <w:tcMar>
              <w:left w:w="28" w:type="dxa"/>
              <w:right w:w="28" w:type="dxa"/>
            </w:tcMar>
            <w:vAlign w:val="center"/>
          </w:tcPr>
          <w:p w14:paraId="59A94265"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 xml:space="preserve">Плюсові </w:t>
            </w:r>
            <w:proofErr w:type="spellStart"/>
            <w:r w:rsidRPr="004000D1">
              <w:rPr>
                <w:rFonts w:ascii="Times New Roman" w:hAnsi="Times New Roman" w:cs="Times New Roman"/>
                <w:sz w:val="20"/>
                <w:szCs w:val="20"/>
              </w:rPr>
              <w:t>хар</w:t>
            </w:r>
            <w:proofErr w:type="spellEnd"/>
            <w:r w:rsidRPr="004000D1">
              <w:rPr>
                <w:rFonts w:ascii="Times New Roman" w:hAnsi="Times New Roman" w:cs="Times New Roman"/>
                <w:sz w:val="20"/>
                <w:szCs w:val="20"/>
              </w:rPr>
              <w:t>.</w:t>
            </w:r>
          </w:p>
        </w:tc>
        <w:tc>
          <w:tcPr>
            <w:tcW w:w="724" w:type="pct"/>
            <w:shd w:val="clear" w:color="000000" w:fill="auto"/>
            <w:tcMar>
              <w:left w:w="28" w:type="dxa"/>
              <w:right w:w="28" w:type="dxa"/>
            </w:tcMar>
            <w:vAlign w:val="center"/>
          </w:tcPr>
          <w:p w14:paraId="4D6501EB"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88</w:t>
            </w:r>
          </w:p>
        </w:tc>
        <w:tc>
          <w:tcPr>
            <w:tcW w:w="508" w:type="pct"/>
            <w:shd w:val="clear" w:color="000000" w:fill="auto"/>
            <w:tcMar>
              <w:left w:w="28" w:type="dxa"/>
              <w:right w:w="28" w:type="dxa"/>
            </w:tcMar>
            <w:vAlign w:val="center"/>
          </w:tcPr>
          <w:p w14:paraId="37077D6C"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33</w:t>
            </w:r>
          </w:p>
        </w:tc>
        <w:tc>
          <w:tcPr>
            <w:tcW w:w="508" w:type="pct"/>
            <w:shd w:val="clear" w:color="000000" w:fill="auto"/>
            <w:tcMar>
              <w:left w:w="28" w:type="dxa"/>
              <w:right w:w="28" w:type="dxa"/>
            </w:tcMar>
            <w:vAlign w:val="center"/>
          </w:tcPr>
          <w:p w14:paraId="35636509"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52</w:t>
            </w:r>
          </w:p>
        </w:tc>
        <w:tc>
          <w:tcPr>
            <w:tcW w:w="508" w:type="pct"/>
            <w:tcMar>
              <w:left w:w="28" w:type="dxa"/>
              <w:right w:w="28" w:type="dxa"/>
            </w:tcMar>
            <w:vAlign w:val="center"/>
          </w:tcPr>
          <w:p w14:paraId="4127EB14"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5,128</w:t>
            </w:r>
          </w:p>
        </w:tc>
        <w:tc>
          <w:tcPr>
            <w:tcW w:w="580" w:type="pct"/>
            <w:tcMar>
              <w:left w:w="28" w:type="dxa"/>
              <w:right w:w="28" w:type="dxa"/>
            </w:tcMar>
            <w:vAlign w:val="center"/>
          </w:tcPr>
          <w:p w14:paraId="33722BD1"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7,947</w:t>
            </w:r>
          </w:p>
        </w:tc>
        <w:tc>
          <w:tcPr>
            <w:tcW w:w="505" w:type="pct"/>
            <w:tcMar>
              <w:left w:w="28" w:type="dxa"/>
              <w:right w:w="28" w:type="dxa"/>
            </w:tcMar>
            <w:vAlign w:val="center"/>
          </w:tcPr>
          <w:p w14:paraId="3E07CAB1"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-2,819</w:t>
            </w:r>
          </w:p>
        </w:tc>
      </w:tr>
      <w:tr w:rsidR="00327ED7" w:rsidRPr="004000D1" w14:paraId="569602A6" w14:textId="77777777" w:rsidTr="00327ED7">
        <w:trPr>
          <w:jc w:val="center"/>
        </w:trPr>
        <w:tc>
          <w:tcPr>
            <w:tcW w:w="857" w:type="pct"/>
            <w:noWrap/>
            <w:tcMar>
              <w:left w:w="28" w:type="dxa"/>
              <w:right w:w="28" w:type="dxa"/>
            </w:tcMar>
            <w:vAlign w:val="center"/>
          </w:tcPr>
          <w:p w14:paraId="789B0ADF"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7</w:t>
            </w:r>
          </w:p>
        </w:tc>
        <w:tc>
          <w:tcPr>
            <w:tcW w:w="810" w:type="pct"/>
            <w:noWrap/>
            <w:tcMar>
              <w:left w:w="28" w:type="dxa"/>
              <w:right w:w="28" w:type="dxa"/>
            </w:tcMar>
            <w:vAlign w:val="center"/>
          </w:tcPr>
          <w:p w14:paraId="6EFD0139"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 xml:space="preserve">Плюсові </w:t>
            </w:r>
            <w:proofErr w:type="spellStart"/>
            <w:r w:rsidRPr="004000D1">
              <w:rPr>
                <w:rFonts w:ascii="Times New Roman" w:hAnsi="Times New Roman" w:cs="Times New Roman"/>
                <w:sz w:val="20"/>
                <w:szCs w:val="20"/>
              </w:rPr>
              <w:t>хар</w:t>
            </w:r>
            <w:proofErr w:type="spellEnd"/>
            <w:r w:rsidRPr="004000D1">
              <w:rPr>
                <w:rFonts w:ascii="Times New Roman" w:hAnsi="Times New Roman" w:cs="Times New Roman"/>
                <w:sz w:val="20"/>
                <w:szCs w:val="20"/>
              </w:rPr>
              <w:t>.</w:t>
            </w:r>
          </w:p>
        </w:tc>
        <w:tc>
          <w:tcPr>
            <w:tcW w:w="724" w:type="pct"/>
            <w:shd w:val="clear" w:color="000000" w:fill="auto"/>
            <w:tcMar>
              <w:left w:w="28" w:type="dxa"/>
              <w:right w:w="28" w:type="dxa"/>
            </w:tcMar>
            <w:vAlign w:val="center"/>
          </w:tcPr>
          <w:p w14:paraId="7B24DD6B"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88</w:t>
            </w:r>
          </w:p>
        </w:tc>
        <w:tc>
          <w:tcPr>
            <w:tcW w:w="508" w:type="pct"/>
            <w:shd w:val="clear" w:color="000000" w:fill="auto"/>
            <w:tcMar>
              <w:left w:w="28" w:type="dxa"/>
              <w:right w:w="28" w:type="dxa"/>
            </w:tcMar>
            <w:vAlign w:val="center"/>
          </w:tcPr>
          <w:p w14:paraId="504F397F"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32</w:t>
            </w:r>
          </w:p>
        </w:tc>
        <w:tc>
          <w:tcPr>
            <w:tcW w:w="508" w:type="pct"/>
            <w:shd w:val="clear" w:color="000000" w:fill="auto"/>
            <w:tcMar>
              <w:left w:w="28" w:type="dxa"/>
              <w:right w:w="28" w:type="dxa"/>
            </w:tcMar>
            <w:vAlign w:val="center"/>
          </w:tcPr>
          <w:p w14:paraId="0A5D9F12"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44</w:t>
            </w:r>
          </w:p>
        </w:tc>
        <w:tc>
          <w:tcPr>
            <w:tcW w:w="508" w:type="pct"/>
            <w:tcMar>
              <w:left w:w="28" w:type="dxa"/>
              <w:right w:w="28" w:type="dxa"/>
            </w:tcMar>
            <w:vAlign w:val="center"/>
          </w:tcPr>
          <w:p w14:paraId="44AC3886"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6,250</w:t>
            </w:r>
          </w:p>
        </w:tc>
        <w:tc>
          <w:tcPr>
            <w:tcW w:w="580" w:type="pct"/>
            <w:tcMar>
              <w:left w:w="28" w:type="dxa"/>
              <w:right w:w="28" w:type="dxa"/>
            </w:tcMar>
            <w:vAlign w:val="center"/>
          </w:tcPr>
          <w:p w14:paraId="1E01555B"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7,947</w:t>
            </w:r>
          </w:p>
        </w:tc>
        <w:tc>
          <w:tcPr>
            <w:tcW w:w="505" w:type="pct"/>
            <w:tcMar>
              <w:left w:w="28" w:type="dxa"/>
              <w:right w:w="28" w:type="dxa"/>
            </w:tcMar>
            <w:vAlign w:val="center"/>
          </w:tcPr>
          <w:p w14:paraId="34345462"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-1,697</w:t>
            </w:r>
          </w:p>
        </w:tc>
      </w:tr>
      <w:tr w:rsidR="00327ED7" w:rsidRPr="004000D1" w14:paraId="39EE98CC" w14:textId="77777777" w:rsidTr="00327ED7">
        <w:trPr>
          <w:jc w:val="center"/>
        </w:trPr>
        <w:tc>
          <w:tcPr>
            <w:tcW w:w="857" w:type="pct"/>
            <w:noWrap/>
            <w:tcMar>
              <w:left w:w="28" w:type="dxa"/>
              <w:right w:w="28" w:type="dxa"/>
            </w:tcMar>
            <w:vAlign w:val="center"/>
          </w:tcPr>
          <w:p w14:paraId="53F08C58"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8</w:t>
            </w:r>
          </w:p>
        </w:tc>
        <w:tc>
          <w:tcPr>
            <w:tcW w:w="810" w:type="pct"/>
            <w:noWrap/>
            <w:tcMar>
              <w:left w:w="28" w:type="dxa"/>
              <w:right w:w="28" w:type="dxa"/>
            </w:tcMar>
            <w:vAlign w:val="center"/>
          </w:tcPr>
          <w:p w14:paraId="4E44F757"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 xml:space="preserve">Плюсові </w:t>
            </w:r>
            <w:proofErr w:type="spellStart"/>
            <w:r w:rsidRPr="004000D1">
              <w:rPr>
                <w:rFonts w:ascii="Times New Roman" w:hAnsi="Times New Roman" w:cs="Times New Roman"/>
                <w:sz w:val="20"/>
                <w:szCs w:val="20"/>
              </w:rPr>
              <w:t>хар</w:t>
            </w:r>
            <w:proofErr w:type="spellEnd"/>
            <w:r w:rsidRPr="004000D1">
              <w:rPr>
                <w:rFonts w:ascii="Times New Roman" w:hAnsi="Times New Roman" w:cs="Times New Roman"/>
                <w:sz w:val="20"/>
                <w:szCs w:val="20"/>
              </w:rPr>
              <w:t>.</w:t>
            </w:r>
          </w:p>
        </w:tc>
        <w:tc>
          <w:tcPr>
            <w:tcW w:w="724" w:type="pct"/>
            <w:shd w:val="clear" w:color="000000" w:fill="auto"/>
            <w:tcMar>
              <w:left w:w="28" w:type="dxa"/>
              <w:right w:w="28" w:type="dxa"/>
            </w:tcMar>
            <w:vAlign w:val="center"/>
          </w:tcPr>
          <w:p w14:paraId="46D1A99C"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88</w:t>
            </w:r>
          </w:p>
        </w:tc>
        <w:tc>
          <w:tcPr>
            <w:tcW w:w="508" w:type="pct"/>
            <w:shd w:val="clear" w:color="000000" w:fill="auto"/>
            <w:tcMar>
              <w:left w:w="28" w:type="dxa"/>
              <w:right w:w="28" w:type="dxa"/>
            </w:tcMar>
            <w:vAlign w:val="center"/>
          </w:tcPr>
          <w:p w14:paraId="746499D0"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31</w:t>
            </w:r>
          </w:p>
        </w:tc>
        <w:tc>
          <w:tcPr>
            <w:tcW w:w="508" w:type="pct"/>
            <w:shd w:val="clear" w:color="000000" w:fill="auto"/>
            <w:tcMar>
              <w:left w:w="28" w:type="dxa"/>
              <w:right w:w="28" w:type="dxa"/>
            </w:tcMar>
            <w:vAlign w:val="center"/>
          </w:tcPr>
          <w:p w14:paraId="526DC017"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46</w:t>
            </w:r>
          </w:p>
        </w:tc>
        <w:tc>
          <w:tcPr>
            <w:tcW w:w="508" w:type="pct"/>
            <w:tcMar>
              <w:left w:w="28" w:type="dxa"/>
              <w:right w:w="28" w:type="dxa"/>
            </w:tcMar>
            <w:vAlign w:val="center"/>
          </w:tcPr>
          <w:p w14:paraId="576F1230"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6,171</w:t>
            </w:r>
          </w:p>
        </w:tc>
        <w:tc>
          <w:tcPr>
            <w:tcW w:w="580" w:type="pct"/>
            <w:tcMar>
              <w:left w:w="28" w:type="dxa"/>
              <w:right w:w="28" w:type="dxa"/>
            </w:tcMar>
            <w:vAlign w:val="center"/>
          </w:tcPr>
          <w:p w14:paraId="5B19A17D"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7,947</w:t>
            </w:r>
          </w:p>
        </w:tc>
        <w:tc>
          <w:tcPr>
            <w:tcW w:w="505" w:type="pct"/>
            <w:tcMar>
              <w:left w:w="28" w:type="dxa"/>
              <w:right w:w="28" w:type="dxa"/>
            </w:tcMar>
            <w:vAlign w:val="center"/>
          </w:tcPr>
          <w:p w14:paraId="01552164"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-1,776</w:t>
            </w:r>
          </w:p>
        </w:tc>
      </w:tr>
      <w:tr w:rsidR="00327ED7" w:rsidRPr="004000D1" w14:paraId="08D00B45" w14:textId="77777777" w:rsidTr="00327ED7">
        <w:trPr>
          <w:jc w:val="center"/>
        </w:trPr>
        <w:tc>
          <w:tcPr>
            <w:tcW w:w="857" w:type="pct"/>
            <w:noWrap/>
            <w:tcMar>
              <w:left w:w="28" w:type="dxa"/>
              <w:right w:w="28" w:type="dxa"/>
            </w:tcMar>
            <w:vAlign w:val="center"/>
          </w:tcPr>
          <w:p w14:paraId="1168AF0B"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9</w:t>
            </w:r>
          </w:p>
        </w:tc>
        <w:tc>
          <w:tcPr>
            <w:tcW w:w="810" w:type="pct"/>
            <w:noWrap/>
            <w:tcMar>
              <w:left w:w="28" w:type="dxa"/>
              <w:right w:w="28" w:type="dxa"/>
            </w:tcMar>
            <w:vAlign w:val="center"/>
          </w:tcPr>
          <w:p w14:paraId="780FEB45"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 xml:space="preserve">Плюсові </w:t>
            </w:r>
            <w:proofErr w:type="spellStart"/>
            <w:r w:rsidRPr="004000D1">
              <w:rPr>
                <w:rFonts w:ascii="Times New Roman" w:hAnsi="Times New Roman" w:cs="Times New Roman"/>
                <w:sz w:val="20"/>
                <w:szCs w:val="20"/>
              </w:rPr>
              <w:t>хар</w:t>
            </w:r>
            <w:proofErr w:type="spellEnd"/>
            <w:r w:rsidRPr="004000D1">
              <w:rPr>
                <w:rFonts w:ascii="Times New Roman" w:hAnsi="Times New Roman" w:cs="Times New Roman"/>
                <w:sz w:val="20"/>
                <w:szCs w:val="20"/>
              </w:rPr>
              <w:t>.</w:t>
            </w:r>
          </w:p>
        </w:tc>
        <w:tc>
          <w:tcPr>
            <w:tcW w:w="724" w:type="pct"/>
            <w:shd w:val="clear" w:color="000000" w:fill="auto"/>
            <w:tcMar>
              <w:left w:w="28" w:type="dxa"/>
              <w:right w:w="28" w:type="dxa"/>
            </w:tcMar>
            <w:vAlign w:val="center"/>
          </w:tcPr>
          <w:p w14:paraId="15C1B1B3"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88</w:t>
            </w:r>
          </w:p>
        </w:tc>
        <w:tc>
          <w:tcPr>
            <w:tcW w:w="508" w:type="pct"/>
            <w:shd w:val="clear" w:color="000000" w:fill="auto"/>
            <w:tcMar>
              <w:left w:w="28" w:type="dxa"/>
              <w:right w:w="28" w:type="dxa"/>
            </w:tcMar>
            <w:vAlign w:val="center"/>
          </w:tcPr>
          <w:p w14:paraId="42CAEEC7"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30</w:t>
            </w:r>
          </w:p>
        </w:tc>
        <w:tc>
          <w:tcPr>
            <w:tcW w:w="508" w:type="pct"/>
            <w:shd w:val="clear" w:color="000000" w:fill="auto"/>
            <w:tcMar>
              <w:left w:w="28" w:type="dxa"/>
              <w:right w:w="28" w:type="dxa"/>
            </w:tcMar>
            <w:vAlign w:val="center"/>
          </w:tcPr>
          <w:p w14:paraId="7E371E75"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44</w:t>
            </w:r>
          </w:p>
        </w:tc>
        <w:tc>
          <w:tcPr>
            <w:tcW w:w="508" w:type="pct"/>
            <w:tcMar>
              <w:left w:w="28" w:type="dxa"/>
              <w:right w:w="28" w:type="dxa"/>
            </w:tcMar>
            <w:vAlign w:val="center"/>
          </w:tcPr>
          <w:p w14:paraId="23986A5D"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6,667</w:t>
            </w:r>
          </w:p>
        </w:tc>
        <w:tc>
          <w:tcPr>
            <w:tcW w:w="580" w:type="pct"/>
            <w:tcMar>
              <w:left w:w="28" w:type="dxa"/>
              <w:right w:w="28" w:type="dxa"/>
            </w:tcMar>
            <w:vAlign w:val="center"/>
          </w:tcPr>
          <w:p w14:paraId="29352F01"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7,947</w:t>
            </w:r>
          </w:p>
        </w:tc>
        <w:tc>
          <w:tcPr>
            <w:tcW w:w="505" w:type="pct"/>
            <w:tcMar>
              <w:left w:w="28" w:type="dxa"/>
              <w:right w:w="28" w:type="dxa"/>
            </w:tcMar>
            <w:vAlign w:val="center"/>
          </w:tcPr>
          <w:p w14:paraId="7858FC32"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-1,280</w:t>
            </w:r>
          </w:p>
        </w:tc>
      </w:tr>
      <w:tr w:rsidR="00327ED7" w:rsidRPr="004000D1" w14:paraId="6F0FB014" w14:textId="77777777" w:rsidTr="00327ED7">
        <w:trPr>
          <w:jc w:val="center"/>
        </w:trPr>
        <w:tc>
          <w:tcPr>
            <w:tcW w:w="857" w:type="pct"/>
            <w:noWrap/>
            <w:tcMar>
              <w:left w:w="28" w:type="dxa"/>
              <w:right w:w="28" w:type="dxa"/>
            </w:tcMar>
            <w:vAlign w:val="center"/>
          </w:tcPr>
          <w:p w14:paraId="304D0858"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10</w:t>
            </w:r>
          </w:p>
        </w:tc>
        <w:tc>
          <w:tcPr>
            <w:tcW w:w="810" w:type="pct"/>
            <w:noWrap/>
            <w:tcMar>
              <w:left w:w="28" w:type="dxa"/>
              <w:right w:w="28" w:type="dxa"/>
            </w:tcMar>
            <w:vAlign w:val="center"/>
          </w:tcPr>
          <w:p w14:paraId="1645ED3D"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 xml:space="preserve">Плюсові </w:t>
            </w:r>
            <w:proofErr w:type="spellStart"/>
            <w:r w:rsidRPr="004000D1">
              <w:rPr>
                <w:rFonts w:ascii="Times New Roman" w:hAnsi="Times New Roman" w:cs="Times New Roman"/>
                <w:sz w:val="20"/>
                <w:szCs w:val="20"/>
              </w:rPr>
              <w:t>хар</w:t>
            </w:r>
            <w:proofErr w:type="spellEnd"/>
            <w:r w:rsidRPr="004000D1">
              <w:rPr>
                <w:rFonts w:ascii="Times New Roman" w:hAnsi="Times New Roman" w:cs="Times New Roman"/>
                <w:sz w:val="20"/>
                <w:szCs w:val="20"/>
              </w:rPr>
              <w:t>.</w:t>
            </w:r>
          </w:p>
        </w:tc>
        <w:tc>
          <w:tcPr>
            <w:tcW w:w="724" w:type="pct"/>
            <w:shd w:val="clear" w:color="000000" w:fill="auto"/>
            <w:tcMar>
              <w:left w:w="28" w:type="dxa"/>
              <w:right w:w="28" w:type="dxa"/>
            </w:tcMar>
            <w:vAlign w:val="center"/>
          </w:tcPr>
          <w:p w14:paraId="13AB0BC3"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88</w:t>
            </w:r>
          </w:p>
        </w:tc>
        <w:tc>
          <w:tcPr>
            <w:tcW w:w="508" w:type="pct"/>
            <w:shd w:val="clear" w:color="000000" w:fill="auto"/>
            <w:tcMar>
              <w:left w:w="28" w:type="dxa"/>
              <w:right w:w="28" w:type="dxa"/>
            </w:tcMar>
            <w:vAlign w:val="center"/>
          </w:tcPr>
          <w:p w14:paraId="23EF0013"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31</w:t>
            </w:r>
          </w:p>
        </w:tc>
        <w:tc>
          <w:tcPr>
            <w:tcW w:w="508" w:type="pct"/>
            <w:shd w:val="clear" w:color="000000" w:fill="auto"/>
            <w:tcMar>
              <w:left w:w="28" w:type="dxa"/>
              <w:right w:w="28" w:type="dxa"/>
            </w:tcMar>
            <w:vAlign w:val="center"/>
          </w:tcPr>
          <w:p w14:paraId="22E29047"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54</w:t>
            </w:r>
          </w:p>
        </w:tc>
        <w:tc>
          <w:tcPr>
            <w:tcW w:w="508" w:type="pct"/>
            <w:tcMar>
              <w:left w:w="28" w:type="dxa"/>
              <w:right w:w="28" w:type="dxa"/>
            </w:tcMar>
            <w:vAlign w:val="center"/>
          </w:tcPr>
          <w:p w14:paraId="68C5B02F"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5,257</w:t>
            </w:r>
          </w:p>
        </w:tc>
        <w:tc>
          <w:tcPr>
            <w:tcW w:w="580" w:type="pct"/>
            <w:tcMar>
              <w:left w:w="28" w:type="dxa"/>
              <w:right w:w="28" w:type="dxa"/>
            </w:tcMar>
            <w:vAlign w:val="center"/>
          </w:tcPr>
          <w:p w14:paraId="0304E45A"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7,947</w:t>
            </w:r>
          </w:p>
        </w:tc>
        <w:tc>
          <w:tcPr>
            <w:tcW w:w="505" w:type="pct"/>
            <w:tcMar>
              <w:left w:w="28" w:type="dxa"/>
              <w:right w:w="28" w:type="dxa"/>
            </w:tcMar>
            <w:vAlign w:val="center"/>
          </w:tcPr>
          <w:p w14:paraId="6DB90C09"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-2,690</w:t>
            </w:r>
          </w:p>
        </w:tc>
      </w:tr>
      <w:tr w:rsidR="00327ED7" w:rsidRPr="004000D1" w14:paraId="01228764" w14:textId="77777777" w:rsidTr="00327ED7">
        <w:trPr>
          <w:jc w:val="center"/>
        </w:trPr>
        <w:tc>
          <w:tcPr>
            <w:tcW w:w="857" w:type="pct"/>
            <w:noWrap/>
            <w:tcMar>
              <w:left w:w="28" w:type="dxa"/>
              <w:right w:w="28" w:type="dxa"/>
            </w:tcMar>
            <w:vAlign w:val="center"/>
          </w:tcPr>
          <w:p w14:paraId="47E2D4F1"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Середнє</w:t>
            </w:r>
          </w:p>
        </w:tc>
        <w:tc>
          <w:tcPr>
            <w:tcW w:w="810" w:type="pct"/>
            <w:noWrap/>
            <w:tcMar>
              <w:left w:w="28" w:type="dxa"/>
              <w:right w:w="28" w:type="dxa"/>
            </w:tcMar>
            <w:vAlign w:val="center"/>
          </w:tcPr>
          <w:p w14:paraId="64100E1F" w14:textId="77777777" w:rsidR="00732B5D" w:rsidRPr="004000D1" w:rsidRDefault="00732B5D" w:rsidP="004000D1">
            <w:pPr>
              <w:spacing w:after="0" w:line="240" w:lineRule="auto"/>
              <w:jc w:val="center"/>
              <w:rPr>
                <w:rFonts w:ascii="Times New Roman" w:hAnsi="Times New Roman" w:cs="Times New Roman"/>
                <w:sz w:val="20"/>
                <w:szCs w:val="20"/>
              </w:rPr>
            </w:pPr>
          </w:p>
        </w:tc>
        <w:tc>
          <w:tcPr>
            <w:tcW w:w="724" w:type="pct"/>
            <w:tcMar>
              <w:left w:w="28" w:type="dxa"/>
              <w:right w:w="28" w:type="dxa"/>
            </w:tcMar>
            <w:vAlign w:val="center"/>
          </w:tcPr>
          <w:p w14:paraId="56FA9CAB" w14:textId="77777777" w:rsidR="00732B5D" w:rsidRPr="004000D1" w:rsidRDefault="00732B5D" w:rsidP="004000D1">
            <w:pPr>
              <w:spacing w:after="0" w:line="240" w:lineRule="auto"/>
              <w:ind w:right="233"/>
              <w:jc w:val="center"/>
              <w:rPr>
                <w:rFonts w:ascii="Times New Roman" w:hAnsi="Times New Roman" w:cs="Times New Roman"/>
                <w:sz w:val="20"/>
                <w:szCs w:val="20"/>
              </w:rPr>
            </w:pPr>
          </w:p>
        </w:tc>
        <w:tc>
          <w:tcPr>
            <w:tcW w:w="508" w:type="pct"/>
            <w:tcMar>
              <w:left w:w="28" w:type="dxa"/>
              <w:right w:w="28" w:type="dxa"/>
            </w:tcMar>
            <w:vAlign w:val="center"/>
          </w:tcPr>
          <w:p w14:paraId="67592B0E"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31,5</w:t>
            </w:r>
          </w:p>
        </w:tc>
        <w:tc>
          <w:tcPr>
            <w:tcW w:w="508" w:type="pct"/>
            <w:tcMar>
              <w:left w:w="28" w:type="dxa"/>
              <w:right w:w="28" w:type="dxa"/>
            </w:tcMar>
            <w:vAlign w:val="center"/>
          </w:tcPr>
          <w:p w14:paraId="62D5973E" w14:textId="77777777" w:rsidR="00732B5D" w:rsidRPr="004000D1" w:rsidRDefault="009D7360" w:rsidP="004000D1">
            <w:pPr>
              <w:spacing w:after="0" w:line="240" w:lineRule="auto"/>
              <w:jc w:val="center"/>
              <w:textAlignment w:val="bottom"/>
              <w:rPr>
                <w:rFonts w:ascii="Times New Roman" w:hAnsi="Times New Roman" w:cs="Times New Roman"/>
                <w:sz w:val="20"/>
                <w:szCs w:val="20"/>
              </w:rPr>
            </w:pPr>
            <w:r w:rsidRPr="004000D1">
              <w:rPr>
                <w:rFonts w:ascii="Times New Roman" w:hAnsi="Times New Roman" w:cs="Times New Roman"/>
                <w:sz w:val="20"/>
                <w:szCs w:val="20"/>
              </w:rPr>
              <w:t>49,3</w:t>
            </w:r>
          </w:p>
        </w:tc>
        <w:tc>
          <w:tcPr>
            <w:tcW w:w="508" w:type="pct"/>
            <w:tcMar>
              <w:left w:w="28" w:type="dxa"/>
              <w:right w:w="28" w:type="dxa"/>
            </w:tcMar>
            <w:vAlign w:val="center"/>
          </w:tcPr>
          <w:p w14:paraId="37181997" w14:textId="77777777" w:rsidR="00732B5D" w:rsidRPr="004000D1" w:rsidRDefault="00732B5D" w:rsidP="004000D1">
            <w:pPr>
              <w:spacing w:after="0" w:line="240" w:lineRule="auto"/>
              <w:jc w:val="center"/>
              <w:rPr>
                <w:rFonts w:ascii="Times New Roman" w:hAnsi="Times New Roman" w:cs="Times New Roman"/>
                <w:sz w:val="20"/>
                <w:szCs w:val="20"/>
              </w:rPr>
            </w:pPr>
          </w:p>
        </w:tc>
        <w:tc>
          <w:tcPr>
            <w:tcW w:w="580" w:type="pct"/>
            <w:tcMar>
              <w:left w:w="28" w:type="dxa"/>
              <w:right w:w="28" w:type="dxa"/>
            </w:tcMar>
            <w:vAlign w:val="center"/>
          </w:tcPr>
          <w:p w14:paraId="329A7732" w14:textId="77777777" w:rsidR="00732B5D" w:rsidRPr="004000D1" w:rsidRDefault="00732B5D" w:rsidP="004000D1">
            <w:pPr>
              <w:spacing w:after="0" w:line="240" w:lineRule="auto"/>
              <w:jc w:val="center"/>
              <w:rPr>
                <w:rFonts w:ascii="Times New Roman" w:hAnsi="Times New Roman" w:cs="Times New Roman"/>
                <w:sz w:val="20"/>
                <w:szCs w:val="20"/>
              </w:rPr>
            </w:pPr>
          </w:p>
        </w:tc>
        <w:tc>
          <w:tcPr>
            <w:tcW w:w="505" w:type="pct"/>
            <w:tcMar>
              <w:left w:w="28" w:type="dxa"/>
              <w:right w:w="28" w:type="dxa"/>
            </w:tcMar>
            <w:vAlign w:val="center"/>
          </w:tcPr>
          <w:p w14:paraId="6ADB7BA0" w14:textId="77777777" w:rsidR="00732B5D" w:rsidRPr="004000D1" w:rsidRDefault="00732B5D" w:rsidP="004000D1">
            <w:pPr>
              <w:spacing w:after="0" w:line="240" w:lineRule="auto"/>
              <w:jc w:val="center"/>
              <w:rPr>
                <w:rFonts w:ascii="Times New Roman" w:hAnsi="Times New Roman" w:cs="Times New Roman"/>
                <w:sz w:val="20"/>
                <w:szCs w:val="20"/>
              </w:rPr>
            </w:pPr>
          </w:p>
        </w:tc>
      </w:tr>
      <w:tr w:rsidR="00327ED7" w:rsidRPr="004000D1" w14:paraId="16109839" w14:textId="77777777" w:rsidTr="00327ED7">
        <w:trPr>
          <w:jc w:val="center"/>
        </w:trPr>
        <w:tc>
          <w:tcPr>
            <w:tcW w:w="1667" w:type="pct"/>
            <w:gridSpan w:val="2"/>
            <w:noWrap/>
            <w:tcMar>
              <w:left w:w="28" w:type="dxa"/>
              <w:right w:w="28" w:type="dxa"/>
            </w:tcMar>
            <w:vAlign w:val="center"/>
          </w:tcPr>
          <w:p w14:paraId="24B0A7ED"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Модельні дані, 2024 рік</w:t>
            </w:r>
          </w:p>
        </w:tc>
        <w:tc>
          <w:tcPr>
            <w:tcW w:w="724" w:type="pct"/>
            <w:tcMar>
              <w:left w:w="28" w:type="dxa"/>
              <w:right w:w="28" w:type="dxa"/>
            </w:tcMar>
            <w:vAlign w:val="center"/>
          </w:tcPr>
          <w:p w14:paraId="2826E31A" w14:textId="77777777" w:rsidR="00732B5D" w:rsidRPr="004000D1" w:rsidRDefault="00732B5D" w:rsidP="004000D1">
            <w:pPr>
              <w:spacing w:after="0" w:line="240" w:lineRule="auto"/>
              <w:ind w:right="233"/>
              <w:jc w:val="center"/>
              <w:rPr>
                <w:rFonts w:ascii="Times New Roman" w:hAnsi="Times New Roman" w:cs="Times New Roman"/>
                <w:sz w:val="20"/>
                <w:szCs w:val="20"/>
              </w:rPr>
            </w:pPr>
          </w:p>
        </w:tc>
        <w:tc>
          <w:tcPr>
            <w:tcW w:w="508" w:type="pct"/>
            <w:tcMar>
              <w:left w:w="28" w:type="dxa"/>
              <w:right w:w="28" w:type="dxa"/>
            </w:tcMar>
            <w:vAlign w:val="center"/>
          </w:tcPr>
          <w:p w14:paraId="76E31DAB" w14:textId="77777777" w:rsidR="00732B5D" w:rsidRPr="004000D1" w:rsidRDefault="00732B5D" w:rsidP="004000D1">
            <w:pPr>
              <w:spacing w:after="0" w:line="240" w:lineRule="auto"/>
              <w:jc w:val="center"/>
              <w:rPr>
                <w:rFonts w:ascii="Times New Roman" w:hAnsi="Times New Roman" w:cs="Times New Roman"/>
                <w:sz w:val="20"/>
                <w:szCs w:val="20"/>
              </w:rPr>
            </w:pPr>
          </w:p>
        </w:tc>
        <w:tc>
          <w:tcPr>
            <w:tcW w:w="508" w:type="pct"/>
            <w:tcMar>
              <w:left w:w="28" w:type="dxa"/>
              <w:right w:w="28" w:type="dxa"/>
            </w:tcMar>
            <w:vAlign w:val="center"/>
          </w:tcPr>
          <w:p w14:paraId="01F61AAE" w14:textId="77777777" w:rsidR="00732B5D" w:rsidRPr="004000D1" w:rsidRDefault="00732B5D" w:rsidP="004000D1">
            <w:pPr>
              <w:spacing w:after="0" w:line="240" w:lineRule="auto"/>
              <w:jc w:val="center"/>
              <w:rPr>
                <w:rFonts w:ascii="Times New Roman" w:hAnsi="Times New Roman" w:cs="Times New Roman"/>
                <w:sz w:val="20"/>
                <w:szCs w:val="20"/>
              </w:rPr>
            </w:pPr>
          </w:p>
        </w:tc>
        <w:tc>
          <w:tcPr>
            <w:tcW w:w="508" w:type="pct"/>
            <w:tcMar>
              <w:left w:w="28" w:type="dxa"/>
              <w:right w:w="28" w:type="dxa"/>
            </w:tcMar>
            <w:vAlign w:val="center"/>
          </w:tcPr>
          <w:p w14:paraId="596A3025" w14:textId="77777777" w:rsidR="00732B5D" w:rsidRPr="004000D1" w:rsidRDefault="00732B5D" w:rsidP="004000D1">
            <w:pPr>
              <w:spacing w:after="0" w:line="240" w:lineRule="auto"/>
              <w:jc w:val="center"/>
              <w:rPr>
                <w:rFonts w:ascii="Times New Roman" w:hAnsi="Times New Roman" w:cs="Times New Roman"/>
                <w:sz w:val="20"/>
                <w:szCs w:val="20"/>
              </w:rPr>
            </w:pPr>
          </w:p>
        </w:tc>
        <w:tc>
          <w:tcPr>
            <w:tcW w:w="580" w:type="pct"/>
            <w:tcMar>
              <w:left w:w="28" w:type="dxa"/>
              <w:right w:w="28" w:type="dxa"/>
            </w:tcMar>
            <w:vAlign w:val="center"/>
          </w:tcPr>
          <w:p w14:paraId="59C5D85B" w14:textId="77777777" w:rsidR="00732B5D" w:rsidRPr="004000D1" w:rsidRDefault="00732B5D" w:rsidP="004000D1">
            <w:pPr>
              <w:spacing w:after="0" w:line="240" w:lineRule="auto"/>
              <w:jc w:val="center"/>
              <w:rPr>
                <w:rFonts w:ascii="Times New Roman" w:hAnsi="Times New Roman" w:cs="Times New Roman"/>
                <w:sz w:val="20"/>
                <w:szCs w:val="20"/>
              </w:rPr>
            </w:pPr>
          </w:p>
        </w:tc>
        <w:tc>
          <w:tcPr>
            <w:tcW w:w="505" w:type="pct"/>
            <w:tcMar>
              <w:left w:w="28" w:type="dxa"/>
              <w:right w:w="28" w:type="dxa"/>
            </w:tcMar>
            <w:vAlign w:val="center"/>
          </w:tcPr>
          <w:p w14:paraId="1609EE88" w14:textId="77777777" w:rsidR="00732B5D" w:rsidRPr="004000D1" w:rsidRDefault="00732B5D" w:rsidP="004000D1">
            <w:pPr>
              <w:spacing w:after="0" w:line="240" w:lineRule="auto"/>
              <w:jc w:val="center"/>
              <w:rPr>
                <w:rFonts w:ascii="Times New Roman" w:hAnsi="Times New Roman" w:cs="Times New Roman"/>
                <w:sz w:val="20"/>
                <w:szCs w:val="20"/>
              </w:rPr>
            </w:pPr>
          </w:p>
        </w:tc>
      </w:tr>
      <w:tr w:rsidR="00327ED7" w:rsidRPr="004000D1" w14:paraId="28B281A7" w14:textId="77777777" w:rsidTr="00327ED7">
        <w:trPr>
          <w:jc w:val="center"/>
        </w:trPr>
        <w:tc>
          <w:tcPr>
            <w:tcW w:w="857" w:type="pct"/>
            <w:noWrap/>
            <w:tcMar>
              <w:left w:w="28" w:type="dxa"/>
              <w:right w:w="28" w:type="dxa"/>
            </w:tcMar>
            <w:vAlign w:val="center"/>
          </w:tcPr>
          <w:p w14:paraId="15AC7AC2"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1</w:t>
            </w:r>
          </w:p>
        </w:tc>
        <w:tc>
          <w:tcPr>
            <w:tcW w:w="810" w:type="pct"/>
            <w:noWrap/>
            <w:tcMar>
              <w:left w:w="28" w:type="dxa"/>
              <w:right w:w="28" w:type="dxa"/>
            </w:tcMar>
            <w:vAlign w:val="center"/>
          </w:tcPr>
          <w:p w14:paraId="14EE12DC"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Задов.</w:t>
            </w:r>
          </w:p>
        </w:tc>
        <w:tc>
          <w:tcPr>
            <w:tcW w:w="724" w:type="pct"/>
            <w:shd w:val="clear" w:color="000000" w:fill="auto"/>
            <w:tcMar>
              <w:left w:w="28" w:type="dxa"/>
              <w:right w:w="28" w:type="dxa"/>
            </w:tcMar>
            <w:vAlign w:val="center"/>
          </w:tcPr>
          <w:p w14:paraId="0C56461C"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97</w:t>
            </w:r>
          </w:p>
        </w:tc>
        <w:tc>
          <w:tcPr>
            <w:tcW w:w="508" w:type="pct"/>
            <w:shd w:val="clear" w:color="000000" w:fill="auto"/>
            <w:tcMar>
              <w:left w:w="28" w:type="dxa"/>
              <w:right w:w="28" w:type="dxa"/>
            </w:tcMar>
            <w:vAlign w:val="center"/>
          </w:tcPr>
          <w:p w14:paraId="64CC5EE3"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31</w:t>
            </w:r>
          </w:p>
        </w:tc>
        <w:tc>
          <w:tcPr>
            <w:tcW w:w="508" w:type="pct"/>
            <w:shd w:val="clear" w:color="000000" w:fill="auto"/>
            <w:tcMar>
              <w:left w:w="28" w:type="dxa"/>
              <w:right w:w="28" w:type="dxa"/>
            </w:tcMar>
            <w:vAlign w:val="center"/>
          </w:tcPr>
          <w:p w14:paraId="0F610595"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62</w:t>
            </w:r>
          </w:p>
        </w:tc>
        <w:tc>
          <w:tcPr>
            <w:tcW w:w="508" w:type="pct"/>
            <w:shd w:val="clear" w:color="000000" w:fill="auto"/>
            <w:tcMar>
              <w:left w:w="28" w:type="dxa"/>
              <w:right w:w="28" w:type="dxa"/>
            </w:tcMar>
            <w:vAlign w:val="center"/>
          </w:tcPr>
          <w:p w14:paraId="181FD3D0"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5,047</w:t>
            </w:r>
          </w:p>
        </w:tc>
        <w:tc>
          <w:tcPr>
            <w:tcW w:w="580" w:type="pct"/>
            <w:shd w:val="clear" w:color="000000" w:fill="auto"/>
            <w:tcMar>
              <w:left w:w="28" w:type="dxa"/>
              <w:right w:w="28" w:type="dxa"/>
            </w:tcMar>
            <w:vAlign w:val="center"/>
          </w:tcPr>
          <w:p w14:paraId="180D8C43"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7,886</w:t>
            </w:r>
          </w:p>
        </w:tc>
        <w:tc>
          <w:tcPr>
            <w:tcW w:w="505" w:type="pct"/>
            <w:shd w:val="clear" w:color="000000" w:fill="auto"/>
            <w:tcMar>
              <w:left w:w="28" w:type="dxa"/>
              <w:right w:w="28" w:type="dxa"/>
            </w:tcMar>
            <w:vAlign w:val="center"/>
          </w:tcPr>
          <w:p w14:paraId="5ACA9492"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-2,839</w:t>
            </w:r>
          </w:p>
        </w:tc>
      </w:tr>
      <w:tr w:rsidR="00327ED7" w:rsidRPr="004000D1" w14:paraId="495841E9" w14:textId="77777777" w:rsidTr="00327ED7">
        <w:trPr>
          <w:jc w:val="center"/>
        </w:trPr>
        <w:tc>
          <w:tcPr>
            <w:tcW w:w="857" w:type="pct"/>
            <w:noWrap/>
            <w:tcMar>
              <w:left w:w="28" w:type="dxa"/>
              <w:right w:w="28" w:type="dxa"/>
            </w:tcMar>
            <w:vAlign w:val="center"/>
          </w:tcPr>
          <w:p w14:paraId="6324AAA0"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2</w:t>
            </w:r>
          </w:p>
        </w:tc>
        <w:tc>
          <w:tcPr>
            <w:tcW w:w="810" w:type="pct"/>
            <w:noWrap/>
            <w:tcMar>
              <w:left w:w="28" w:type="dxa"/>
              <w:right w:w="28" w:type="dxa"/>
            </w:tcMar>
            <w:vAlign w:val="center"/>
          </w:tcPr>
          <w:p w14:paraId="10B2967E"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Задов.</w:t>
            </w:r>
          </w:p>
        </w:tc>
        <w:tc>
          <w:tcPr>
            <w:tcW w:w="724" w:type="pct"/>
            <w:shd w:val="clear" w:color="000000" w:fill="auto"/>
            <w:tcMar>
              <w:left w:w="28" w:type="dxa"/>
              <w:right w:w="28" w:type="dxa"/>
            </w:tcMar>
            <w:vAlign w:val="center"/>
          </w:tcPr>
          <w:p w14:paraId="2E441580"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97</w:t>
            </w:r>
          </w:p>
        </w:tc>
        <w:tc>
          <w:tcPr>
            <w:tcW w:w="508" w:type="pct"/>
            <w:shd w:val="clear" w:color="000000" w:fill="auto"/>
            <w:tcMar>
              <w:left w:w="28" w:type="dxa"/>
              <w:right w:w="28" w:type="dxa"/>
            </w:tcMar>
            <w:vAlign w:val="center"/>
          </w:tcPr>
          <w:p w14:paraId="04F98C0C"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33</w:t>
            </w:r>
          </w:p>
        </w:tc>
        <w:tc>
          <w:tcPr>
            <w:tcW w:w="508" w:type="pct"/>
            <w:shd w:val="clear" w:color="000000" w:fill="auto"/>
            <w:tcMar>
              <w:left w:w="28" w:type="dxa"/>
              <w:right w:w="28" w:type="dxa"/>
            </w:tcMar>
            <w:vAlign w:val="center"/>
          </w:tcPr>
          <w:p w14:paraId="747E52D7"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52</w:t>
            </w:r>
          </w:p>
        </w:tc>
        <w:tc>
          <w:tcPr>
            <w:tcW w:w="508" w:type="pct"/>
            <w:shd w:val="clear" w:color="000000" w:fill="auto"/>
            <w:tcMar>
              <w:left w:w="28" w:type="dxa"/>
              <w:right w:w="28" w:type="dxa"/>
            </w:tcMar>
            <w:vAlign w:val="center"/>
          </w:tcPr>
          <w:p w14:paraId="2D3D01EF"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5,653</w:t>
            </w:r>
          </w:p>
        </w:tc>
        <w:tc>
          <w:tcPr>
            <w:tcW w:w="580" w:type="pct"/>
            <w:shd w:val="clear" w:color="000000" w:fill="auto"/>
            <w:tcMar>
              <w:left w:w="28" w:type="dxa"/>
              <w:right w:w="28" w:type="dxa"/>
            </w:tcMar>
            <w:vAlign w:val="center"/>
          </w:tcPr>
          <w:p w14:paraId="1880032C"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7,886</w:t>
            </w:r>
          </w:p>
        </w:tc>
        <w:tc>
          <w:tcPr>
            <w:tcW w:w="505" w:type="pct"/>
            <w:shd w:val="clear" w:color="000000" w:fill="auto"/>
            <w:tcMar>
              <w:left w:w="28" w:type="dxa"/>
              <w:right w:w="28" w:type="dxa"/>
            </w:tcMar>
            <w:vAlign w:val="center"/>
          </w:tcPr>
          <w:p w14:paraId="02065E31"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-2,233</w:t>
            </w:r>
          </w:p>
        </w:tc>
      </w:tr>
      <w:tr w:rsidR="00327ED7" w:rsidRPr="004000D1" w14:paraId="5D718D7B" w14:textId="77777777" w:rsidTr="00327ED7">
        <w:trPr>
          <w:jc w:val="center"/>
        </w:trPr>
        <w:tc>
          <w:tcPr>
            <w:tcW w:w="857" w:type="pct"/>
            <w:noWrap/>
            <w:tcMar>
              <w:left w:w="28" w:type="dxa"/>
              <w:right w:w="28" w:type="dxa"/>
            </w:tcMar>
            <w:vAlign w:val="center"/>
          </w:tcPr>
          <w:p w14:paraId="59E565C1"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3</w:t>
            </w:r>
          </w:p>
        </w:tc>
        <w:tc>
          <w:tcPr>
            <w:tcW w:w="810" w:type="pct"/>
            <w:noWrap/>
            <w:tcMar>
              <w:left w:w="28" w:type="dxa"/>
              <w:right w:w="28" w:type="dxa"/>
            </w:tcMar>
            <w:vAlign w:val="center"/>
          </w:tcPr>
          <w:p w14:paraId="507D9359"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Задов.</w:t>
            </w:r>
          </w:p>
        </w:tc>
        <w:tc>
          <w:tcPr>
            <w:tcW w:w="724" w:type="pct"/>
            <w:shd w:val="clear" w:color="000000" w:fill="auto"/>
            <w:tcMar>
              <w:left w:w="28" w:type="dxa"/>
              <w:right w:w="28" w:type="dxa"/>
            </w:tcMar>
            <w:vAlign w:val="center"/>
          </w:tcPr>
          <w:p w14:paraId="7C8AAF4B"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97</w:t>
            </w:r>
          </w:p>
        </w:tc>
        <w:tc>
          <w:tcPr>
            <w:tcW w:w="508" w:type="pct"/>
            <w:shd w:val="clear" w:color="000000" w:fill="auto"/>
            <w:tcMar>
              <w:left w:w="28" w:type="dxa"/>
              <w:right w:w="28" w:type="dxa"/>
            </w:tcMar>
            <w:vAlign w:val="center"/>
          </w:tcPr>
          <w:p w14:paraId="6F73DB03"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33</w:t>
            </w:r>
          </w:p>
        </w:tc>
        <w:tc>
          <w:tcPr>
            <w:tcW w:w="508" w:type="pct"/>
            <w:shd w:val="clear" w:color="000000" w:fill="auto"/>
            <w:tcMar>
              <w:left w:w="28" w:type="dxa"/>
              <w:right w:w="28" w:type="dxa"/>
            </w:tcMar>
            <w:vAlign w:val="center"/>
          </w:tcPr>
          <w:p w14:paraId="4AA5EB37"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60</w:t>
            </w:r>
          </w:p>
        </w:tc>
        <w:tc>
          <w:tcPr>
            <w:tcW w:w="508" w:type="pct"/>
            <w:shd w:val="clear" w:color="000000" w:fill="auto"/>
            <w:tcMar>
              <w:left w:w="28" w:type="dxa"/>
              <w:right w:w="28" w:type="dxa"/>
            </w:tcMar>
            <w:vAlign w:val="center"/>
          </w:tcPr>
          <w:p w14:paraId="5A3D70D3"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4,899</w:t>
            </w:r>
          </w:p>
        </w:tc>
        <w:tc>
          <w:tcPr>
            <w:tcW w:w="580" w:type="pct"/>
            <w:shd w:val="clear" w:color="000000" w:fill="auto"/>
            <w:tcMar>
              <w:left w:w="28" w:type="dxa"/>
              <w:right w:w="28" w:type="dxa"/>
            </w:tcMar>
            <w:vAlign w:val="center"/>
          </w:tcPr>
          <w:p w14:paraId="021E3250"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7,886</w:t>
            </w:r>
          </w:p>
        </w:tc>
        <w:tc>
          <w:tcPr>
            <w:tcW w:w="505" w:type="pct"/>
            <w:shd w:val="clear" w:color="000000" w:fill="auto"/>
            <w:tcMar>
              <w:left w:w="28" w:type="dxa"/>
              <w:right w:w="28" w:type="dxa"/>
            </w:tcMar>
            <w:vAlign w:val="center"/>
          </w:tcPr>
          <w:p w14:paraId="5B7CCA81"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-2,987</w:t>
            </w:r>
          </w:p>
        </w:tc>
      </w:tr>
      <w:tr w:rsidR="00327ED7" w:rsidRPr="004000D1" w14:paraId="40B5180F" w14:textId="77777777" w:rsidTr="00327ED7">
        <w:trPr>
          <w:jc w:val="center"/>
        </w:trPr>
        <w:tc>
          <w:tcPr>
            <w:tcW w:w="857" w:type="pct"/>
            <w:noWrap/>
            <w:tcMar>
              <w:left w:w="28" w:type="dxa"/>
              <w:right w:w="28" w:type="dxa"/>
            </w:tcMar>
            <w:vAlign w:val="center"/>
          </w:tcPr>
          <w:p w14:paraId="684D97A0"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4</w:t>
            </w:r>
          </w:p>
        </w:tc>
        <w:tc>
          <w:tcPr>
            <w:tcW w:w="810" w:type="pct"/>
            <w:noWrap/>
            <w:tcMar>
              <w:left w:w="28" w:type="dxa"/>
              <w:right w:w="28" w:type="dxa"/>
            </w:tcMar>
            <w:vAlign w:val="center"/>
          </w:tcPr>
          <w:p w14:paraId="03BEBD34"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Задов.</w:t>
            </w:r>
          </w:p>
        </w:tc>
        <w:tc>
          <w:tcPr>
            <w:tcW w:w="724" w:type="pct"/>
            <w:shd w:val="clear" w:color="000000" w:fill="auto"/>
            <w:tcMar>
              <w:left w:w="28" w:type="dxa"/>
              <w:right w:w="28" w:type="dxa"/>
            </w:tcMar>
            <w:vAlign w:val="center"/>
          </w:tcPr>
          <w:p w14:paraId="476D32D5"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97</w:t>
            </w:r>
          </w:p>
        </w:tc>
        <w:tc>
          <w:tcPr>
            <w:tcW w:w="508" w:type="pct"/>
            <w:shd w:val="clear" w:color="000000" w:fill="auto"/>
            <w:tcMar>
              <w:left w:w="28" w:type="dxa"/>
              <w:right w:w="28" w:type="dxa"/>
            </w:tcMar>
            <w:vAlign w:val="center"/>
          </w:tcPr>
          <w:p w14:paraId="4343DF09"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32</w:t>
            </w:r>
          </w:p>
        </w:tc>
        <w:tc>
          <w:tcPr>
            <w:tcW w:w="508" w:type="pct"/>
            <w:shd w:val="clear" w:color="000000" w:fill="auto"/>
            <w:tcMar>
              <w:left w:w="28" w:type="dxa"/>
              <w:right w:w="28" w:type="dxa"/>
            </w:tcMar>
            <w:vAlign w:val="center"/>
          </w:tcPr>
          <w:p w14:paraId="1DD024F4"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62</w:t>
            </w:r>
          </w:p>
        </w:tc>
        <w:tc>
          <w:tcPr>
            <w:tcW w:w="508" w:type="pct"/>
            <w:shd w:val="clear" w:color="000000" w:fill="auto"/>
            <w:tcMar>
              <w:left w:w="28" w:type="dxa"/>
              <w:right w:w="28" w:type="dxa"/>
            </w:tcMar>
            <w:vAlign w:val="center"/>
          </w:tcPr>
          <w:p w14:paraId="55265F75"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4,889</w:t>
            </w:r>
          </w:p>
        </w:tc>
        <w:tc>
          <w:tcPr>
            <w:tcW w:w="580" w:type="pct"/>
            <w:shd w:val="clear" w:color="000000" w:fill="auto"/>
            <w:tcMar>
              <w:left w:w="28" w:type="dxa"/>
              <w:right w:w="28" w:type="dxa"/>
            </w:tcMar>
            <w:vAlign w:val="center"/>
          </w:tcPr>
          <w:p w14:paraId="3C28FBE6"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7,886</w:t>
            </w:r>
          </w:p>
        </w:tc>
        <w:tc>
          <w:tcPr>
            <w:tcW w:w="505" w:type="pct"/>
            <w:shd w:val="clear" w:color="000000" w:fill="auto"/>
            <w:tcMar>
              <w:left w:w="28" w:type="dxa"/>
              <w:right w:w="28" w:type="dxa"/>
            </w:tcMar>
            <w:vAlign w:val="center"/>
          </w:tcPr>
          <w:p w14:paraId="0B546BB8"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-2,997</w:t>
            </w:r>
          </w:p>
        </w:tc>
      </w:tr>
      <w:tr w:rsidR="00327ED7" w:rsidRPr="004000D1" w14:paraId="4D966016" w14:textId="77777777" w:rsidTr="00327ED7">
        <w:trPr>
          <w:jc w:val="center"/>
        </w:trPr>
        <w:tc>
          <w:tcPr>
            <w:tcW w:w="857" w:type="pct"/>
            <w:noWrap/>
            <w:tcMar>
              <w:left w:w="28" w:type="dxa"/>
              <w:right w:w="28" w:type="dxa"/>
            </w:tcMar>
            <w:vAlign w:val="center"/>
          </w:tcPr>
          <w:p w14:paraId="7E68C359"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5</w:t>
            </w:r>
          </w:p>
        </w:tc>
        <w:tc>
          <w:tcPr>
            <w:tcW w:w="810" w:type="pct"/>
            <w:noWrap/>
            <w:tcMar>
              <w:left w:w="28" w:type="dxa"/>
              <w:right w:w="28" w:type="dxa"/>
            </w:tcMar>
            <w:vAlign w:val="center"/>
          </w:tcPr>
          <w:p w14:paraId="141B2D9D"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Задов.</w:t>
            </w:r>
          </w:p>
        </w:tc>
        <w:tc>
          <w:tcPr>
            <w:tcW w:w="724" w:type="pct"/>
            <w:shd w:val="clear" w:color="000000" w:fill="auto"/>
            <w:tcMar>
              <w:left w:w="28" w:type="dxa"/>
              <w:right w:w="28" w:type="dxa"/>
            </w:tcMar>
            <w:vAlign w:val="center"/>
          </w:tcPr>
          <w:p w14:paraId="71B1924F"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97</w:t>
            </w:r>
          </w:p>
        </w:tc>
        <w:tc>
          <w:tcPr>
            <w:tcW w:w="508" w:type="pct"/>
            <w:shd w:val="clear" w:color="000000" w:fill="auto"/>
            <w:tcMar>
              <w:left w:w="28" w:type="dxa"/>
              <w:right w:w="28" w:type="dxa"/>
            </w:tcMar>
            <w:vAlign w:val="center"/>
          </w:tcPr>
          <w:p w14:paraId="4446DC55"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33</w:t>
            </w:r>
          </w:p>
        </w:tc>
        <w:tc>
          <w:tcPr>
            <w:tcW w:w="508" w:type="pct"/>
            <w:shd w:val="clear" w:color="000000" w:fill="auto"/>
            <w:tcMar>
              <w:left w:w="28" w:type="dxa"/>
              <w:right w:w="28" w:type="dxa"/>
            </w:tcMar>
            <w:vAlign w:val="center"/>
          </w:tcPr>
          <w:p w14:paraId="6D7F77A0"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56</w:t>
            </w:r>
          </w:p>
        </w:tc>
        <w:tc>
          <w:tcPr>
            <w:tcW w:w="508" w:type="pct"/>
            <w:shd w:val="clear" w:color="000000" w:fill="auto"/>
            <w:tcMar>
              <w:left w:w="28" w:type="dxa"/>
              <w:right w:w="28" w:type="dxa"/>
            </w:tcMar>
            <w:vAlign w:val="center"/>
          </w:tcPr>
          <w:p w14:paraId="4E1D31A8"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5,249</w:t>
            </w:r>
          </w:p>
        </w:tc>
        <w:tc>
          <w:tcPr>
            <w:tcW w:w="580" w:type="pct"/>
            <w:shd w:val="clear" w:color="000000" w:fill="auto"/>
            <w:tcMar>
              <w:left w:w="28" w:type="dxa"/>
              <w:right w:w="28" w:type="dxa"/>
            </w:tcMar>
            <w:vAlign w:val="center"/>
          </w:tcPr>
          <w:p w14:paraId="5106CFAC"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7,886</w:t>
            </w:r>
          </w:p>
        </w:tc>
        <w:tc>
          <w:tcPr>
            <w:tcW w:w="505" w:type="pct"/>
            <w:shd w:val="clear" w:color="000000" w:fill="auto"/>
            <w:tcMar>
              <w:left w:w="28" w:type="dxa"/>
              <w:right w:w="28" w:type="dxa"/>
            </w:tcMar>
            <w:vAlign w:val="center"/>
          </w:tcPr>
          <w:p w14:paraId="0D59EAEE"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-2,637</w:t>
            </w:r>
          </w:p>
        </w:tc>
      </w:tr>
      <w:tr w:rsidR="00327ED7" w:rsidRPr="004000D1" w14:paraId="248F058F" w14:textId="77777777" w:rsidTr="00327ED7">
        <w:trPr>
          <w:jc w:val="center"/>
        </w:trPr>
        <w:tc>
          <w:tcPr>
            <w:tcW w:w="857" w:type="pct"/>
            <w:noWrap/>
            <w:tcMar>
              <w:left w:w="28" w:type="dxa"/>
              <w:right w:w="28" w:type="dxa"/>
            </w:tcMar>
            <w:vAlign w:val="center"/>
          </w:tcPr>
          <w:p w14:paraId="1CF10B9A"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6</w:t>
            </w:r>
          </w:p>
        </w:tc>
        <w:tc>
          <w:tcPr>
            <w:tcW w:w="810" w:type="pct"/>
            <w:noWrap/>
            <w:tcMar>
              <w:left w:w="28" w:type="dxa"/>
              <w:right w:w="28" w:type="dxa"/>
            </w:tcMar>
            <w:vAlign w:val="center"/>
          </w:tcPr>
          <w:p w14:paraId="6656E417"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Задов.</w:t>
            </w:r>
          </w:p>
        </w:tc>
        <w:tc>
          <w:tcPr>
            <w:tcW w:w="724" w:type="pct"/>
            <w:shd w:val="clear" w:color="000000" w:fill="auto"/>
            <w:tcMar>
              <w:left w:w="28" w:type="dxa"/>
              <w:right w:w="28" w:type="dxa"/>
            </w:tcMar>
            <w:vAlign w:val="center"/>
          </w:tcPr>
          <w:p w14:paraId="2E793BB2"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97</w:t>
            </w:r>
          </w:p>
        </w:tc>
        <w:tc>
          <w:tcPr>
            <w:tcW w:w="508" w:type="pct"/>
            <w:shd w:val="clear" w:color="000000" w:fill="auto"/>
            <w:tcMar>
              <w:left w:w="28" w:type="dxa"/>
              <w:right w:w="28" w:type="dxa"/>
            </w:tcMar>
            <w:vAlign w:val="center"/>
          </w:tcPr>
          <w:p w14:paraId="7BF3E05F"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33</w:t>
            </w:r>
          </w:p>
        </w:tc>
        <w:tc>
          <w:tcPr>
            <w:tcW w:w="508" w:type="pct"/>
            <w:shd w:val="clear" w:color="000000" w:fill="auto"/>
            <w:tcMar>
              <w:left w:w="28" w:type="dxa"/>
              <w:right w:w="28" w:type="dxa"/>
            </w:tcMar>
            <w:vAlign w:val="center"/>
          </w:tcPr>
          <w:p w14:paraId="55F38C01"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64</w:t>
            </w:r>
          </w:p>
        </w:tc>
        <w:tc>
          <w:tcPr>
            <w:tcW w:w="508" w:type="pct"/>
            <w:shd w:val="clear" w:color="000000" w:fill="auto"/>
            <w:tcMar>
              <w:left w:w="28" w:type="dxa"/>
              <w:right w:w="28" w:type="dxa"/>
            </w:tcMar>
            <w:vAlign w:val="center"/>
          </w:tcPr>
          <w:p w14:paraId="7B4EE6FD"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4,593</w:t>
            </w:r>
          </w:p>
        </w:tc>
        <w:tc>
          <w:tcPr>
            <w:tcW w:w="580" w:type="pct"/>
            <w:shd w:val="clear" w:color="000000" w:fill="auto"/>
            <w:tcMar>
              <w:left w:w="28" w:type="dxa"/>
              <w:right w:w="28" w:type="dxa"/>
            </w:tcMar>
            <w:vAlign w:val="center"/>
          </w:tcPr>
          <w:p w14:paraId="1D0075F1"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7,886</w:t>
            </w:r>
          </w:p>
        </w:tc>
        <w:tc>
          <w:tcPr>
            <w:tcW w:w="505" w:type="pct"/>
            <w:shd w:val="clear" w:color="000000" w:fill="auto"/>
            <w:tcMar>
              <w:left w:w="28" w:type="dxa"/>
              <w:right w:w="28" w:type="dxa"/>
            </w:tcMar>
            <w:vAlign w:val="center"/>
          </w:tcPr>
          <w:p w14:paraId="35B9661C"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-3,293</w:t>
            </w:r>
          </w:p>
        </w:tc>
      </w:tr>
      <w:tr w:rsidR="00327ED7" w:rsidRPr="004000D1" w14:paraId="0D6BC282" w14:textId="77777777" w:rsidTr="00327ED7">
        <w:trPr>
          <w:jc w:val="center"/>
        </w:trPr>
        <w:tc>
          <w:tcPr>
            <w:tcW w:w="857" w:type="pct"/>
            <w:noWrap/>
            <w:tcMar>
              <w:left w:w="28" w:type="dxa"/>
              <w:right w:w="28" w:type="dxa"/>
            </w:tcMar>
            <w:vAlign w:val="center"/>
          </w:tcPr>
          <w:p w14:paraId="1DD4FA12"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7</w:t>
            </w:r>
          </w:p>
        </w:tc>
        <w:tc>
          <w:tcPr>
            <w:tcW w:w="810" w:type="pct"/>
            <w:noWrap/>
            <w:tcMar>
              <w:left w:w="28" w:type="dxa"/>
              <w:right w:w="28" w:type="dxa"/>
            </w:tcMar>
            <w:vAlign w:val="center"/>
          </w:tcPr>
          <w:p w14:paraId="0E8A4415"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Задов.</w:t>
            </w:r>
          </w:p>
        </w:tc>
        <w:tc>
          <w:tcPr>
            <w:tcW w:w="724" w:type="pct"/>
            <w:shd w:val="clear" w:color="000000" w:fill="auto"/>
            <w:tcMar>
              <w:left w:w="28" w:type="dxa"/>
              <w:right w:w="28" w:type="dxa"/>
            </w:tcMar>
            <w:vAlign w:val="center"/>
          </w:tcPr>
          <w:p w14:paraId="69628E4D"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97</w:t>
            </w:r>
          </w:p>
        </w:tc>
        <w:tc>
          <w:tcPr>
            <w:tcW w:w="508" w:type="pct"/>
            <w:shd w:val="clear" w:color="000000" w:fill="auto"/>
            <w:tcMar>
              <w:left w:w="28" w:type="dxa"/>
              <w:right w:w="28" w:type="dxa"/>
            </w:tcMar>
            <w:vAlign w:val="center"/>
          </w:tcPr>
          <w:p w14:paraId="04FA146A"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32</w:t>
            </w:r>
          </w:p>
        </w:tc>
        <w:tc>
          <w:tcPr>
            <w:tcW w:w="508" w:type="pct"/>
            <w:shd w:val="clear" w:color="000000" w:fill="auto"/>
            <w:tcMar>
              <w:left w:w="28" w:type="dxa"/>
              <w:right w:w="28" w:type="dxa"/>
            </w:tcMar>
            <w:vAlign w:val="center"/>
          </w:tcPr>
          <w:p w14:paraId="08EDE454"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52</w:t>
            </w:r>
          </w:p>
        </w:tc>
        <w:tc>
          <w:tcPr>
            <w:tcW w:w="508" w:type="pct"/>
            <w:shd w:val="clear" w:color="000000" w:fill="auto"/>
            <w:tcMar>
              <w:left w:w="28" w:type="dxa"/>
              <w:right w:w="28" w:type="dxa"/>
            </w:tcMar>
            <w:vAlign w:val="center"/>
          </w:tcPr>
          <w:p w14:paraId="295D1860"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5,829</w:t>
            </w:r>
          </w:p>
        </w:tc>
        <w:tc>
          <w:tcPr>
            <w:tcW w:w="580" w:type="pct"/>
            <w:shd w:val="clear" w:color="000000" w:fill="auto"/>
            <w:tcMar>
              <w:left w:w="28" w:type="dxa"/>
              <w:right w:w="28" w:type="dxa"/>
            </w:tcMar>
            <w:vAlign w:val="center"/>
          </w:tcPr>
          <w:p w14:paraId="737CD4A4"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7,886</w:t>
            </w:r>
          </w:p>
        </w:tc>
        <w:tc>
          <w:tcPr>
            <w:tcW w:w="505" w:type="pct"/>
            <w:shd w:val="clear" w:color="000000" w:fill="auto"/>
            <w:tcMar>
              <w:left w:w="28" w:type="dxa"/>
              <w:right w:w="28" w:type="dxa"/>
            </w:tcMar>
            <w:vAlign w:val="center"/>
          </w:tcPr>
          <w:p w14:paraId="16F69982"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-2,057</w:t>
            </w:r>
          </w:p>
        </w:tc>
      </w:tr>
      <w:tr w:rsidR="00327ED7" w:rsidRPr="004000D1" w14:paraId="39069BFC" w14:textId="77777777" w:rsidTr="00327ED7">
        <w:trPr>
          <w:jc w:val="center"/>
        </w:trPr>
        <w:tc>
          <w:tcPr>
            <w:tcW w:w="857" w:type="pct"/>
            <w:noWrap/>
            <w:tcMar>
              <w:left w:w="28" w:type="dxa"/>
              <w:right w:w="28" w:type="dxa"/>
            </w:tcMar>
            <w:vAlign w:val="center"/>
          </w:tcPr>
          <w:p w14:paraId="7A11A421"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8</w:t>
            </w:r>
          </w:p>
        </w:tc>
        <w:tc>
          <w:tcPr>
            <w:tcW w:w="810" w:type="pct"/>
            <w:noWrap/>
            <w:tcMar>
              <w:left w:w="28" w:type="dxa"/>
              <w:right w:w="28" w:type="dxa"/>
            </w:tcMar>
            <w:vAlign w:val="center"/>
          </w:tcPr>
          <w:p w14:paraId="11D27AF4"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Задов.</w:t>
            </w:r>
          </w:p>
        </w:tc>
        <w:tc>
          <w:tcPr>
            <w:tcW w:w="724" w:type="pct"/>
            <w:shd w:val="clear" w:color="000000" w:fill="auto"/>
            <w:tcMar>
              <w:left w:w="28" w:type="dxa"/>
              <w:right w:w="28" w:type="dxa"/>
            </w:tcMar>
            <w:vAlign w:val="center"/>
          </w:tcPr>
          <w:p w14:paraId="52C3AAF2"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97</w:t>
            </w:r>
          </w:p>
        </w:tc>
        <w:tc>
          <w:tcPr>
            <w:tcW w:w="508" w:type="pct"/>
            <w:shd w:val="clear" w:color="000000" w:fill="auto"/>
            <w:tcMar>
              <w:left w:w="28" w:type="dxa"/>
              <w:right w:w="28" w:type="dxa"/>
            </w:tcMar>
            <w:vAlign w:val="center"/>
          </w:tcPr>
          <w:p w14:paraId="3781EA9E"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31</w:t>
            </w:r>
          </w:p>
        </w:tc>
        <w:tc>
          <w:tcPr>
            <w:tcW w:w="508" w:type="pct"/>
            <w:shd w:val="clear" w:color="000000" w:fill="auto"/>
            <w:tcMar>
              <w:left w:w="28" w:type="dxa"/>
              <w:right w:w="28" w:type="dxa"/>
            </w:tcMar>
            <w:vAlign w:val="center"/>
          </w:tcPr>
          <w:p w14:paraId="0E128E09"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52</w:t>
            </w:r>
          </w:p>
        </w:tc>
        <w:tc>
          <w:tcPr>
            <w:tcW w:w="508" w:type="pct"/>
            <w:shd w:val="clear" w:color="000000" w:fill="auto"/>
            <w:tcMar>
              <w:left w:w="28" w:type="dxa"/>
              <w:right w:w="28" w:type="dxa"/>
            </w:tcMar>
            <w:vAlign w:val="center"/>
          </w:tcPr>
          <w:p w14:paraId="78DFB28D"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6,017</w:t>
            </w:r>
          </w:p>
        </w:tc>
        <w:tc>
          <w:tcPr>
            <w:tcW w:w="580" w:type="pct"/>
            <w:shd w:val="clear" w:color="000000" w:fill="auto"/>
            <w:tcMar>
              <w:left w:w="28" w:type="dxa"/>
              <w:right w:w="28" w:type="dxa"/>
            </w:tcMar>
            <w:vAlign w:val="center"/>
          </w:tcPr>
          <w:p w14:paraId="38D1CFC6"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7,886</w:t>
            </w:r>
          </w:p>
        </w:tc>
        <w:tc>
          <w:tcPr>
            <w:tcW w:w="505" w:type="pct"/>
            <w:shd w:val="clear" w:color="000000" w:fill="auto"/>
            <w:tcMar>
              <w:left w:w="28" w:type="dxa"/>
              <w:right w:w="28" w:type="dxa"/>
            </w:tcMar>
            <w:vAlign w:val="center"/>
          </w:tcPr>
          <w:p w14:paraId="641C9ED7"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-1,869</w:t>
            </w:r>
          </w:p>
        </w:tc>
      </w:tr>
      <w:tr w:rsidR="00327ED7" w:rsidRPr="004000D1" w14:paraId="3C5FC683" w14:textId="77777777" w:rsidTr="00327ED7">
        <w:trPr>
          <w:jc w:val="center"/>
        </w:trPr>
        <w:tc>
          <w:tcPr>
            <w:tcW w:w="857" w:type="pct"/>
            <w:noWrap/>
            <w:tcMar>
              <w:left w:w="28" w:type="dxa"/>
              <w:right w:w="28" w:type="dxa"/>
            </w:tcMar>
            <w:vAlign w:val="center"/>
          </w:tcPr>
          <w:p w14:paraId="4D9AF261"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9</w:t>
            </w:r>
          </w:p>
        </w:tc>
        <w:tc>
          <w:tcPr>
            <w:tcW w:w="810" w:type="pct"/>
            <w:noWrap/>
            <w:tcMar>
              <w:left w:w="28" w:type="dxa"/>
              <w:right w:w="28" w:type="dxa"/>
            </w:tcMar>
            <w:vAlign w:val="center"/>
          </w:tcPr>
          <w:p w14:paraId="4C51594A"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Задов.</w:t>
            </w:r>
          </w:p>
        </w:tc>
        <w:tc>
          <w:tcPr>
            <w:tcW w:w="724" w:type="pct"/>
            <w:shd w:val="clear" w:color="000000" w:fill="auto"/>
            <w:tcMar>
              <w:left w:w="28" w:type="dxa"/>
              <w:right w:w="28" w:type="dxa"/>
            </w:tcMar>
            <w:vAlign w:val="center"/>
          </w:tcPr>
          <w:p w14:paraId="67DB54DB"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97</w:t>
            </w:r>
          </w:p>
        </w:tc>
        <w:tc>
          <w:tcPr>
            <w:tcW w:w="508" w:type="pct"/>
            <w:shd w:val="clear" w:color="000000" w:fill="auto"/>
            <w:tcMar>
              <w:left w:w="28" w:type="dxa"/>
              <w:right w:w="28" w:type="dxa"/>
            </w:tcMar>
            <w:vAlign w:val="center"/>
          </w:tcPr>
          <w:p w14:paraId="645341C1"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33</w:t>
            </w:r>
          </w:p>
        </w:tc>
        <w:tc>
          <w:tcPr>
            <w:tcW w:w="508" w:type="pct"/>
            <w:shd w:val="clear" w:color="000000" w:fill="auto"/>
            <w:tcMar>
              <w:left w:w="28" w:type="dxa"/>
              <w:right w:w="28" w:type="dxa"/>
            </w:tcMar>
            <w:vAlign w:val="center"/>
          </w:tcPr>
          <w:p w14:paraId="690E6E0A"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54</w:t>
            </w:r>
          </w:p>
        </w:tc>
        <w:tc>
          <w:tcPr>
            <w:tcW w:w="508" w:type="pct"/>
            <w:shd w:val="clear" w:color="000000" w:fill="auto"/>
            <w:tcMar>
              <w:left w:w="28" w:type="dxa"/>
              <w:right w:w="28" w:type="dxa"/>
            </w:tcMar>
            <w:vAlign w:val="center"/>
          </w:tcPr>
          <w:p w14:paraId="69A0692C"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5,443</w:t>
            </w:r>
          </w:p>
        </w:tc>
        <w:tc>
          <w:tcPr>
            <w:tcW w:w="580" w:type="pct"/>
            <w:shd w:val="clear" w:color="000000" w:fill="auto"/>
            <w:tcMar>
              <w:left w:w="28" w:type="dxa"/>
              <w:right w:w="28" w:type="dxa"/>
            </w:tcMar>
            <w:vAlign w:val="center"/>
          </w:tcPr>
          <w:p w14:paraId="49EF9A45"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7,886</w:t>
            </w:r>
          </w:p>
        </w:tc>
        <w:tc>
          <w:tcPr>
            <w:tcW w:w="505" w:type="pct"/>
            <w:shd w:val="clear" w:color="000000" w:fill="auto"/>
            <w:tcMar>
              <w:left w:w="28" w:type="dxa"/>
              <w:right w:w="28" w:type="dxa"/>
            </w:tcMar>
            <w:vAlign w:val="center"/>
          </w:tcPr>
          <w:p w14:paraId="07FE2861"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-2,443</w:t>
            </w:r>
          </w:p>
        </w:tc>
      </w:tr>
      <w:tr w:rsidR="00327ED7" w:rsidRPr="004000D1" w14:paraId="1E663572" w14:textId="77777777" w:rsidTr="00327ED7">
        <w:trPr>
          <w:jc w:val="center"/>
        </w:trPr>
        <w:tc>
          <w:tcPr>
            <w:tcW w:w="857" w:type="pct"/>
            <w:noWrap/>
            <w:tcMar>
              <w:left w:w="28" w:type="dxa"/>
              <w:right w:w="28" w:type="dxa"/>
            </w:tcMar>
            <w:vAlign w:val="center"/>
          </w:tcPr>
          <w:p w14:paraId="414F6F0C"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10</w:t>
            </w:r>
          </w:p>
        </w:tc>
        <w:tc>
          <w:tcPr>
            <w:tcW w:w="810" w:type="pct"/>
            <w:noWrap/>
            <w:tcMar>
              <w:left w:w="28" w:type="dxa"/>
              <w:right w:w="28" w:type="dxa"/>
            </w:tcMar>
            <w:vAlign w:val="center"/>
          </w:tcPr>
          <w:p w14:paraId="1F6408F0"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Задов.</w:t>
            </w:r>
          </w:p>
        </w:tc>
        <w:tc>
          <w:tcPr>
            <w:tcW w:w="724" w:type="pct"/>
            <w:shd w:val="clear" w:color="000000" w:fill="auto"/>
            <w:tcMar>
              <w:left w:w="28" w:type="dxa"/>
              <w:right w:w="28" w:type="dxa"/>
            </w:tcMar>
            <w:vAlign w:val="center"/>
          </w:tcPr>
          <w:p w14:paraId="5BB7900A" w14:textId="77777777" w:rsidR="00732B5D" w:rsidRPr="004000D1" w:rsidRDefault="009D7360" w:rsidP="004000D1">
            <w:pPr>
              <w:spacing w:after="0" w:line="240" w:lineRule="auto"/>
              <w:ind w:right="233"/>
              <w:jc w:val="center"/>
              <w:rPr>
                <w:rFonts w:ascii="Times New Roman" w:hAnsi="Times New Roman" w:cs="Times New Roman"/>
                <w:sz w:val="20"/>
                <w:szCs w:val="20"/>
              </w:rPr>
            </w:pPr>
            <w:r w:rsidRPr="004000D1">
              <w:rPr>
                <w:rFonts w:ascii="Times New Roman" w:hAnsi="Times New Roman" w:cs="Times New Roman"/>
                <w:sz w:val="20"/>
                <w:szCs w:val="20"/>
              </w:rPr>
              <w:t>97</w:t>
            </w:r>
          </w:p>
        </w:tc>
        <w:tc>
          <w:tcPr>
            <w:tcW w:w="508" w:type="pct"/>
            <w:shd w:val="clear" w:color="000000" w:fill="auto"/>
            <w:tcMar>
              <w:left w:w="28" w:type="dxa"/>
              <w:right w:w="28" w:type="dxa"/>
            </w:tcMar>
            <w:vAlign w:val="center"/>
          </w:tcPr>
          <w:p w14:paraId="2C1DB9F5"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33</w:t>
            </w:r>
          </w:p>
        </w:tc>
        <w:tc>
          <w:tcPr>
            <w:tcW w:w="508" w:type="pct"/>
            <w:shd w:val="clear" w:color="000000" w:fill="auto"/>
            <w:tcMar>
              <w:left w:w="28" w:type="dxa"/>
              <w:right w:w="28" w:type="dxa"/>
            </w:tcMar>
            <w:vAlign w:val="center"/>
          </w:tcPr>
          <w:p w14:paraId="0B73BC2E"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62</w:t>
            </w:r>
          </w:p>
        </w:tc>
        <w:tc>
          <w:tcPr>
            <w:tcW w:w="508" w:type="pct"/>
            <w:shd w:val="clear" w:color="000000" w:fill="auto"/>
            <w:tcMar>
              <w:left w:w="28" w:type="dxa"/>
              <w:right w:w="28" w:type="dxa"/>
            </w:tcMar>
            <w:vAlign w:val="center"/>
          </w:tcPr>
          <w:p w14:paraId="7206F1D2"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4,741</w:t>
            </w:r>
          </w:p>
        </w:tc>
        <w:tc>
          <w:tcPr>
            <w:tcW w:w="580" w:type="pct"/>
            <w:shd w:val="clear" w:color="000000" w:fill="auto"/>
            <w:tcMar>
              <w:left w:w="28" w:type="dxa"/>
              <w:right w:w="28" w:type="dxa"/>
            </w:tcMar>
            <w:vAlign w:val="center"/>
          </w:tcPr>
          <w:p w14:paraId="0F77FF93"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7,886</w:t>
            </w:r>
          </w:p>
        </w:tc>
        <w:tc>
          <w:tcPr>
            <w:tcW w:w="505" w:type="pct"/>
            <w:shd w:val="clear" w:color="000000" w:fill="auto"/>
            <w:tcMar>
              <w:left w:w="28" w:type="dxa"/>
              <w:right w:w="28" w:type="dxa"/>
            </w:tcMar>
            <w:vAlign w:val="center"/>
          </w:tcPr>
          <w:p w14:paraId="09946EAA"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-3,145</w:t>
            </w:r>
          </w:p>
        </w:tc>
      </w:tr>
      <w:tr w:rsidR="00327ED7" w:rsidRPr="004000D1" w14:paraId="72B2FA97" w14:textId="77777777" w:rsidTr="00327ED7">
        <w:trPr>
          <w:jc w:val="center"/>
        </w:trPr>
        <w:tc>
          <w:tcPr>
            <w:tcW w:w="857" w:type="pct"/>
            <w:noWrap/>
            <w:tcMar>
              <w:left w:w="28" w:type="dxa"/>
              <w:right w:w="28" w:type="dxa"/>
            </w:tcMar>
            <w:vAlign w:val="center"/>
          </w:tcPr>
          <w:p w14:paraId="521D070B" w14:textId="77777777" w:rsidR="00732B5D" w:rsidRPr="004000D1" w:rsidRDefault="009D7360" w:rsidP="004000D1">
            <w:pPr>
              <w:spacing w:after="0" w:line="240" w:lineRule="auto"/>
              <w:jc w:val="center"/>
              <w:rPr>
                <w:rFonts w:ascii="Times New Roman" w:hAnsi="Times New Roman" w:cs="Times New Roman"/>
                <w:sz w:val="20"/>
                <w:szCs w:val="20"/>
              </w:rPr>
            </w:pPr>
            <w:r w:rsidRPr="004000D1">
              <w:rPr>
                <w:rFonts w:ascii="Times New Roman" w:hAnsi="Times New Roman" w:cs="Times New Roman"/>
                <w:sz w:val="20"/>
                <w:szCs w:val="20"/>
              </w:rPr>
              <w:t>Середнє</w:t>
            </w:r>
          </w:p>
        </w:tc>
        <w:tc>
          <w:tcPr>
            <w:tcW w:w="810" w:type="pct"/>
            <w:noWrap/>
            <w:tcMar>
              <w:left w:w="28" w:type="dxa"/>
              <w:right w:w="28" w:type="dxa"/>
            </w:tcMar>
            <w:vAlign w:val="center"/>
          </w:tcPr>
          <w:p w14:paraId="3EA4066A" w14:textId="77777777" w:rsidR="00732B5D" w:rsidRPr="004000D1" w:rsidRDefault="00732B5D" w:rsidP="004000D1">
            <w:pPr>
              <w:spacing w:after="0" w:line="240" w:lineRule="auto"/>
              <w:jc w:val="center"/>
              <w:rPr>
                <w:rFonts w:ascii="Times New Roman" w:hAnsi="Times New Roman" w:cs="Times New Roman"/>
                <w:sz w:val="20"/>
                <w:szCs w:val="20"/>
              </w:rPr>
            </w:pPr>
          </w:p>
        </w:tc>
        <w:tc>
          <w:tcPr>
            <w:tcW w:w="724" w:type="pct"/>
            <w:shd w:val="clear" w:color="000000" w:fill="auto"/>
            <w:tcMar>
              <w:left w:w="28" w:type="dxa"/>
              <w:right w:w="28" w:type="dxa"/>
            </w:tcMar>
            <w:vAlign w:val="center"/>
          </w:tcPr>
          <w:p w14:paraId="3596ED0C" w14:textId="77777777" w:rsidR="00732B5D" w:rsidRPr="004000D1" w:rsidRDefault="00732B5D" w:rsidP="004000D1">
            <w:pPr>
              <w:spacing w:after="0" w:line="240" w:lineRule="auto"/>
              <w:ind w:right="233"/>
              <w:jc w:val="center"/>
              <w:rPr>
                <w:rFonts w:ascii="Times New Roman" w:hAnsi="Times New Roman" w:cs="Times New Roman"/>
                <w:sz w:val="20"/>
                <w:szCs w:val="20"/>
              </w:rPr>
            </w:pPr>
          </w:p>
        </w:tc>
        <w:tc>
          <w:tcPr>
            <w:tcW w:w="508" w:type="pct"/>
            <w:shd w:val="clear" w:color="000000" w:fill="auto"/>
            <w:tcMar>
              <w:left w:w="28" w:type="dxa"/>
              <w:right w:w="28" w:type="dxa"/>
            </w:tcMar>
            <w:vAlign w:val="center"/>
          </w:tcPr>
          <w:p w14:paraId="7A10A558"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32,4</w:t>
            </w:r>
          </w:p>
        </w:tc>
        <w:tc>
          <w:tcPr>
            <w:tcW w:w="508" w:type="pct"/>
            <w:shd w:val="clear" w:color="000000" w:fill="auto"/>
            <w:tcMar>
              <w:left w:w="28" w:type="dxa"/>
              <w:right w:w="28" w:type="dxa"/>
            </w:tcMar>
            <w:vAlign w:val="center"/>
          </w:tcPr>
          <w:p w14:paraId="6BA425D0" w14:textId="77777777" w:rsidR="00732B5D" w:rsidRPr="004000D1" w:rsidRDefault="009D7360" w:rsidP="004000D1">
            <w:pPr>
              <w:spacing w:after="0" w:line="240" w:lineRule="auto"/>
              <w:jc w:val="center"/>
              <w:textAlignment w:val="center"/>
              <w:rPr>
                <w:rFonts w:ascii="Times New Roman" w:hAnsi="Times New Roman" w:cs="Times New Roman"/>
                <w:sz w:val="20"/>
                <w:szCs w:val="20"/>
              </w:rPr>
            </w:pPr>
            <w:r w:rsidRPr="004000D1">
              <w:rPr>
                <w:rFonts w:ascii="Times New Roman" w:hAnsi="Times New Roman" w:cs="Times New Roman"/>
                <w:sz w:val="20"/>
                <w:szCs w:val="20"/>
              </w:rPr>
              <w:t>57,6</w:t>
            </w:r>
          </w:p>
        </w:tc>
        <w:tc>
          <w:tcPr>
            <w:tcW w:w="508" w:type="pct"/>
            <w:shd w:val="clear" w:color="000000" w:fill="auto"/>
            <w:tcMar>
              <w:left w:w="28" w:type="dxa"/>
              <w:right w:w="28" w:type="dxa"/>
            </w:tcMar>
            <w:vAlign w:val="center"/>
          </w:tcPr>
          <w:p w14:paraId="134B9EB7" w14:textId="77777777" w:rsidR="00732B5D" w:rsidRPr="004000D1" w:rsidRDefault="00732B5D" w:rsidP="004000D1">
            <w:pPr>
              <w:spacing w:after="0" w:line="240" w:lineRule="auto"/>
              <w:jc w:val="center"/>
              <w:rPr>
                <w:rFonts w:ascii="Times New Roman" w:hAnsi="Times New Roman" w:cs="Times New Roman"/>
                <w:sz w:val="20"/>
                <w:szCs w:val="20"/>
              </w:rPr>
            </w:pPr>
          </w:p>
        </w:tc>
        <w:tc>
          <w:tcPr>
            <w:tcW w:w="580" w:type="pct"/>
            <w:shd w:val="clear" w:color="000000" w:fill="auto"/>
            <w:tcMar>
              <w:left w:w="28" w:type="dxa"/>
              <w:right w:w="28" w:type="dxa"/>
            </w:tcMar>
            <w:vAlign w:val="center"/>
          </w:tcPr>
          <w:p w14:paraId="57149996" w14:textId="77777777" w:rsidR="00732B5D" w:rsidRPr="004000D1" w:rsidRDefault="00732B5D" w:rsidP="004000D1">
            <w:pPr>
              <w:spacing w:after="0" w:line="240" w:lineRule="auto"/>
              <w:jc w:val="center"/>
              <w:rPr>
                <w:rFonts w:ascii="Times New Roman" w:hAnsi="Times New Roman" w:cs="Times New Roman"/>
                <w:sz w:val="20"/>
                <w:szCs w:val="20"/>
              </w:rPr>
            </w:pPr>
          </w:p>
        </w:tc>
        <w:tc>
          <w:tcPr>
            <w:tcW w:w="505" w:type="pct"/>
            <w:shd w:val="clear" w:color="000000" w:fill="auto"/>
            <w:tcMar>
              <w:left w:w="28" w:type="dxa"/>
              <w:right w:w="28" w:type="dxa"/>
            </w:tcMar>
            <w:vAlign w:val="center"/>
          </w:tcPr>
          <w:p w14:paraId="4C54F7CB" w14:textId="77777777" w:rsidR="00732B5D" w:rsidRPr="004000D1" w:rsidRDefault="00732B5D" w:rsidP="004000D1">
            <w:pPr>
              <w:spacing w:after="0" w:line="240" w:lineRule="auto"/>
              <w:jc w:val="center"/>
              <w:rPr>
                <w:rFonts w:ascii="Times New Roman" w:hAnsi="Times New Roman" w:cs="Times New Roman"/>
                <w:sz w:val="20"/>
                <w:szCs w:val="20"/>
              </w:rPr>
            </w:pPr>
          </w:p>
        </w:tc>
      </w:tr>
      <w:tr w:rsidR="00327ED7" w:rsidRPr="004000D1" w14:paraId="057DA422" w14:textId="77777777" w:rsidTr="00327ED7">
        <w:trPr>
          <w:jc w:val="center"/>
        </w:trPr>
        <w:tc>
          <w:tcPr>
            <w:tcW w:w="857" w:type="pct"/>
            <w:noWrap/>
            <w:tcMar>
              <w:left w:w="28" w:type="dxa"/>
              <w:right w:w="28" w:type="dxa"/>
            </w:tcMar>
            <w:vAlign w:val="center"/>
          </w:tcPr>
          <w:p w14:paraId="57445682" w14:textId="77777777" w:rsidR="00732B5D" w:rsidRPr="004000D1" w:rsidRDefault="00732B5D" w:rsidP="004000D1">
            <w:pPr>
              <w:spacing w:after="0" w:line="240" w:lineRule="auto"/>
              <w:jc w:val="center"/>
              <w:rPr>
                <w:rFonts w:ascii="Times New Roman" w:hAnsi="Times New Roman" w:cs="Times New Roman"/>
                <w:sz w:val="20"/>
                <w:szCs w:val="20"/>
              </w:rPr>
            </w:pPr>
          </w:p>
        </w:tc>
        <w:tc>
          <w:tcPr>
            <w:tcW w:w="810" w:type="pct"/>
            <w:noWrap/>
            <w:tcMar>
              <w:left w:w="28" w:type="dxa"/>
              <w:right w:w="28" w:type="dxa"/>
            </w:tcMar>
            <w:vAlign w:val="center"/>
          </w:tcPr>
          <w:p w14:paraId="73B7A98B" w14:textId="77777777" w:rsidR="00732B5D" w:rsidRPr="004000D1" w:rsidRDefault="00732B5D" w:rsidP="004000D1">
            <w:pPr>
              <w:spacing w:after="0" w:line="240" w:lineRule="auto"/>
              <w:jc w:val="center"/>
              <w:rPr>
                <w:rFonts w:ascii="Times New Roman" w:hAnsi="Times New Roman" w:cs="Times New Roman"/>
                <w:sz w:val="20"/>
                <w:szCs w:val="20"/>
              </w:rPr>
            </w:pPr>
          </w:p>
        </w:tc>
        <w:tc>
          <w:tcPr>
            <w:tcW w:w="724" w:type="pct"/>
            <w:shd w:val="clear" w:color="000000" w:fill="auto"/>
            <w:tcMar>
              <w:left w:w="28" w:type="dxa"/>
              <w:right w:w="28" w:type="dxa"/>
            </w:tcMar>
            <w:vAlign w:val="center"/>
          </w:tcPr>
          <w:p w14:paraId="67F01E0C" w14:textId="77777777" w:rsidR="00732B5D" w:rsidRPr="004000D1" w:rsidRDefault="00732B5D" w:rsidP="004000D1">
            <w:pPr>
              <w:spacing w:after="0" w:line="240" w:lineRule="auto"/>
              <w:ind w:right="233"/>
              <w:jc w:val="center"/>
              <w:rPr>
                <w:rFonts w:ascii="Times New Roman" w:hAnsi="Times New Roman" w:cs="Times New Roman"/>
                <w:sz w:val="20"/>
                <w:szCs w:val="20"/>
              </w:rPr>
            </w:pPr>
          </w:p>
        </w:tc>
        <w:tc>
          <w:tcPr>
            <w:tcW w:w="508" w:type="pct"/>
            <w:shd w:val="clear" w:color="000000" w:fill="auto"/>
            <w:tcMar>
              <w:left w:w="28" w:type="dxa"/>
              <w:right w:w="28" w:type="dxa"/>
            </w:tcMar>
            <w:vAlign w:val="center"/>
          </w:tcPr>
          <w:p w14:paraId="01BDA993" w14:textId="77777777" w:rsidR="00732B5D" w:rsidRPr="004000D1" w:rsidRDefault="00732B5D" w:rsidP="004000D1">
            <w:pPr>
              <w:spacing w:after="0" w:line="240" w:lineRule="auto"/>
              <w:jc w:val="center"/>
              <w:textAlignment w:val="center"/>
              <w:rPr>
                <w:rFonts w:ascii="Times New Roman" w:hAnsi="Times New Roman" w:cs="Times New Roman"/>
                <w:sz w:val="20"/>
                <w:szCs w:val="20"/>
              </w:rPr>
            </w:pPr>
          </w:p>
        </w:tc>
        <w:tc>
          <w:tcPr>
            <w:tcW w:w="508" w:type="pct"/>
            <w:shd w:val="clear" w:color="000000" w:fill="auto"/>
            <w:tcMar>
              <w:left w:w="28" w:type="dxa"/>
              <w:right w:w="28" w:type="dxa"/>
            </w:tcMar>
            <w:vAlign w:val="center"/>
          </w:tcPr>
          <w:p w14:paraId="641F1F80" w14:textId="77777777" w:rsidR="00732B5D" w:rsidRPr="004000D1" w:rsidRDefault="00732B5D" w:rsidP="004000D1">
            <w:pPr>
              <w:spacing w:after="0" w:line="240" w:lineRule="auto"/>
              <w:jc w:val="center"/>
              <w:textAlignment w:val="center"/>
              <w:rPr>
                <w:rFonts w:ascii="Times New Roman" w:hAnsi="Times New Roman" w:cs="Times New Roman"/>
                <w:sz w:val="20"/>
                <w:szCs w:val="20"/>
              </w:rPr>
            </w:pPr>
          </w:p>
        </w:tc>
        <w:tc>
          <w:tcPr>
            <w:tcW w:w="508" w:type="pct"/>
            <w:shd w:val="clear" w:color="000000" w:fill="auto"/>
            <w:tcMar>
              <w:left w:w="28" w:type="dxa"/>
              <w:right w:w="28" w:type="dxa"/>
            </w:tcMar>
            <w:vAlign w:val="center"/>
          </w:tcPr>
          <w:p w14:paraId="19086D10" w14:textId="77777777" w:rsidR="00732B5D" w:rsidRPr="004000D1" w:rsidRDefault="00732B5D" w:rsidP="004000D1">
            <w:pPr>
              <w:spacing w:after="0" w:line="240" w:lineRule="auto"/>
              <w:jc w:val="center"/>
              <w:rPr>
                <w:rFonts w:ascii="Times New Roman" w:hAnsi="Times New Roman" w:cs="Times New Roman"/>
                <w:sz w:val="20"/>
                <w:szCs w:val="20"/>
              </w:rPr>
            </w:pPr>
          </w:p>
        </w:tc>
        <w:tc>
          <w:tcPr>
            <w:tcW w:w="580" w:type="pct"/>
            <w:shd w:val="clear" w:color="000000" w:fill="auto"/>
            <w:tcMar>
              <w:left w:w="28" w:type="dxa"/>
              <w:right w:w="28" w:type="dxa"/>
            </w:tcMar>
            <w:vAlign w:val="center"/>
          </w:tcPr>
          <w:p w14:paraId="734CB715" w14:textId="77777777" w:rsidR="00732B5D" w:rsidRPr="004000D1" w:rsidRDefault="00732B5D" w:rsidP="004000D1">
            <w:pPr>
              <w:spacing w:after="0" w:line="240" w:lineRule="auto"/>
              <w:jc w:val="center"/>
              <w:rPr>
                <w:rFonts w:ascii="Times New Roman" w:hAnsi="Times New Roman" w:cs="Times New Roman"/>
                <w:sz w:val="20"/>
                <w:szCs w:val="20"/>
              </w:rPr>
            </w:pPr>
          </w:p>
        </w:tc>
        <w:tc>
          <w:tcPr>
            <w:tcW w:w="505" w:type="pct"/>
            <w:shd w:val="clear" w:color="000000" w:fill="auto"/>
            <w:tcMar>
              <w:left w:w="28" w:type="dxa"/>
              <w:right w:w="28" w:type="dxa"/>
            </w:tcMar>
            <w:vAlign w:val="center"/>
          </w:tcPr>
          <w:p w14:paraId="61188A47" w14:textId="77777777" w:rsidR="00732B5D" w:rsidRPr="004000D1" w:rsidRDefault="00732B5D" w:rsidP="004000D1">
            <w:pPr>
              <w:spacing w:after="0" w:line="240" w:lineRule="auto"/>
              <w:jc w:val="center"/>
              <w:rPr>
                <w:rFonts w:ascii="Times New Roman" w:hAnsi="Times New Roman" w:cs="Times New Roman"/>
                <w:sz w:val="20"/>
                <w:szCs w:val="20"/>
              </w:rPr>
            </w:pPr>
          </w:p>
        </w:tc>
      </w:tr>
    </w:tbl>
    <w:p w14:paraId="1EB301FE" w14:textId="77777777" w:rsidR="00732B5D" w:rsidRDefault="009D7360" w:rsidP="00BB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Джерело:</w:t>
      </w:r>
      <w:r>
        <w:rPr>
          <w:rFonts w:ascii="Times New Roman" w:eastAsia="Times New Roman" w:hAnsi="Times New Roman" w:cs="Times New Roman"/>
          <w:sz w:val="20"/>
          <w:szCs w:val="20"/>
        </w:rPr>
        <w:t xml:space="preserve"> </w:t>
      </w:r>
      <w:r w:rsidRPr="00FA7CDC">
        <w:rPr>
          <w:rFonts w:ascii="Times New Roman" w:hAnsi="Times New Roman"/>
          <w:sz w:val="20"/>
          <w:szCs w:val="20"/>
        </w:rPr>
        <w:t>розроблено авторами</w:t>
      </w:r>
    </w:p>
    <w:p w14:paraId="2CA3C080" w14:textId="77777777" w:rsidR="00732B5D" w:rsidRDefault="00732B5D" w:rsidP="00BB0000">
      <w:pPr>
        <w:spacing w:after="0" w:line="240" w:lineRule="auto"/>
        <w:ind w:firstLine="567"/>
        <w:contextualSpacing/>
        <w:jc w:val="both"/>
        <w:textAlignment w:val="center"/>
        <w:rPr>
          <w:rFonts w:ascii="Times New Roman" w:eastAsia="Times New Roman" w:hAnsi="Times New Roman" w:cs="Times New Roman"/>
          <w:color w:val="000000"/>
          <w:sz w:val="24"/>
          <w:szCs w:val="24"/>
          <w:lang w:eastAsia="zh-CN"/>
        </w:rPr>
      </w:pPr>
    </w:p>
    <w:p w14:paraId="1B57ADFF" w14:textId="77777777" w:rsidR="00732B5D" w:rsidRDefault="009D7360" w:rsidP="00BB0000">
      <w:pPr>
        <w:spacing w:after="0" w:line="240" w:lineRule="auto"/>
        <w:ind w:firstLine="567"/>
        <w:contextualSpacing/>
        <w:jc w:val="both"/>
        <w:textAlignment w:val="center"/>
        <w:rPr>
          <w:rFonts w:ascii="Times New Roman" w:eastAsia="Times New Roman" w:hAnsi="Times New Roman" w:cs="Times New Roman"/>
          <w:color w:val="000000"/>
          <w:sz w:val="24"/>
          <w:szCs w:val="24"/>
          <w:lang w:eastAsia="zh-CN"/>
        </w:rPr>
      </w:pPr>
      <w:r>
        <w:rPr>
          <w:noProof/>
          <w:lang w:eastAsia="uk-UA"/>
        </w:rPr>
        <w:drawing>
          <wp:inline distT="0" distB="0" distL="114300" distR="114300" wp14:anchorId="3391E510" wp14:editId="4277B710">
            <wp:extent cx="5826760" cy="3000375"/>
            <wp:effectExtent l="0" t="0" r="2540"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BB7443D" w14:textId="6B6B76BC" w:rsidR="005776FB" w:rsidRPr="00D9325A" w:rsidRDefault="009D7360" w:rsidP="005776FB">
      <w:pPr>
        <w:spacing w:after="0" w:line="240" w:lineRule="auto"/>
        <w:ind w:firstLine="567"/>
        <w:jc w:val="center"/>
        <w:textAlignment w:val="center"/>
        <w:rPr>
          <w:rFonts w:ascii="Times New Roman" w:hAnsi="Times New Roman" w:cs="Times New Roman"/>
          <w:iCs/>
          <w:sz w:val="24"/>
          <w:szCs w:val="24"/>
        </w:rPr>
      </w:pPr>
      <w:r>
        <w:rPr>
          <w:rFonts w:ascii="Times New Roman" w:hAnsi="Times New Roman" w:cs="Times New Roman"/>
          <w:b/>
          <w:i/>
          <w:iCs/>
          <w:sz w:val="24"/>
          <w:szCs w:val="24"/>
        </w:rPr>
        <w:t xml:space="preserve">Рисунок </w:t>
      </w:r>
      <w:r>
        <w:rPr>
          <w:rFonts w:ascii="Times New Roman" w:hAnsi="Times New Roman" w:cs="Times New Roman"/>
          <w:b/>
          <w:i/>
          <w:iCs/>
          <w:sz w:val="24"/>
          <w:szCs w:val="24"/>
          <w:lang w:val="ru-RU"/>
        </w:rPr>
        <w:t>6</w:t>
      </w:r>
      <w:r>
        <w:rPr>
          <w:rFonts w:ascii="Times New Roman" w:hAnsi="Times New Roman" w:cs="Times New Roman"/>
          <w:b/>
          <w:i/>
          <w:iCs/>
          <w:sz w:val="24"/>
          <w:szCs w:val="24"/>
        </w:rPr>
        <w:t>.</w:t>
      </w:r>
      <w:r>
        <w:rPr>
          <w:rFonts w:ascii="Times New Roman" w:hAnsi="Times New Roman" w:cs="Times New Roman"/>
          <w:i/>
          <w:iCs/>
          <w:sz w:val="24"/>
          <w:szCs w:val="24"/>
        </w:rPr>
        <w:t xml:space="preserve"> </w:t>
      </w:r>
      <w:r w:rsidR="005776FB" w:rsidRPr="00F04245">
        <w:rPr>
          <w:rFonts w:ascii="Times New Roman" w:hAnsi="Times New Roman" w:cs="Times New Roman"/>
          <w:sz w:val="24"/>
          <w:szCs w:val="24"/>
        </w:rPr>
        <w:t>Різниц</w:t>
      </w:r>
      <w:r w:rsidR="005776FB">
        <w:rPr>
          <w:rFonts w:ascii="Times New Roman" w:hAnsi="Times New Roman" w:cs="Times New Roman"/>
          <w:sz w:val="24"/>
          <w:szCs w:val="24"/>
        </w:rPr>
        <w:t>я</w:t>
      </w:r>
      <w:r w:rsidR="005776FB" w:rsidRPr="00F04245">
        <w:rPr>
          <w:rFonts w:ascii="Times New Roman" w:hAnsi="Times New Roman" w:cs="Times New Roman"/>
          <w:sz w:val="24"/>
          <w:szCs w:val="24"/>
        </w:rPr>
        <w:t xml:space="preserve"> значен</w:t>
      </w:r>
      <w:r w:rsidR="005776FB">
        <w:rPr>
          <w:rFonts w:ascii="Times New Roman" w:hAnsi="Times New Roman" w:cs="Times New Roman"/>
          <w:sz w:val="24"/>
          <w:szCs w:val="24"/>
        </w:rPr>
        <w:t>ь</w:t>
      </w:r>
      <w:r w:rsidR="005776FB" w:rsidRPr="00F04245">
        <w:rPr>
          <w:rFonts w:ascii="Times New Roman" w:hAnsi="Times New Roman" w:cs="Times New Roman"/>
          <w:sz w:val="24"/>
          <w:szCs w:val="24"/>
        </w:rPr>
        <w:t xml:space="preserve"> індексів плюсових дерев </w:t>
      </w:r>
      <w:r w:rsidR="005776FB" w:rsidRPr="00BE6FED">
        <w:rPr>
          <w:rFonts w:ascii="Times New Roman" w:hAnsi="Times New Roman" w:cs="Times New Roman"/>
          <w:sz w:val="24"/>
          <w:szCs w:val="24"/>
        </w:rPr>
        <w:t>порівняно</w:t>
      </w:r>
      <w:r w:rsidR="005776FB" w:rsidRPr="00F04245">
        <w:rPr>
          <w:rFonts w:ascii="Times New Roman" w:hAnsi="Times New Roman" w:cs="Times New Roman"/>
          <w:sz w:val="24"/>
          <w:szCs w:val="24"/>
        </w:rPr>
        <w:t xml:space="preserve"> з модальними значеннями </w:t>
      </w:r>
      <w:r w:rsidR="005776FB">
        <w:rPr>
          <w:rFonts w:ascii="Times New Roman" w:hAnsi="Times New Roman" w:cs="Times New Roman"/>
          <w:sz w:val="24"/>
          <w:szCs w:val="24"/>
        </w:rPr>
        <w:t>(</w:t>
      </w:r>
      <w:r w:rsidR="005776FB" w:rsidRPr="00F04245">
        <w:rPr>
          <w:rFonts w:ascii="Times New Roman" w:hAnsi="Times New Roman" w:cs="Times New Roman"/>
          <w:sz w:val="24"/>
          <w:szCs w:val="24"/>
        </w:rPr>
        <w:t xml:space="preserve">за даними </w:t>
      </w:r>
      <w:r w:rsidR="005776FB" w:rsidRPr="00F04245">
        <w:rPr>
          <w:rFonts w:ascii="Times New Roman" w:hAnsi="Times New Roman" w:cs="Times New Roman"/>
          <w:iCs/>
          <w:sz w:val="24"/>
          <w:szCs w:val="24"/>
        </w:rPr>
        <w:t xml:space="preserve">табл. </w:t>
      </w:r>
      <w:r w:rsidR="005776FB">
        <w:rPr>
          <w:rFonts w:ascii="Times New Roman" w:hAnsi="Times New Roman" w:cs="Times New Roman"/>
          <w:iCs/>
          <w:sz w:val="24"/>
          <w:szCs w:val="24"/>
        </w:rPr>
        <w:t>7)</w:t>
      </w:r>
    </w:p>
    <w:p w14:paraId="1B3FC63C" w14:textId="77777777" w:rsidR="00732B5D" w:rsidRPr="00FA7CDC" w:rsidRDefault="009D7360" w:rsidP="00BB0000">
      <w:pPr>
        <w:spacing w:after="0" w:line="240" w:lineRule="auto"/>
        <w:jc w:val="both"/>
        <w:rPr>
          <w:rFonts w:ascii="Times New Roman" w:hAnsi="Times New Roman"/>
          <w:sz w:val="20"/>
          <w:szCs w:val="20"/>
        </w:rPr>
      </w:pPr>
      <w:r>
        <w:rPr>
          <w:rFonts w:ascii="Times New Roman" w:eastAsia="Times New Roman" w:hAnsi="Times New Roman" w:cs="Times New Roman"/>
          <w:b/>
          <w:iCs/>
          <w:color w:val="000000"/>
          <w:sz w:val="20"/>
          <w:szCs w:val="20"/>
          <w:lang w:eastAsia="zh-CN"/>
        </w:rPr>
        <w:t>Джерело</w:t>
      </w:r>
      <w:r>
        <w:rPr>
          <w:rFonts w:ascii="Times New Roman" w:eastAsia="Times New Roman" w:hAnsi="Times New Roman" w:cs="Times New Roman"/>
          <w:iCs/>
          <w:color w:val="000000"/>
          <w:sz w:val="20"/>
          <w:szCs w:val="20"/>
          <w:lang w:eastAsia="zh-CN"/>
        </w:rPr>
        <w:t xml:space="preserve">: </w:t>
      </w:r>
      <w:r w:rsidRPr="00FA7CDC">
        <w:rPr>
          <w:rFonts w:ascii="Times New Roman" w:hAnsi="Times New Roman"/>
          <w:sz w:val="20"/>
          <w:szCs w:val="20"/>
        </w:rPr>
        <w:t>розроблено авторами</w:t>
      </w:r>
    </w:p>
    <w:p w14:paraId="1A21BC41" w14:textId="77777777" w:rsidR="00732B5D" w:rsidRDefault="00732B5D" w:rsidP="00BB0000">
      <w:pPr>
        <w:spacing w:after="0" w:line="240" w:lineRule="auto"/>
        <w:jc w:val="both"/>
        <w:rPr>
          <w:rFonts w:ascii="Times New Roman" w:hAnsi="Times New Roman"/>
          <w:sz w:val="20"/>
          <w:szCs w:val="20"/>
          <w:highlight w:val="yellow"/>
        </w:rPr>
      </w:pPr>
    </w:p>
    <w:p w14:paraId="25BD01B7" w14:textId="4BB7E5EC" w:rsidR="005776FB" w:rsidRDefault="005776FB" w:rsidP="00BB0000">
      <w:pPr>
        <w:spacing w:after="0" w:line="240" w:lineRule="auto"/>
        <w:ind w:firstLine="567"/>
        <w:jc w:val="both"/>
        <w:textAlignment w:val="center"/>
        <w:rPr>
          <w:rFonts w:ascii="Times New Roman" w:eastAsia="Times New Roman" w:hAnsi="Times New Roman"/>
          <w:color w:val="000000"/>
          <w:sz w:val="24"/>
          <w:szCs w:val="24"/>
          <w:lang w:eastAsia="zh-CN"/>
        </w:rPr>
      </w:pPr>
      <w:r w:rsidRPr="005776FB">
        <w:rPr>
          <w:rFonts w:ascii="Times New Roman" w:eastAsia="Times New Roman" w:hAnsi="Times New Roman"/>
          <w:color w:val="000000"/>
          <w:sz w:val="24"/>
          <w:szCs w:val="24"/>
          <w:lang w:eastAsia="zh-CN"/>
        </w:rPr>
        <w:t>Характер залежності зміни індексів A/H/</w:t>
      </w:r>
      <w:proofErr w:type="spellStart"/>
      <w:r w:rsidRPr="005776FB">
        <w:rPr>
          <w:rFonts w:ascii="Times New Roman" w:eastAsia="Times New Roman" w:hAnsi="Times New Roman"/>
          <w:color w:val="000000"/>
          <w:sz w:val="24"/>
          <w:szCs w:val="24"/>
          <w:lang w:eastAsia="zh-CN"/>
        </w:rPr>
        <w:t>DbH</w:t>
      </w:r>
      <w:proofErr w:type="spellEnd"/>
      <w:r w:rsidRPr="005776FB">
        <w:rPr>
          <w:rFonts w:ascii="Times New Roman" w:eastAsia="Times New Roman" w:hAnsi="Times New Roman"/>
          <w:color w:val="000000"/>
          <w:sz w:val="24"/>
          <w:szCs w:val="24"/>
          <w:lang w:eastAsia="zh-CN"/>
        </w:rPr>
        <w:t xml:space="preserve"> дає підстави стверджувати, що плюсові дерева в процесі росту ефективно використовують </w:t>
      </w:r>
      <w:proofErr w:type="spellStart"/>
      <w:r w:rsidRPr="005776FB">
        <w:rPr>
          <w:rFonts w:ascii="Times New Roman" w:eastAsia="Times New Roman" w:hAnsi="Times New Roman"/>
          <w:color w:val="000000"/>
          <w:sz w:val="24"/>
          <w:szCs w:val="24"/>
          <w:lang w:eastAsia="zh-CN"/>
        </w:rPr>
        <w:t>лісотипологічний</w:t>
      </w:r>
      <w:proofErr w:type="spellEnd"/>
      <w:r w:rsidRPr="005776FB">
        <w:rPr>
          <w:rFonts w:ascii="Times New Roman" w:eastAsia="Times New Roman" w:hAnsi="Times New Roman"/>
          <w:color w:val="000000"/>
          <w:sz w:val="24"/>
          <w:szCs w:val="24"/>
          <w:lang w:eastAsia="zh-CN"/>
        </w:rPr>
        <w:t xml:space="preserve"> потенціал </w:t>
      </w:r>
      <w:proofErr w:type="spellStart"/>
      <w:r w:rsidRPr="005776FB">
        <w:rPr>
          <w:rFonts w:ascii="Times New Roman" w:eastAsia="Times New Roman" w:hAnsi="Times New Roman"/>
          <w:color w:val="000000"/>
          <w:sz w:val="24"/>
          <w:szCs w:val="24"/>
          <w:lang w:eastAsia="zh-CN"/>
        </w:rPr>
        <w:t>лісорослинних</w:t>
      </w:r>
      <w:proofErr w:type="spellEnd"/>
      <w:r w:rsidRPr="005776FB">
        <w:rPr>
          <w:rFonts w:ascii="Times New Roman" w:eastAsia="Times New Roman" w:hAnsi="Times New Roman"/>
          <w:color w:val="000000"/>
          <w:sz w:val="24"/>
          <w:szCs w:val="24"/>
          <w:lang w:eastAsia="zh-CN"/>
        </w:rPr>
        <w:t xml:space="preserve"> </w:t>
      </w:r>
      <w:r w:rsidRPr="005776FB">
        <w:rPr>
          <w:rFonts w:ascii="Times New Roman" w:eastAsia="Times New Roman" w:hAnsi="Times New Roman"/>
          <w:color w:val="000000"/>
          <w:sz w:val="24"/>
          <w:szCs w:val="24"/>
          <w:lang w:eastAsia="zh-CN"/>
        </w:rPr>
        <w:lastRenderedPageBreak/>
        <w:t>умов у віковому діапазоні 90</w:t>
      </w:r>
      <w:r>
        <w:rPr>
          <w:rFonts w:ascii="Times New Roman" w:eastAsia="Times New Roman" w:hAnsi="Times New Roman"/>
          <w:color w:val="000000"/>
          <w:sz w:val="24"/>
          <w:szCs w:val="24"/>
          <w:lang w:eastAsia="zh-CN"/>
        </w:rPr>
        <w:t>-</w:t>
      </w:r>
      <w:r w:rsidRPr="005776FB">
        <w:rPr>
          <w:rFonts w:ascii="Times New Roman" w:eastAsia="Times New Roman" w:hAnsi="Times New Roman"/>
          <w:color w:val="000000"/>
          <w:sz w:val="24"/>
          <w:szCs w:val="24"/>
          <w:lang w:eastAsia="zh-CN"/>
        </w:rPr>
        <w:t xml:space="preserve">100 років, наближаючись до модальних значень </w:t>
      </w:r>
      <w:proofErr w:type="spellStart"/>
      <w:r w:rsidRPr="005776FB">
        <w:rPr>
          <w:rFonts w:ascii="Times New Roman" w:eastAsia="Times New Roman" w:hAnsi="Times New Roman"/>
          <w:color w:val="000000"/>
          <w:sz w:val="24"/>
          <w:szCs w:val="24"/>
          <w:lang w:eastAsia="zh-CN"/>
        </w:rPr>
        <w:t>Іа</w:t>
      </w:r>
      <w:proofErr w:type="spellEnd"/>
      <w:r w:rsidRPr="005776FB">
        <w:rPr>
          <w:rFonts w:ascii="Times New Roman" w:eastAsia="Times New Roman" w:hAnsi="Times New Roman"/>
          <w:color w:val="000000"/>
          <w:sz w:val="24"/>
          <w:szCs w:val="24"/>
          <w:lang w:eastAsia="zh-CN"/>
        </w:rPr>
        <w:t xml:space="preserve"> класу бонітету. У віці до 98 років, за умов відносно незначного зниження відносної повноти деревостану, спостерігається рівномірна динаміка відхилень показників у порівнянні з модальними значеннями, за винятком дерева № 9.</w:t>
      </w:r>
    </w:p>
    <w:p w14:paraId="2010E931" w14:textId="7DDF6F44" w:rsidR="005776FB" w:rsidRPr="005776FB" w:rsidRDefault="009D7360" w:rsidP="00DB56C7">
      <w:pPr>
        <w:spacing w:after="0" w:line="240" w:lineRule="auto"/>
        <w:ind w:firstLine="567"/>
        <w:jc w:val="both"/>
        <w:textAlignment w:val="center"/>
        <w:rPr>
          <w:rFonts w:ascii="Times New Roman" w:eastAsia="Times New Roman" w:hAnsi="Times New Roman"/>
          <w:color w:val="000000"/>
          <w:sz w:val="24"/>
          <w:szCs w:val="24"/>
          <w:lang w:eastAsia="zh-CN"/>
        </w:rPr>
      </w:pPr>
      <w:r w:rsidRPr="005776FB">
        <w:rPr>
          <w:rFonts w:ascii="Times New Roman" w:eastAsia="Times New Roman" w:hAnsi="Times New Roman"/>
          <w:color w:val="000000"/>
          <w:sz w:val="24"/>
          <w:szCs w:val="24"/>
          <w:lang w:eastAsia="zh-CN"/>
        </w:rPr>
        <w:t xml:space="preserve">Для </w:t>
      </w:r>
      <w:r w:rsidR="005776FB" w:rsidRPr="005776FB">
        <w:rPr>
          <w:rFonts w:ascii="Times New Roman" w:eastAsia="Times New Roman" w:hAnsi="Times New Roman"/>
          <w:color w:val="000000"/>
          <w:sz w:val="24"/>
          <w:szCs w:val="24"/>
          <w:lang w:eastAsia="zh-CN"/>
        </w:rPr>
        <w:t>плюсових дерев, наведених</w:t>
      </w:r>
      <w:r w:rsidRPr="005776FB">
        <w:rPr>
          <w:rFonts w:ascii="Times New Roman" w:eastAsia="Times New Roman" w:hAnsi="Times New Roman"/>
          <w:color w:val="000000"/>
          <w:sz w:val="24"/>
          <w:szCs w:val="24"/>
          <w:lang w:eastAsia="zh-CN"/>
        </w:rPr>
        <w:t xml:space="preserve"> у табл. 7 потребує уточнення інформація щодо </w:t>
      </w:r>
      <w:r w:rsidR="005776FB" w:rsidRPr="005776FB">
        <w:rPr>
          <w:rFonts w:ascii="Times New Roman" w:hAnsi="Times New Roman"/>
          <w:bCs/>
          <w:sz w:val="24"/>
          <w:szCs w:val="24"/>
        </w:rPr>
        <w:t>їхньої спадковості у формуванні лісонасіннєвих плантацій регіону поширення, оскільки потомство цих дерев не проходило тестування у випробних культурах. Загалом можна припустити, що підвищена біотична стійкість цих плюсових дерев не є достовірно встановленою спадковою плюсовою ознакою після досягнення ними 100-річного віку та висоти понад 30 метрів. Водночас подальший моніторинг і випробування їхнього потомства в екстремальніших умовах можуть підтвердити або спростувати це припущення.</w:t>
      </w:r>
      <w:r w:rsidR="00DB56C7">
        <w:rPr>
          <w:rFonts w:ascii="Times New Roman" w:hAnsi="Times New Roman"/>
          <w:bCs/>
          <w:sz w:val="24"/>
          <w:szCs w:val="24"/>
        </w:rPr>
        <w:t xml:space="preserve"> </w:t>
      </w:r>
      <w:r w:rsidR="005776FB" w:rsidRPr="005776FB">
        <w:rPr>
          <w:rFonts w:ascii="Times New Roman" w:hAnsi="Times New Roman"/>
          <w:bCs/>
          <w:sz w:val="24"/>
          <w:szCs w:val="24"/>
        </w:rPr>
        <w:t xml:space="preserve">Таким чином, корінні </w:t>
      </w:r>
      <w:proofErr w:type="spellStart"/>
      <w:r w:rsidR="005776FB" w:rsidRPr="005776FB">
        <w:rPr>
          <w:rFonts w:ascii="Times New Roman" w:hAnsi="Times New Roman"/>
          <w:bCs/>
          <w:sz w:val="24"/>
          <w:szCs w:val="24"/>
        </w:rPr>
        <w:t>деревостани</w:t>
      </w:r>
      <w:proofErr w:type="spellEnd"/>
      <w:r w:rsidR="005776FB" w:rsidRPr="005776FB">
        <w:rPr>
          <w:rFonts w:ascii="Times New Roman" w:hAnsi="Times New Roman"/>
          <w:bCs/>
          <w:sz w:val="24"/>
          <w:szCs w:val="24"/>
        </w:rPr>
        <w:t xml:space="preserve"> сосни звичайної в </w:t>
      </w:r>
      <w:proofErr w:type="spellStart"/>
      <w:r w:rsidR="005776FB" w:rsidRPr="005776FB">
        <w:rPr>
          <w:rFonts w:ascii="Times New Roman" w:hAnsi="Times New Roman"/>
          <w:bCs/>
          <w:sz w:val="24"/>
          <w:szCs w:val="24"/>
        </w:rPr>
        <w:t>едафо</w:t>
      </w:r>
      <w:proofErr w:type="spellEnd"/>
      <w:r w:rsidR="005776FB" w:rsidRPr="005776FB">
        <w:rPr>
          <w:rFonts w:ascii="Times New Roman" w:hAnsi="Times New Roman"/>
          <w:bCs/>
          <w:sz w:val="24"/>
          <w:szCs w:val="24"/>
        </w:rPr>
        <w:t>-кліматичних умовах Малого Полісся можуть мати як автохтонне, так і неавтохтонне походження, що зумовлює необхідність подальшого моніторингу їхнього стану та параметричних характеристик плюсових ознак.</w:t>
      </w:r>
    </w:p>
    <w:p w14:paraId="4152F0E0" w14:textId="43E64521" w:rsidR="00732B5D" w:rsidRDefault="009D7360" w:rsidP="00BB0000">
      <w:pPr>
        <w:spacing w:after="0" w:line="240" w:lineRule="auto"/>
        <w:ind w:firstLine="567"/>
        <w:jc w:val="both"/>
        <w:rPr>
          <w:rFonts w:ascii="Times New Roman" w:hAnsi="Times New Roman" w:cs="Times New Roman"/>
          <w:sz w:val="24"/>
          <w:szCs w:val="24"/>
        </w:rPr>
      </w:pPr>
      <w:r>
        <w:rPr>
          <w:rFonts w:ascii="Times New Roman" w:hAnsi="Times New Roman"/>
          <w:bCs/>
          <w:sz w:val="24"/>
          <w:szCs w:val="24"/>
        </w:rPr>
        <w:t>Зведена інформація оцінки розвитку плюсових дерев за ділянками дає змогу обговорити та визначити ключові особливості результатів. Ріст</w:t>
      </w:r>
      <w:r>
        <w:rPr>
          <w:rFonts w:ascii="Times New Roman" w:hAnsi="Times New Roman"/>
          <w:sz w:val="24"/>
          <w:szCs w:val="24"/>
        </w:rPr>
        <w:t xml:space="preserve"> плюсового дерева у висоту і товщину з віком та його стан за певних параметрів, характерних для кожного </w:t>
      </w:r>
      <w:proofErr w:type="spellStart"/>
      <w:r>
        <w:rPr>
          <w:rFonts w:ascii="Times New Roman" w:hAnsi="Times New Roman"/>
          <w:sz w:val="24"/>
          <w:szCs w:val="24"/>
        </w:rPr>
        <w:t>лісотвірного</w:t>
      </w:r>
      <w:proofErr w:type="spellEnd"/>
      <w:r>
        <w:rPr>
          <w:rFonts w:ascii="Times New Roman" w:hAnsi="Times New Roman"/>
          <w:sz w:val="24"/>
          <w:szCs w:val="24"/>
        </w:rPr>
        <w:t xml:space="preserve"> деревного виду, може служити оцінкою використання </w:t>
      </w:r>
      <w:proofErr w:type="spellStart"/>
      <w:r>
        <w:rPr>
          <w:rFonts w:ascii="Times New Roman" w:hAnsi="Times New Roman"/>
          <w:sz w:val="24"/>
          <w:szCs w:val="24"/>
        </w:rPr>
        <w:t>лісорослинних</w:t>
      </w:r>
      <w:proofErr w:type="spellEnd"/>
      <w:r>
        <w:rPr>
          <w:rFonts w:ascii="Times New Roman" w:hAnsi="Times New Roman"/>
          <w:sz w:val="24"/>
          <w:szCs w:val="24"/>
        </w:rPr>
        <w:t xml:space="preserve"> умов та одним із показників підтвердження віднесення лісостанів до встановлених типів лісу та типів деревостанів</w:t>
      </w:r>
      <w:r>
        <w:rPr>
          <w:rFonts w:ascii="Times New Roman" w:hAnsi="Times New Roman"/>
          <w:bCs/>
          <w:sz w:val="24"/>
          <w:szCs w:val="24"/>
        </w:rPr>
        <w:t xml:space="preserve">, </w:t>
      </w:r>
      <w:r w:rsidR="004000D1">
        <w:rPr>
          <w:rFonts w:ascii="Times New Roman" w:hAnsi="Times New Roman"/>
          <w:bCs/>
          <w:sz w:val="24"/>
          <w:szCs w:val="24"/>
          <w:lang w:val="en-US"/>
        </w:rPr>
        <w:t>O</w:t>
      </w:r>
      <w:r w:rsidR="004000D1" w:rsidRPr="004000D1">
        <w:rPr>
          <w:rFonts w:ascii="Times New Roman" w:hAnsi="Times New Roman"/>
          <w:bCs/>
          <w:sz w:val="24"/>
          <w:szCs w:val="24"/>
        </w:rPr>
        <w:t xml:space="preserve">. </w:t>
      </w:r>
      <w:proofErr w:type="spellStart"/>
      <w:r>
        <w:rPr>
          <w:rFonts w:ascii="Times New Roman" w:hAnsi="Times New Roman" w:cs="Times New Roman"/>
          <w:sz w:val="24"/>
          <w:szCs w:val="24"/>
          <w:lang w:val="en-US"/>
        </w:rPr>
        <w:t>Danchuk</w:t>
      </w:r>
      <w:proofErr w:type="spellEnd"/>
      <w:r w:rsidR="004000D1">
        <w:rPr>
          <w:rFonts w:ascii="Times New Roman" w:hAnsi="Times New Roman" w:cs="Times New Roman"/>
          <w:sz w:val="24"/>
          <w:szCs w:val="24"/>
        </w:rPr>
        <w:t xml:space="preserve"> </w:t>
      </w:r>
      <w:r w:rsidRPr="004000D1">
        <w:rPr>
          <w:rFonts w:ascii="Times New Roman" w:hAnsi="Times New Roman" w:cs="Times New Roman"/>
          <w:i/>
          <w:sz w:val="24"/>
          <w:szCs w:val="24"/>
          <w:lang w:val="en-US"/>
        </w:rPr>
        <w:t>et</w:t>
      </w:r>
      <w:r w:rsidRPr="004000D1">
        <w:rPr>
          <w:rFonts w:ascii="Times New Roman" w:hAnsi="Times New Roman" w:cs="Times New Roman"/>
          <w:i/>
          <w:sz w:val="24"/>
          <w:szCs w:val="24"/>
        </w:rPr>
        <w:t xml:space="preserve"> </w:t>
      </w:r>
      <w:r w:rsidRPr="004000D1">
        <w:rPr>
          <w:rFonts w:ascii="Times New Roman" w:hAnsi="Times New Roman" w:cs="Times New Roman"/>
          <w:i/>
          <w:sz w:val="24"/>
          <w:szCs w:val="24"/>
          <w:lang w:val="en-US"/>
        </w:rPr>
        <w:t>al</w:t>
      </w:r>
      <w:r w:rsidRPr="004000D1">
        <w:rPr>
          <w:rFonts w:ascii="Times New Roman" w:hAnsi="Times New Roman" w:cs="Times New Roman"/>
          <w:i/>
          <w:sz w:val="24"/>
          <w:szCs w:val="24"/>
        </w:rPr>
        <w:t>.</w:t>
      </w:r>
      <w:r>
        <w:rPr>
          <w:rFonts w:ascii="Times New Roman" w:hAnsi="Times New Roman" w:cs="Times New Roman"/>
          <w:sz w:val="24"/>
          <w:szCs w:val="24"/>
        </w:rPr>
        <w:t xml:space="preserve"> (2024)</w:t>
      </w:r>
      <w:r>
        <w:rPr>
          <w:rFonts w:ascii="Times New Roman" w:hAnsi="Times New Roman"/>
          <w:sz w:val="24"/>
          <w:szCs w:val="24"/>
        </w:rPr>
        <w:t xml:space="preserve">. </w:t>
      </w:r>
      <w:r>
        <w:rPr>
          <w:rFonts w:ascii="Times New Roman" w:hAnsi="Times New Roman" w:cs="Times New Roman"/>
          <w:sz w:val="24"/>
          <w:szCs w:val="24"/>
        </w:rPr>
        <w:t>Ішим напрямком є порівняння та використання динаміки H/</w:t>
      </w:r>
      <w:proofErr w:type="spellStart"/>
      <w:r>
        <w:rPr>
          <w:rFonts w:ascii="Times New Roman" w:hAnsi="Times New Roman" w:cs="Times New Roman"/>
          <w:sz w:val="24"/>
          <w:szCs w:val="24"/>
        </w:rPr>
        <w:t>D</w:t>
      </w:r>
      <w:r w:rsidR="007F28A4">
        <w:rPr>
          <w:rFonts w:ascii="Times New Roman" w:hAnsi="Times New Roman" w:cs="Times New Roman"/>
          <w:sz w:val="24"/>
          <w:szCs w:val="24"/>
        </w:rPr>
        <w:t>b</w:t>
      </w:r>
      <w:r>
        <w:rPr>
          <w:rFonts w:ascii="Times New Roman" w:hAnsi="Times New Roman" w:cs="Times New Roman"/>
          <w:sz w:val="24"/>
          <w:szCs w:val="24"/>
        </w:rPr>
        <w:t>H</w:t>
      </w:r>
      <w:proofErr w:type="spellEnd"/>
      <w:r>
        <w:rPr>
          <w:rFonts w:ascii="Times New Roman" w:hAnsi="Times New Roman" w:cs="Times New Roman"/>
          <w:sz w:val="24"/>
          <w:szCs w:val="24"/>
        </w:rPr>
        <w:t xml:space="preserve"> за домінантною висотою, для чого також придатні плюсові дерева і середні таксаційні показники деревостанів модельних ділянок. Такі залежності (моделі) вже використовуються для встановлення прогнозованих запасів деревини через певний період у окремих (різних) </w:t>
      </w:r>
      <w:proofErr w:type="spellStart"/>
      <w:r>
        <w:rPr>
          <w:rFonts w:ascii="Times New Roman" w:hAnsi="Times New Roman" w:cs="Times New Roman"/>
          <w:sz w:val="24"/>
          <w:szCs w:val="24"/>
        </w:rPr>
        <w:t>лісоекологічних</w:t>
      </w:r>
      <w:proofErr w:type="spellEnd"/>
      <w:r>
        <w:rPr>
          <w:rFonts w:ascii="Times New Roman" w:hAnsi="Times New Roman" w:cs="Times New Roman"/>
          <w:sz w:val="24"/>
          <w:szCs w:val="24"/>
        </w:rPr>
        <w:t xml:space="preserve"> умовах для уточнення даних таблиць ходу росту, описано </w:t>
      </w:r>
      <w:r w:rsidR="004000D1">
        <w:rPr>
          <w:rFonts w:ascii="Times New Roman" w:hAnsi="Times New Roman" w:cs="Times New Roman"/>
          <w:sz w:val="24"/>
          <w:szCs w:val="24"/>
          <w:lang w:val="en-US"/>
        </w:rPr>
        <w:t>F</w:t>
      </w:r>
      <w:r w:rsidR="004000D1" w:rsidRPr="004000D1">
        <w:rPr>
          <w:rFonts w:ascii="Times New Roman" w:hAnsi="Times New Roman" w:cs="Times New Roman"/>
          <w:sz w:val="24"/>
          <w:szCs w:val="24"/>
          <w:lang w:val="ru-RU"/>
        </w:rPr>
        <w:t xml:space="preserve">. </w:t>
      </w:r>
      <w:proofErr w:type="spellStart"/>
      <w:r w:rsidR="004000D1">
        <w:rPr>
          <w:rFonts w:ascii="Times New Roman" w:hAnsi="Times New Roman" w:cs="Times New Roman"/>
          <w:color w:val="000000" w:themeColor="text1"/>
          <w:sz w:val="24"/>
          <w:szCs w:val="24"/>
        </w:rPr>
        <w:t>Sağlam</w:t>
      </w:r>
      <w:proofErr w:type="spellEnd"/>
      <w:r>
        <w:rPr>
          <w:rFonts w:ascii="Times New Roman" w:hAnsi="Times New Roman" w:cs="Times New Roman"/>
          <w:sz w:val="24"/>
          <w:szCs w:val="24"/>
          <w:lang w:val="ru-RU"/>
        </w:rPr>
        <w:t xml:space="preserve"> </w:t>
      </w:r>
      <w:r w:rsidRPr="004000D1">
        <w:rPr>
          <w:rFonts w:ascii="Times New Roman" w:hAnsi="Times New Roman" w:cs="Times New Roman"/>
          <w:i/>
          <w:sz w:val="24"/>
          <w:szCs w:val="24"/>
          <w:lang w:val="en-US"/>
        </w:rPr>
        <w:t>et</w:t>
      </w:r>
      <w:r w:rsidRPr="004000D1">
        <w:rPr>
          <w:rFonts w:ascii="Times New Roman" w:hAnsi="Times New Roman" w:cs="Times New Roman"/>
          <w:i/>
          <w:sz w:val="24"/>
          <w:szCs w:val="24"/>
        </w:rPr>
        <w:t xml:space="preserve"> </w:t>
      </w:r>
      <w:r w:rsidRPr="004000D1">
        <w:rPr>
          <w:rFonts w:ascii="Times New Roman" w:hAnsi="Times New Roman" w:cs="Times New Roman"/>
          <w:i/>
          <w:sz w:val="24"/>
          <w:szCs w:val="24"/>
          <w:lang w:val="en-US"/>
        </w:rPr>
        <w:t>al</w:t>
      </w:r>
      <w:r w:rsidRPr="004000D1">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(2024)</w:t>
      </w:r>
      <w:r>
        <w:rPr>
          <w:rFonts w:ascii="Times New Roman" w:hAnsi="Times New Roman" w:cs="Times New Roman"/>
          <w:sz w:val="24"/>
          <w:szCs w:val="24"/>
        </w:rPr>
        <w:t xml:space="preserve">. </w:t>
      </w:r>
      <w:r w:rsidR="004E3485">
        <w:rPr>
          <w:rFonts w:ascii="Times New Roman" w:hAnsi="Times New Roman"/>
          <w:sz w:val="24"/>
          <w:szCs w:val="24"/>
        </w:rPr>
        <w:t>Д</w:t>
      </w:r>
      <w:r>
        <w:rPr>
          <w:rFonts w:ascii="Times New Roman" w:hAnsi="Times New Roman"/>
          <w:sz w:val="24"/>
          <w:szCs w:val="24"/>
        </w:rPr>
        <w:t xml:space="preserve">еревну візуалізацію висот і діаметрів дерев з віком </w:t>
      </w:r>
      <w:r w:rsidR="004E3485">
        <w:rPr>
          <w:rFonts w:ascii="Times New Roman" w:hAnsi="Times New Roman"/>
          <w:sz w:val="24"/>
          <w:szCs w:val="24"/>
        </w:rPr>
        <w:t xml:space="preserve">представлено </w:t>
      </w:r>
      <w:r>
        <w:rPr>
          <w:rFonts w:ascii="Times New Roman" w:hAnsi="Times New Roman"/>
          <w:sz w:val="24"/>
          <w:szCs w:val="24"/>
        </w:rPr>
        <w:t>на рис. 7. Інформація підтверджує найнижчу кореляцію висот з віком, що вказує на високу залежність цього параметру плюсових дерев сосни звичайної від умов місцезростання та типів лісу та неоднорідність лісостанів сосни звичайної, у яких дерева відібрані за походженням.</w:t>
      </w:r>
    </w:p>
    <w:p w14:paraId="25EF978B" w14:textId="77777777" w:rsidR="00732B5D" w:rsidRDefault="009D7360" w:rsidP="00BB0000">
      <w:pPr>
        <w:pStyle w:val="af3"/>
        <w:spacing w:after="0" w:line="240" w:lineRule="auto"/>
        <w:ind w:left="0" w:firstLine="567"/>
        <w:jc w:val="both"/>
        <w:rPr>
          <w:rFonts w:ascii="Times New Roman" w:hAnsi="Times New Roman"/>
          <w:sz w:val="24"/>
          <w:szCs w:val="24"/>
        </w:rPr>
      </w:pPr>
      <w:r>
        <w:rPr>
          <w:noProof/>
          <w:sz w:val="24"/>
          <w:szCs w:val="24"/>
          <w:lang w:eastAsia="uk-UA"/>
        </w:rPr>
        <w:drawing>
          <wp:inline distT="0" distB="0" distL="114300" distR="114300" wp14:anchorId="3DB0D5FE" wp14:editId="6325C7BC">
            <wp:extent cx="5925185" cy="2844800"/>
            <wp:effectExtent l="0" t="0" r="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39584FD" w14:textId="42F020EF" w:rsidR="00732B5D" w:rsidRPr="004000D1" w:rsidRDefault="009D7360" w:rsidP="00BB0000">
      <w:pPr>
        <w:pStyle w:val="af3"/>
        <w:spacing w:after="0" w:line="240" w:lineRule="auto"/>
        <w:ind w:left="0" w:firstLine="567"/>
        <w:jc w:val="center"/>
        <w:rPr>
          <w:rFonts w:ascii="Times New Roman" w:hAnsi="Times New Roman"/>
          <w:sz w:val="24"/>
          <w:szCs w:val="24"/>
        </w:rPr>
      </w:pPr>
      <w:r w:rsidRPr="004000D1">
        <w:rPr>
          <w:rFonts w:ascii="Times New Roman" w:hAnsi="Times New Roman"/>
          <w:b/>
          <w:sz w:val="24"/>
          <w:szCs w:val="24"/>
        </w:rPr>
        <w:t>Рисунок 7</w:t>
      </w:r>
      <w:r w:rsidRPr="004000D1">
        <w:rPr>
          <w:rFonts w:ascii="Times New Roman" w:hAnsi="Times New Roman"/>
          <w:sz w:val="24"/>
          <w:szCs w:val="24"/>
        </w:rPr>
        <w:t>. Співвідношення висот і діаметрів пл</w:t>
      </w:r>
      <w:r w:rsidR="004000D1" w:rsidRPr="004000D1">
        <w:rPr>
          <w:rFonts w:ascii="Times New Roman" w:hAnsi="Times New Roman"/>
          <w:sz w:val="24"/>
          <w:szCs w:val="24"/>
        </w:rPr>
        <w:t xml:space="preserve">юсових дерев із зростанням віку </w:t>
      </w:r>
      <w:r w:rsidRPr="004000D1">
        <w:rPr>
          <w:rFonts w:ascii="Times New Roman" w:hAnsi="Times New Roman"/>
          <w:sz w:val="24"/>
          <w:szCs w:val="24"/>
        </w:rPr>
        <w:t>деревостанів</w:t>
      </w:r>
    </w:p>
    <w:p w14:paraId="5E317598" w14:textId="77777777" w:rsidR="00732B5D" w:rsidRDefault="009D7360" w:rsidP="00BB0000">
      <w:pPr>
        <w:spacing w:after="0" w:line="240" w:lineRule="auto"/>
        <w:jc w:val="both"/>
        <w:rPr>
          <w:rFonts w:ascii="Times New Roman" w:eastAsia="Times New Roman" w:hAnsi="Times New Roman" w:cs="Times New Roman"/>
          <w:iCs/>
          <w:color w:val="000000"/>
          <w:sz w:val="20"/>
          <w:szCs w:val="20"/>
          <w:lang w:eastAsia="zh-CN"/>
        </w:rPr>
      </w:pPr>
      <w:r>
        <w:rPr>
          <w:rFonts w:ascii="Times New Roman" w:eastAsia="Times New Roman" w:hAnsi="Times New Roman" w:cs="Times New Roman"/>
          <w:b/>
          <w:iCs/>
          <w:color w:val="000000"/>
          <w:sz w:val="20"/>
          <w:szCs w:val="20"/>
          <w:lang w:eastAsia="zh-CN"/>
        </w:rPr>
        <w:t>Джерело</w:t>
      </w:r>
      <w:r>
        <w:rPr>
          <w:rFonts w:ascii="Times New Roman" w:eastAsia="Times New Roman" w:hAnsi="Times New Roman" w:cs="Times New Roman"/>
          <w:iCs/>
          <w:color w:val="000000"/>
          <w:sz w:val="20"/>
          <w:szCs w:val="20"/>
          <w:lang w:eastAsia="zh-CN"/>
        </w:rPr>
        <w:t xml:space="preserve">: </w:t>
      </w:r>
      <w:r w:rsidRPr="00FA7CDC">
        <w:rPr>
          <w:rFonts w:ascii="Times New Roman" w:hAnsi="Times New Roman"/>
          <w:sz w:val="20"/>
          <w:szCs w:val="20"/>
        </w:rPr>
        <w:t>розроблено авторами</w:t>
      </w:r>
    </w:p>
    <w:p w14:paraId="16A36033" w14:textId="77777777" w:rsidR="00732B5D" w:rsidRDefault="00732B5D" w:rsidP="00BB0000">
      <w:pPr>
        <w:pStyle w:val="af3"/>
        <w:spacing w:after="0" w:line="240" w:lineRule="auto"/>
        <w:ind w:left="0" w:firstLine="567"/>
        <w:jc w:val="both"/>
        <w:rPr>
          <w:rFonts w:ascii="Times New Roman" w:hAnsi="Times New Roman"/>
          <w:sz w:val="24"/>
          <w:szCs w:val="24"/>
        </w:rPr>
      </w:pPr>
    </w:p>
    <w:p w14:paraId="25D7E1BE" w14:textId="37DD9F82" w:rsidR="00732B5D" w:rsidRDefault="009D7360" w:rsidP="00BB0000">
      <w:pPr>
        <w:pStyle w:val="af3"/>
        <w:spacing w:after="0" w:line="240" w:lineRule="auto"/>
        <w:ind w:left="0" w:firstLine="567"/>
        <w:jc w:val="both"/>
        <w:rPr>
          <w:rFonts w:ascii="Times New Roman" w:hAnsi="Times New Roman" w:cs="Times New Roman"/>
          <w:sz w:val="24"/>
          <w:szCs w:val="24"/>
        </w:rPr>
      </w:pPr>
      <w:r>
        <w:rPr>
          <w:rFonts w:ascii="Times New Roman" w:hAnsi="Times New Roman"/>
          <w:sz w:val="24"/>
          <w:szCs w:val="24"/>
        </w:rPr>
        <w:t xml:space="preserve">У табл. 8 </w:t>
      </w:r>
      <w:r w:rsidR="00DB56C7" w:rsidRPr="00DB56C7">
        <w:rPr>
          <w:rFonts w:ascii="Times New Roman" w:hAnsi="Times New Roman"/>
          <w:sz w:val="24"/>
          <w:szCs w:val="24"/>
        </w:rPr>
        <w:t>представлено кореляційну матрицю між віком, висотою, діаметром та індексами</w:t>
      </w:r>
      <w:r w:rsidR="00DB56C7">
        <w:rPr>
          <w:rFonts w:ascii="Times New Roman" w:hAnsi="Times New Roman"/>
          <w:sz w:val="24"/>
          <w:szCs w:val="24"/>
        </w:rPr>
        <w:t xml:space="preserve"> </w:t>
      </w:r>
      <w:r>
        <w:rPr>
          <w:rFonts w:ascii="Times New Roman" w:hAnsi="Times New Roman"/>
          <w:sz w:val="24"/>
          <w:szCs w:val="24"/>
        </w:rPr>
        <w:t>І</w:t>
      </w:r>
      <w:r>
        <w:rPr>
          <w:rFonts w:ascii="Times New Roman" w:hAnsi="Times New Roman"/>
          <w:sz w:val="24"/>
          <w:szCs w:val="24"/>
          <w:vertAlign w:val="subscript"/>
        </w:rPr>
        <w:t>1</w:t>
      </w:r>
      <w:r>
        <w:rPr>
          <w:rFonts w:ascii="Times New Roman" w:hAnsi="Times New Roman"/>
          <w:sz w:val="24"/>
          <w:szCs w:val="24"/>
        </w:rPr>
        <w:t xml:space="preserve"> для всього масиву </w:t>
      </w:r>
      <w:r>
        <w:rPr>
          <w:rFonts w:ascii="Times New Roman" w:hAnsi="Times New Roman" w:cs="Times New Roman"/>
          <w:sz w:val="24"/>
          <w:szCs w:val="24"/>
        </w:rPr>
        <w:t>плюсових дерев досліджуваного регіону</w:t>
      </w:r>
      <w:r w:rsidR="00DB56C7">
        <w:rPr>
          <w:rFonts w:ascii="Times New Roman" w:hAnsi="Times New Roman" w:cs="Times New Roman"/>
          <w:sz w:val="24"/>
          <w:szCs w:val="24"/>
        </w:rPr>
        <w:t>.</w:t>
      </w:r>
    </w:p>
    <w:p w14:paraId="5BBA9969" w14:textId="5592A37E" w:rsidR="00DB56C7" w:rsidRDefault="00DB56C7" w:rsidP="001A3564">
      <w:pPr>
        <w:pStyle w:val="af3"/>
        <w:spacing w:after="0" w:line="240" w:lineRule="auto"/>
        <w:ind w:left="0"/>
        <w:jc w:val="center"/>
        <w:rPr>
          <w:rFonts w:ascii="Times New Roman" w:hAnsi="Times New Roman"/>
          <w:sz w:val="24"/>
          <w:szCs w:val="24"/>
        </w:rPr>
      </w:pPr>
    </w:p>
    <w:p w14:paraId="7596EE7D" w14:textId="77777777" w:rsidR="00FA7CDC" w:rsidRDefault="00FA7CDC" w:rsidP="001A3564">
      <w:pPr>
        <w:pStyle w:val="af3"/>
        <w:spacing w:after="0" w:line="240" w:lineRule="auto"/>
        <w:ind w:left="0"/>
        <w:jc w:val="center"/>
        <w:rPr>
          <w:rFonts w:ascii="Times New Roman" w:hAnsi="Times New Roman"/>
          <w:sz w:val="24"/>
          <w:szCs w:val="24"/>
        </w:rPr>
      </w:pPr>
    </w:p>
    <w:p w14:paraId="5AADE6DB" w14:textId="4C3D0376" w:rsidR="00732B5D" w:rsidRPr="001A3564" w:rsidRDefault="009D7360" w:rsidP="001A3564">
      <w:pPr>
        <w:pStyle w:val="af3"/>
        <w:spacing w:after="0" w:line="240" w:lineRule="auto"/>
        <w:ind w:left="0"/>
        <w:jc w:val="center"/>
        <w:rPr>
          <w:rFonts w:ascii="Times New Roman" w:hAnsi="Times New Roman"/>
          <w:sz w:val="24"/>
          <w:szCs w:val="24"/>
        </w:rPr>
      </w:pPr>
      <w:r w:rsidRPr="001A3564">
        <w:rPr>
          <w:rFonts w:ascii="Times New Roman" w:hAnsi="Times New Roman"/>
          <w:b/>
          <w:sz w:val="24"/>
          <w:szCs w:val="24"/>
        </w:rPr>
        <w:lastRenderedPageBreak/>
        <w:t>Таблиця 8.</w:t>
      </w:r>
      <w:r w:rsidRPr="001A3564">
        <w:rPr>
          <w:rFonts w:ascii="Times New Roman" w:hAnsi="Times New Roman"/>
          <w:sz w:val="24"/>
          <w:szCs w:val="24"/>
        </w:rPr>
        <w:t xml:space="preserve"> Кореляційна матриця параметрів плюсових дерев і їх індексів </w:t>
      </w:r>
      <w:r w:rsidRPr="001A3564">
        <w:rPr>
          <w:rFonts w:ascii="Times New Roman" w:hAnsi="Times New Roman"/>
          <w:iCs/>
          <w:sz w:val="24"/>
          <w:szCs w:val="24"/>
        </w:rPr>
        <w:t>І</w:t>
      </w:r>
      <w:r w:rsidRPr="001A3564">
        <w:rPr>
          <w:rFonts w:ascii="Times New Roman" w:hAnsi="Times New Roman"/>
          <w:iCs/>
          <w:sz w:val="24"/>
          <w:szCs w:val="24"/>
          <w:vertAlign w:val="subscript"/>
        </w:rPr>
        <w:t>1</w:t>
      </w:r>
    </w:p>
    <w:tbl>
      <w:tblPr>
        <w:tblStyle w:val="af2"/>
        <w:tblW w:w="5000" w:type="pct"/>
        <w:jc w:val="center"/>
        <w:tblLook w:val="04A0" w:firstRow="1" w:lastRow="0" w:firstColumn="1" w:lastColumn="0" w:noHBand="0" w:noVBand="1"/>
      </w:tblPr>
      <w:tblGrid>
        <w:gridCol w:w="2454"/>
        <w:gridCol w:w="1745"/>
        <w:gridCol w:w="1778"/>
        <w:gridCol w:w="2195"/>
        <w:gridCol w:w="1599"/>
      </w:tblGrid>
      <w:tr w:rsidR="00732B5D" w:rsidRPr="001A3564" w14:paraId="4B55D0FF" w14:textId="77777777" w:rsidTr="001A3564">
        <w:trPr>
          <w:jc w:val="center"/>
        </w:trPr>
        <w:tc>
          <w:tcPr>
            <w:tcW w:w="1256" w:type="pct"/>
            <w:vAlign w:val="center"/>
          </w:tcPr>
          <w:p w14:paraId="76F0190C" w14:textId="77777777" w:rsidR="00732B5D" w:rsidRPr="001A3564" w:rsidRDefault="009D7360" w:rsidP="00BB0000">
            <w:pPr>
              <w:pStyle w:val="af3"/>
              <w:spacing w:after="0" w:line="240" w:lineRule="auto"/>
              <w:ind w:left="0"/>
              <w:jc w:val="center"/>
              <w:rPr>
                <w:rFonts w:ascii="Times New Roman" w:hAnsi="Times New Roman"/>
                <w:iCs/>
                <w:strike/>
                <w:sz w:val="20"/>
                <w:szCs w:val="24"/>
              </w:rPr>
            </w:pPr>
            <w:r w:rsidRPr="001A3564">
              <w:rPr>
                <w:rFonts w:ascii="Times New Roman" w:hAnsi="Times New Roman"/>
                <w:i/>
                <w:sz w:val="20"/>
                <w:szCs w:val="24"/>
              </w:rPr>
              <w:t>Кореляційна матриця</w:t>
            </w:r>
          </w:p>
        </w:tc>
        <w:tc>
          <w:tcPr>
            <w:tcW w:w="893" w:type="pct"/>
            <w:vAlign w:val="center"/>
          </w:tcPr>
          <w:p w14:paraId="73FDC8AF"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Вік</w:t>
            </w:r>
          </w:p>
        </w:tc>
        <w:tc>
          <w:tcPr>
            <w:tcW w:w="910" w:type="pct"/>
            <w:vAlign w:val="center"/>
          </w:tcPr>
          <w:p w14:paraId="6A08CDFE"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Висота</w:t>
            </w:r>
          </w:p>
        </w:tc>
        <w:tc>
          <w:tcPr>
            <w:tcW w:w="1123" w:type="pct"/>
            <w:vAlign w:val="center"/>
          </w:tcPr>
          <w:p w14:paraId="6ED3832E"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Діаметр</w:t>
            </w:r>
          </w:p>
        </w:tc>
        <w:tc>
          <w:tcPr>
            <w:tcW w:w="818" w:type="pct"/>
            <w:vAlign w:val="center"/>
          </w:tcPr>
          <w:p w14:paraId="435C69DB"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Індекс</w:t>
            </w:r>
            <w:r w:rsidRPr="001A3564">
              <w:rPr>
                <w:rFonts w:ascii="Times New Roman" w:hAnsi="Times New Roman"/>
                <w:sz w:val="20"/>
                <w:szCs w:val="24"/>
              </w:rPr>
              <w:t xml:space="preserve"> І</w:t>
            </w:r>
            <w:r w:rsidRPr="001A3564">
              <w:rPr>
                <w:rFonts w:ascii="Times New Roman" w:hAnsi="Times New Roman"/>
                <w:sz w:val="20"/>
                <w:szCs w:val="24"/>
                <w:vertAlign w:val="subscript"/>
              </w:rPr>
              <w:t>1</w:t>
            </w:r>
          </w:p>
        </w:tc>
      </w:tr>
      <w:tr w:rsidR="00732B5D" w:rsidRPr="001A3564" w14:paraId="262B51D5" w14:textId="77777777" w:rsidTr="001A3564">
        <w:trPr>
          <w:jc w:val="center"/>
        </w:trPr>
        <w:tc>
          <w:tcPr>
            <w:tcW w:w="1256" w:type="pct"/>
            <w:vAlign w:val="center"/>
          </w:tcPr>
          <w:p w14:paraId="363FA9B1"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Вік</w:t>
            </w:r>
          </w:p>
        </w:tc>
        <w:tc>
          <w:tcPr>
            <w:tcW w:w="893" w:type="pct"/>
            <w:vAlign w:val="center"/>
          </w:tcPr>
          <w:p w14:paraId="435DCA16"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1</w:t>
            </w:r>
          </w:p>
        </w:tc>
        <w:tc>
          <w:tcPr>
            <w:tcW w:w="910" w:type="pct"/>
            <w:vAlign w:val="center"/>
          </w:tcPr>
          <w:p w14:paraId="001E7F38"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0,554</w:t>
            </w:r>
          </w:p>
        </w:tc>
        <w:tc>
          <w:tcPr>
            <w:tcW w:w="1123" w:type="pct"/>
            <w:vAlign w:val="center"/>
          </w:tcPr>
          <w:p w14:paraId="2D0336ED"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0,769</w:t>
            </w:r>
          </w:p>
        </w:tc>
        <w:tc>
          <w:tcPr>
            <w:tcW w:w="818" w:type="pct"/>
            <w:vAlign w:val="center"/>
          </w:tcPr>
          <w:p w14:paraId="6F5EE2AF"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0,136</w:t>
            </w:r>
          </w:p>
        </w:tc>
      </w:tr>
      <w:tr w:rsidR="00732B5D" w:rsidRPr="001A3564" w14:paraId="6B140F75" w14:textId="77777777" w:rsidTr="001A3564">
        <w:trPr>
          <w:trHeight w:val="289"/>
          <w:jc w:val="center"/>
        </w:trPr>
        <w:tc>
          <w:tcPr>
            <w:tcW w:w="1256" w:type="pct"/>
            <w:vAlign w:val="center"/>
          </w:tcPr>
          <w:p w14:paraId="66EF0E66"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Висота</w:t>
            </w:r>
          </w:p>
        </w:tc>
        <w:tc>
          <w:tcPr>
            <w:tcW w:w="893" w:type="pct"/>
            <w:vAlign w:val="center"/>
          </w:tcPr>
          <w:p w14:paraId="7C085DD4"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0,554</w:t>
            </w:r>
          </w:p>
        </w:tc>
        <w:tc>
          <w:tcPr>
            <w:tcW w:w="910" w:type="pct"/>
            <w:vAlign w:val="center"/>
          </w:tcPr>
          <w:p w14:paraId="68049B1A"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1</w:t>
            </w:r>
          </w:p>
        </w:tc>
        <w:tc>
          <w:tcPr>
            <w:tcW w:w="1123" w:type="pct"/>
            <w:vAlign w:val="center"/>
          </w:tcPr>
          <w:p w14:paraId="13BF35D9"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0,506</w:t>
            </w:r>
          </w:p>
        </w:tc>
        <w:tc>
          <w:tcPr>
            <w:tcW w:w="818" w:type="pct"/>
            <w:vAlign w:val="center"/>
          </w:tcPr>
          <w:p w14:paraId="298193E9"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0,330</w:t>
            </w:r>
          </w:p>
        </w:tc>
      </w:tr>
      <w:tr w:rsidR="00732B5D" w:rsidRPr="001A3564" w14:paraId="1E879DCB" w14:textId="77777777" w:rsidTr="001A3564">
        <w:trPr>
          <w:jc w:val="center"/>
        </w:trPr>
        <w:tc>
          <w:tcPr>
            <w:tcW w:w="1256" w:type="pct"/>
            <w:vAlign w:val="center"/>
          </w:tcPr>
          <w:p w14:paraId="7BA1F615"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Діаметр</w:t>
            </w:r>
          </w:p>
        </w:tc>
        <w:tc>
          <w:tcPr>
            <w:tcW w:w="893" w:type="pct"/>
            <w:vAlign w:val="center"/>
          </w:tcPr>
          <w:p w14:paraId="0F6A8A21"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0,769</w:t>
            </w:r>
          </w:p>
        </w:tc>
        <w:tc>
          <w:tcPr>
            <w:tcW w:w="910" w:type="pct"/>
            <w:vAlign w:val="center"/>
          </w:tcPr>
          <w:p w14:paraId="0541C944"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0,769</w:t>
            </w:r>
          </w:p>
        </w:tc>
        <w:tc>
          <w:tcPr>
            <w:tcW w:w="1123" w:type="pct"/>
            <w:vAlign w:val="center"/>
          </w:tcPr>
          <w:p w14:paraId="47D2EECC"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1</w:t>
            </w:r>
          </w:p>
        </w:tc>
        <w:tc>
          <w:tcPr>
            <w:tcW w:w="818" w:type="pct"/>
            <w:vAlign w:val="center"/>
          </w:tcPr>
          <w:p w14:paraId="021FF1B0"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0,398</w:t>
            </w:r>
          </w:p>
        </w:tc>
      </w:tr>
      <w:tr w:rsidR="00732B5D" w:rsidRPr="001A3564" w14:paraId="4785D379" w14:textId="77777777" w:rsidTr="001A3564">
        <w:trPr>
          <w:trHeight w:val="331"/>
          <w:jc w:val="center"/>
        </w:trPr>
        <w:tc>
          <w:tcPr>
            <w:tcW w:w="1256" w:type="pct"/>
            <w:vAlign w:val="center"/>
          </w:tcPr>
          <w:p w14:paraId="53BD38B5"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Індекс</w:t>
            </w:r>
          </w:p>
        </w:tc>
        <w:tc>
          <w:tcPr>
            <w:tcW w:w="893" w:type="pct"/>
            <w:vAlign w:val="center"/>
          </w:tcPr>
          <w:p w14:paraId="1D355EEF"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0,136</w:t>
            </w:r>
          </w:p>
        </w:tc>
        <w:tc>
          <w:tcPr>
            <w:tcW w:w="910" w:type="pct"/>
            <w:vAlign w:val="center"/>
          </w:tcPr>
          <w:p w14:paraId="2387AEDF"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0,330</w:t>
            </w:r>
          </w:p>
        </w:tc>
        <w:tc>
          <w:tcPr>
            <w:tcW w:w="1123" w:type="pct"/>
            <w:vAlign w:val="center"/>
          </w:tcPr>
          <w:p w14:paraId="274C75C2"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0,398</w:t>
            </w:r>
          </w:p>
        </w:tc>
        <w:tc>
          <w:tcPr>
            <w:tcW w:w="818" w:type="pct"/>
            <w:vAlign w:val="center"/>
          </w:tcPr>
          <w:p w14:paraId="3B4E57A9" w14:textId="77777777" w:rsidR="00732B5D" w:rsidRPr="001A3564" w:rsidRDefault="009D7360" w:rsidP="00BB0000">
            <w:pPr>
              <w:pStyle w:val="af3"/>
              <w:spacing w:after="0" w:line="240" w:lineRule="auto"/>
              <w:ind w:left="0"/>
              <w:jc w:val="center"/>
              <w:rPr>
                <w:rFonts w:ascii="Times New Roman" w:hAnsi="Times New Roman"/>
                <w:iCs/>
                <w:sz w:val="20"/>
                <w:szCs w:val="24"/>
              </w:rPr>
            </w:pPr>
            <w:r w:rsidRPr="001A3564">
              <w:rPr>
                <w:rFonts w:ascii="Times New Roman" w:hAnsi="Times New Roman"/>
                <w:iCs/>
                <w:sz w:val="20"/>
                <w:szCs w:val="24"/>
              </w:rPr>
              <w:t>1</w:t>
            </w:r>
          </w:p>
        </w:tc>
      </w:tr>
    </w:tbl>
    <w:p w14:paraId="037B725E" w14:textId="77777777" w:rsidR="00732B5D" w:rsidRDefault="009D7360" w:rsidP="00BB0000">
      <w:pPr>
        <w:spacing w:after="0" w:line="240" w:lineRule="auto"/>
        <w:jc w:val="both"/>
        <w:rPr>
          <w:rFonts w:ascii="Times New Roman" w:eastAsia="Times New Roman" w:hAnsi="Times New Roman" w:cs="Times New Roman"/>
          <w:iCs/>
          <w:color w:val="000000"/>
          <w:sz w:val="20"/>
          <w:szCs w:val="20"/>
          <w:lang w:eastAsia="zh-CN"/>
        </w:rPr>
      </w:pPr>
      <w:r>
        <w:rPr>
          <w:rFonts w:ascii="Times New Roman" w:eastAsia="Times New Roman" w:hAnsi="Times New Roman" w:cs="Times New Roman"/>
          <w:b/>
          <w:iCs/>
          <w:color w:val="000000"/>
          <w:sz w:val="20"/>
          <w:szCs w:val="20"/>
          <w:lang w:eastAsia="zh-CN"/>
        </w:rPr>
        <w:t>Джерело</w:t>
      </w:r>
      <w:r>
        <w:rPr>
          <w:rFonts w:ascii="Times New Roman" w:eastAsia="Times New Roman" w:hAnsi="Times New Roman" w:cs="Times New Roman"/>
          <w:iCs/>
          <w:color w:val="000000"/>
          <w:sz w:val="20"/>
          <w:szCs w:val="20"/>
          <w:lang w:eastAsia="zh-CN"/>
        </w:rPr>
        <w:t xml:space="preserve">: </w:t>
      </w:r>
      <w:r w:rsidRPr="00FA7CDC">
        <w:rPr>
          <w:rFonts w:ascii="Times New Roman" w:hAnsi="Times New Roman"/>
          <w:sz w:val="20"/>
          <w:szCs w:val="20"/>
        </w:rPr>
        <w:t>розроблено авторами</w:t>
      </w:r>
    </w:p>
    <w:p w14:paraId="740EA411" w14:textId="77777777" w:rsidR="00732B5D" w:rsidRDefault="00732B5D" w:rsidP="00BB0000">
      <w:pPr>
        <w:spacing w:after="0" w:line="240" w:lineRule="auto"/>
        <w:ind w:firstLine="567"/>
        <w:jc w:val="both"/>
        <w:rPr>
          <w:rFonts w:ascii="Times New Roman" w:hAnsi="Times New Roman"/>
          <w:sz w:val="24"/>
          <w:szCs w:val="24"/>
        </w:rPr>
      </w:pPr>
    </w:p>
    <w:p w14:paraId="7977EC24" w14:textId="37EDA8DA" w:rsidR="001943CC" w:rsidRPr="001943CC" w:rsidRDefault="001943CC" w:rsidP="008B3AA8">
      <w:pPr>
        <w:spacing w:after="0" w:line="240" w:lineRule="auto"/>
        <w:ind w:firstLine="567"/>
        <w:jc w:val="both"/>
        <w:rPr>
          <w:rFonts w:ascii="Times New Roman" w:eastAsia="Times New Roman" w:hAnsi="Times New Roman" w:cs="Times New Roman"/>
          <w:color w:val="000000"/>
          <w:sz w:val="24"/>
          <w:szCs w:val="24"/>
        </w:rPr>
      </w:pPr>
      <w:r w:rsidRPr="001943CC">
        <w:rPr>
          <w:rFonts w:ascii="Times New Roman" w:eastAsia="Times New Roman" w:hAnsi="Times New Roman" w:cs="Times New Roman"/>
          <w:color w:val="000000"/>
          <w:sz w:val="24"/>
          <w:szCs w:val="24"/>
        </w:rPr>
        <w:t xml:space="preserve">Кореляційний аналіз </w:t>
      </w:r>
      <w:r>
        <w:rPr>
          <w:rFonts w:ascii="Times New Roman" w:eastAsia="Times New Roman" w:hAnsi="Times New Roman" w:cs="Times New Roman"/>
          <w:color w:val="000000"/>
          <w:sz w:val="24"/>
          <w:szCs w:val="24"/>
        </w:rPr>
        <w:t>свідчить</w:t>
      </w:r>
      <w:r w:rsidRPr="001943CC">
        <w:rPr>
          <w:rFonts w:ascii="Times New Roman" w:eastAsia="Times New Roman" w:hAnsi="Times New Roman" w:cs="Times New Roman"/>
          <w:color w:val="000000"/>
          <w:sz w:val="24"/>
          <w:szCs w:val="24"/>
        </w:rPr>
        <w:t xml:space="preserve">, що індекс І₂ має від’ємний зв’язок з віком дерев, із загальним коефіцієнтом кореляції </w:t>
      </w:r>
      <w:r>
        <w:rPr>
          <w:rFonts w:ascii="Times New Roman" w:eastAsia="Times New Roman" w:hAnsi="Times New Roman" w:cs="Times New Roman"/>
          <w:color w:val="000000"/>
          <w:sz w:val="24"/>
          <w:szCs w:val="24"/>
        </w:rPr>
        <w:t>-</w:t>
      </w:r>
      <w:r w:rsidRPr="001943CC">
        <w:rPr>
          <w:rFonts w:ascii="Times New Roman" w:eastAsia="Times New Roman" w:hAnsi="Times New Roman" w:cs="Times New Roman"/>
          <w:color w:val="000000"/>
          <w:sz w:val="24"/>
          <w:szCs w:val="24"/>
        </w:rPr>
        <w:t>0,87, що свідчить про наявність зворотної залежності істотного рівня. Для типу лісу С</w:t>
      </w:r>
      <w:r w:rsidRPr="001943CC">
        <w:rPr>
          <w:rFonts w:ascii="Times New Roman" w:eastAsia="Times New Roman" w:hAnsi="Times New Roman" w:cs="Times New Roman"/>
          <w:color w:val="000000"/>
          <w:sz w:val="24"/>
          <w:szCs w:val="24"/>
          <w:vertAlign w:val="subscript"/>
        </w:rPr>
        <w:t>2</w:t>
      </w:r>
      <w:r w:rsidRPr="001943CC">
        <w:rPr>
          <w:rFonts w:ascii="Times New Roman" w:eastAsia="Times New Roman" w:hAnsi="Times New Roman" w:cs="Times New Roman"/>
          <w:color w:val="000000"/>
          <w:sz w:val="24"/>
          <w:szCs w:val="24"/>
        </w:rPr>
        <w:t xml:space="preserve">-г-дС цей показник становить </w:t>
      </w:r>
      <w:r>
        <w:rPr>
          <w:rFonts w:ascii="Times New Roman" w:eastAsia="Times New Roman" w:hAnsi="Times New Roman" w:cs="Times New Roman"/>
          <w:color w:val="000000"/>
          <w:sz w:val="24"/>
          <w:szCs w:val="24"/>
        </w:rPr>
        <w:t>-</w:t>
      </w:r>
      <w:r w:rsidRPr="001943CC">
        <w:rPr>
          <w:rFonts w:ascii="Times New Roman" w:eastAsia="Times New Roman" w:hAnsi="Times New Roman" w:cs="Times New Roman"/>
          <w:color w:val="000000"/>
          <w:sz w:val="24"/>
          <w:szCs w:val="24"/>
        </w:rPr>
        <w:t>0,785, а для С</w:t>
      </w:r>
      <w:r w:rsidRPr="001943CC">
        <w:rPr>
          <w:rFonts w:ascii="Times New Roman" w:eastAsia="Times New Roman" w:hAnsi="Times New Roman" w:cs="Times New Roman"/>
          <w:color w:val="000000"/>
          <w:sz w:val="24"/>
          <w:szCs w:val="24"/>
          <w:vertAlign w:val="subscript"/>
        </w:rPr>
        <w:t>3</w:t>
      </w:r>
      <w:r w:rsidRPr="001943CC">
        <w:rPr>
          <w:rFonts w:ascii="Times New Roman" w:eastAsia="Times New Roman" w:hAnsi="Times New Roman" w:cs="Times New Roman"/>
          <w:color w:val="000000"/>
          <w:sz w:val="24"/>
          <w:szCs w:val="24"/>
        </w:rPr>
        <w:t xml:space="preserve">-г-дС </w:t>
      </w:r>
      <w:r>
        <w:rPr>
          <w:rFonts w:ascii="Times New Roman" w:eastAsia="Times New Roman" w:hAnsi="Times New Roman" w:cs="Times New Roman"/>
          <w:color w:val="000000"/>
          <w:sz w:val="24"/>
          <w:szCs w:val="24"/>
        </w:rPr>
        <w:t>–</w:t>
      </w:r>
      <w:r w:rsidRPr="001943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1943CC">
        <w:rPr>
          <w:rFonts w:ascii="Times New Roman" w:eastAsia="Times New Roman" w:hAnsi="Times New Roman" w:cs="Times New Roman"/>
          <w:color w:val="000000"/>
          <w:sz w:val="24"/>
          <w:szCs w:val="24"/>
        </w:rPr>
        <w:t>0,948, що вказує на вищу інформативність індексу І</w:t>
      </w:r>
      <w:r w:rsidRPr="001943CC">
        <w:rPr>
          <w:rFonts w:ascii="Times New Roman" w:eastAsia="Times New Roman" w:hAnsi="Times New Roman" w:cs="Times New Roman"/>
          <w:color w:val="000000"/>
          <w:sz w:val="24"/>
          <w:szCs w:val="24"/>
          <w:vertAlign w:val="subscript"/>
        </w:rPr>
        <w:t>2</w:t>
      </w:r>
      <w:r w:rsidRPr="001943CC">
        <w:rPr>
          <w:rFonts w:ascii="Times New Roman" w:eastAsia="Times New Roman" w:hAnsi="Times New Roman" w:cs="Times New Roman"/>
          <w:color w:val="000000"/>
          <w:sz w:val="24"/>
          <w:szCs w:val="24"/>
        </w:rPr>
        <w:t xml:space="preserve"> щодо параметричних характеристик дерев порівняно з індексом І₁.</w:t>
      </w:r>
      <w:r w:rsidR="008B3AA8">
        <w:rPr>
          <w:rFonts w:ascii="Times New Roman" w:eastAsia="Times New Roman" w:hAnsi="Times New Roman" w:cs="Times New Roman"/>
          <w:color w:val="000000"/>
          <w:sz w:val="24"/>
          <w:szCs w:val="24"/>
        </w:rPr>
        <w:t xml:space="preserve"> </w:t>
      </w:r>
      <w:r w:rsidRPr="001943CC">
        <w:rPr>
          <w:rFonts w:ascii="Times New Roman" w:eastAsia="Times New Roman" w:hAnsi="Times New Roman" w:cs="Times New Roman"/>
          <w:color w:val="000000"/>
          <w:sz w:val="24"/>
          <w:szCs w:val="24"/>
        </w:rPr>
        <w:t>Індекс І₁, натомість, виявився більш придатним для аналізу процесу росту (динаміки) дерев і був використаний для оцінки біотичної стійкості плюсових дерев.</w:t>
      </w:r>
      <w:r w:rsidR="008B3AA8">
        <w:rPr>
          <w:rFonts w:ascii="Times New Roman" w:eastAsia="Times New Roman" w:hAnsi="Times New Roman" w:cs="Times New Roman"/>
          <w:color w:val="000000"/>
          <w:sz w:val="24"/>
          <w:szCs w:val="24"/>
        </w:rPr>
        <w:t xml:space="preserve"> </w:t>
      </w:r>
      <w:r w:rsidRPr="001943CC">
        <w:rPr>
          <w:rFonts w:ascii="Times New Roman" w:eastAsia="Times New Roman" w:hAnsi="Times New Roman" w:cs="Times New Roman"/>
          <w:color w:val="000000"/>
          <w:sz w:val="24"/>
          <w:szCs w:val="24"/>
        </w:rPr>
        <w:t>На рис</w:t>
      </w:r>
      <w:r w:rsidR="008B3AA8">
        <w:rPr>
          <w:rFonts w:ascii="Times New Roman" w:eastAsia="Times New Roman" w:hAnsi="Times New Roman" w:cs="Times New Roman"/>
          <w:color w:val="000000"/>
          <w:sz w:val="24"/>
          <w:szCs w:val="24"/>
        </w:rPr>
        <w:t>.</w:t>
      </w:r>
      <w:r w:rsidRPr="001943CC">
        <w:rPr>
          <w:rFonts w:ascii="Times New Roman" w:eastAsia="Times New Roman" w:hAnsi="Times New Roman" w:cs="Times New Roman"/>
          <w:color w:val="000000"/>
          <w:sz w:val="24"/>
          <w:szCs w:val="24"/>
        </w:rPr>
        <w:t xml:space="preserve"> 8, 9 і 10 представлено дисперсію показників висоти, діаметра, індексу І₁ та віку плюсових дерев із відповідними рівняннями лінійної регресії.</w:t>
      </w:r>
    </w:p>
    <w:p w14:paraId="7FDDFCF9" w14:textId="77777777" w:rsidR="00732B5D" w:rsidRDefault="00732B5D" w:rsidP="00BB0000">
      <w:pPr>
        <w:spacing w:after="0" w:line="240" w:lineRule="auto"/>
        <w:ind w:firstLine="567"/>
        <w:jc w:val="both"/>
        <w:rPr>
          <w:rFonts w:ascii="Times New Roman" w:eastAsia="Times New Roman" w:hAnsi="Times New Roman" w:cs="Times New Roman"/>
          <w:color w:val="000000"/>
          <w:sz w:val="24"/>
          <w:szCs w:val="24"/>
        </w:rPr>
      </w:pPr>
    </w:p>
    <w:p w14:paraId="417BA784" w14:textId="1D361A7D" w:rsidR="00732B5D" w:rsidRPr="00705620" w:rsidRDefault="009D7360" w:rsidP="007F28A4">
      <w:pPr>
        <w:pStyle w:val="af3"/>
        <w:spacing w:after="0" w:line="240" w:lineRule="auto"/>
        <w:ind w:left="0" w:firstLine="567"/>
        <w:jc w:val="center"/>
        <w:rPr>
          <w:rFonts w:ascii="Times New Roman" w:hAnsi="Times New Roman"/>
          <w:iCs/>
          <w:sz w:val="24"/>
          <w:szCs w:val="24"/>
        </w:rPr>
      </w:pPr>
      <w:r>
        <w:rPr>
          <w:noProof/>
          <w:sz w:val="24"/>
          <w:szCs w:val="24"/>
          <w:lang w:eastAsia="uk-UA"/>
        </w:rPr>
        <w:drawing>
          <wp:inline distT="0" distB="0" distL="114300" distR="114300" wp14:anchorId="72E02F27" wp14:editId="792AF8B5">
            <wp:extent cx="5696585" cy="2520950"/>
            <wp:effectExtent l="0" t="0" r="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705620">
        <w:rPr>
          <w:rFonts w:ascii="Times New Roman" w:hAnsi="Times New Roman"/>
          <w:b/>
          <w:iCs/>
          <w:sz w:val="24"/>
          <w:szCs w:val="24"/>
        </w:rPr>
        <w:t>Рисунок 8.</w:t>
      </w:r>
      <w:r w:rsidRPr="00705620">
        <w:rPr>
          <w:rFonts w:ascii="Times New Roman" w:hAnsi="Times New Roman"/>
          <w:iCs/>
          <w:sz w:val="24"/>
          <w:szCs w:val="24"/>
        </w:rPr>
        <w:t xml:space="preserve"> Позиціювання висот і віку плюсових дерев з віком деревостанів</w:t>
      </w:r>
    </w:p>
    <w:p w14:paraId="31534C1D" w14:textId="77777777" w:rsidR="00732B5D" w:rsidRDefault="009D7360" w:rsidP="00BB0000">
      <w:pPr>
        <w:spacing w:after="0" w:line="240" w:lineRule="auto"/>
        <w:jc w:val="both"/>
        <w:rPr>
          <w:rFonts w:ascii="Times New Roman" w:eastAsia="Times New Roman" w:hAnsi="Times New Roman" w:cs="Times New Roman"/>
          <w:iCs/>
          <w:color w:val="000000"/>
          <w:sz w:val="20"/>
          <w:szCs w:val="20"/>
          <w:lang w:eastAsia="zh-CN"/>
        </w:rPr>
      </w:pPr>
      <w:r>
        <w:rPr>
          <w:rFonts w:ascii="Times New Roman" w:eastAsia="Times New Roman" w:hAnsi="Times New Roman" w:cs="Times New Roman"/>
          <w:b/>
          <w:iCs/>
          <w:color w:val="000000"/>
          <w:sz w:val="20"/>
          <w:szCs w:val="20"/>
          <w:lang w:eastAsia="zh-CN"/>
        </w:rPr>
        <w:t>Джерело</w:t>
      </w:r>
      <w:r>
        <w:rPr>
          <w:rFonts w:ascii="Times New Roman" w:eastAsia="Times New Roman" w:hAnsi="Times New Roman" w:cs="Times New Roman"/>
          <w:iCs/>
          <w:color w:val="000000"/>
          <w:sz w:val="20"/>
          <w:szCs w:val="20"/>
          <w:lang w:eastAsia="zh-CN"/>
        </w:rPr>
        <w:t xml:space="preserve">: </w:t>
      </w:r>
      <w:r>
        <w:rPr>
          <w:rFonts w:ascii="Times New Roman" w:hAnsi="Times New Roman"/>
          <w:sz w:val="20"/>
          <w:szCs w:val="20"/>
        </w:rPr>
        <w:t>розроблено авторами</w:t>
      </w:r>
    </w:p>
    <w:p w14:paraId="0497097A" w14:textId="77777777" w:rsidR="00732B5D" w:rsidRPr="008B3AA8" w:rsidRDefault="00732B5D" w:rsidP="00BB0000">
      <w:pPr>
        <w:pStyle w:val="af3"/>
        <w:spacing w:after="0" w:line="240" w:lineRule="auto"/>
        <w:ind w:left="0" w:firstLine="567"/>
        <w:jc w:val="center"/>
        <w:rPr>
          <w:rFonts w:ascii="Times New Roman" w:hAnsi="Times New Roman"/>
          <w:i/>
          <w:iCs/>
          <w:sz w:val="18"/>
          <w:szCs w:val="18"/>
        </w:rPr>
      </w:pPr>
    </w:p>
    <w:p w14:paraId="3FD6581C" w14:textId="77777777" w:rsidR="00732B5D" w:rsidRDefault="009D7360" w:rsidP="00BB0000">
      <w:pPr>
        <w:pStyle w:val="af3"/>
        <w:spacing w:after="0" w:line="240" w:lineRule="auto"/>
        <w:ind w:left="0" w:firstLine="567"/>
        <w:jc w:val="both"/>
        <w:rPr>
          <w:rFonts w:ascii="Times New Roman" w:hAnsi="Times New Roman"/>
          <w:sz w:val="24"/>
          <w:szCs w:val="24"/>
        </w:rPr>
      </w:pPr>
      <w:r>
        <w:rPr>
          <w:noProof/>
          <w:sz w:val="24"/>
          <w:szCs w:val="24"/>
          <w:lang w:eastAsia="uk-UA"/>
        </w:rPr>
        <w:drawing>
          <wp:inline distT="0" distB="0" distL="114300" distR="114300" wp14:anchorId="0253F1EB" wp14:editId="69747945">
            <wp:extent cx="5399405" cy="2237105"/>
            <wp:effectExtent l="0" t="0" r="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CFEFCE5" w14:textId="77777777" w:rsidR="00732B5D" w:rsidRPr="00705620" w:rsidRDefault="009D7360" w:rsidP="00BB0000">
      <w:pPr>
        <w:pStyle w:val="af3"/>
        <w:spacing w:after="0" w:line="240" w:lineRule="auto"/>
        <w:ind w:left="0" w:firstLine="567"/>
        <w:jc w:val="center"/>
        <w:rPr>
          <w:rFonts w:ascii="Times New Roman" w:hAnsi="Times New Roman"/>
          <w:iCs/>
          <w:sz w:val="24"/>
          <w:szCs w:val="24"/>
        </w:rPr>
      </w:pPr>
      <w:r w:rsidRPr="00705620">
        <w:rPr>
          <w:rFonts w:ascii="Times New Roman" w:hAnsi="Times New Roman"/>
          <w:b/>
          <w:iCs/>
          <w:sz w:val="24"/>
          <w:szCs w:val="24"/>
        </w:rPr>
        <w:t>Рисунок 9.</w:t>
      </w:r>
      <w:r w:rsidRPr="00705620">
        <w:rPr>
          <w:rFonts w:ascii="Times New Roman" w:hAnsi="Times New Roman"/>
          <w:iCs/>
          <w:sz w:val="24"/>
          <w:szCs w:val="24"/>
        </w:rPr>
        <w:t xml:space="preserve"> Позиціювання діаметрів і віку плюсових дерев з віком деревостанів</w:t>
      </w:r>
    </w:p>
    <w:p w14:paraId="66C57E89" w14:textId="77777777" w:rsidR="00732B5D" w:rsidRDefault="009D7360" w:rsidP="00BB0000">
      <w:pPr>
        <w:spacing w:after="0" w:line="240" w:lineRule="auto"/>
        <w:jc w:val="both"/>
        <w:rPr>
          <w:rFonts w:ascii="Times New Roman" w:eastAsia="Times New Roman" w:hAnsi="Times New Roman" w:cs="Times New Roman"/>
          <w:iCs/>
          <w:color w:val="000000"/>
          <w:sz w:val="20"/>
          <w:szCs w:val="20"/>
          <w:lang w:eastAsia="zh-CN"/>
        </w:rPr>
      </w:pPr>
      <w:r>
        <w:rPr>
          <w:rFonts w:ascii="Times New Roman" w:eastAsia="Times New Roman" w:hAnsi="Times New Roman" w:cs="Times New Roman"/>
          <w:b/>
          <w:iCs/>
          <w:color w:val="000000"/>
          <w:sz w:val="20"/>
          <w:szCs w:val="20"/>
          <w:lang w:eastAsia="zh-CN"/>
        </w:rPr>
        <w:t>Джерело</w:t>
      </w:r>
      <w:r>
        <w:rPr>
          <w:rFonts w:ascii="Times New Roman" w:eastAsia="Times New Roman" w:hAnsi="Times New Roman" w:cs="Times New Roman"/>
          <w:iCs/>
          <w:color w:val="000000"/>
          <w:sz w:val="20"/>
          <w:szCs w:val="20"/>
          <w:lang w:eastAsia="zh-CN"/>
        </w:rPr>
        <w:t xml:space="preserve">: </w:t>
      </w:r>
      <w:r w:rsidRPr="008B3AA8">
        <w:rPr>
          <w:rFonts w:ascii="Times New Roman" w:hAnsi="Times New Roman"/>
          <w:sz w:val="20"/>
          <w:szCs w:val="20"/>
        </w:rPr>
        <w:t>розроблено авторами</w:t>
      </w:r>
    </w:p>
    <w:p w14:paraId="7D38A50B" w14:textId="77777777" w:rsidR="00732B5D" w:rsidRDefault="00732B5D" w:rsidP="00BB0000">
      <w:pPr>
        <w:pStyle w:val="af3"/>
        <w:spacing w:after="0" w:line="240" w:lineRule="auto"/>
        <w:ind w:left="0" w:firstLine="567"/>
        <w:jc w:val="both"/>
        <w:rPr>
          <w:sz w:val="24"/>
          <w:szCs w:val="24"/>
        </w:rPr>
      </w:pPr>
    </w:p>
    <w:p w14:paraId="01209E9F" w14:textId="77777777" w:rsidR="00732B5D" w:rsidRDefault="009D7360" w:rsidP="00BB0000">
      <w:pPr>
        <w:pStyle w:val="af3"/>
        <w:spacing w:after="0" w:line="240" w:lineRule="auto"/>
        <w:ind w:left="0" w:firstLine="567"/>
        <w:jc w:val="both"/>
        <w:rPr>
          <w:rFonts w:ascii="Times New Roman" w:hAnsi="Times New Roman"/>
          <w:sz w:val="24"/>
          <w:szCs w:val="24"/>
        </w:rPr>
      </w:pPr>
      <w:r>
        <w:rPr>
          <w:noProof/>
          <w:sz w:val="24"/>
          <w:szCs w:val="24"/>
          <w:lang w:eastAsia="uk-UA"/>
        </w:rPr>
        <w:lastRenderedPageBreak/>
        <w:drawing>
          <wp:inline distT="0" distB="0" distL="114300" distR="114300" wp14:anchorId="345D2F0D" wp14:editId="75E2CE2D">
            <wp:extent cx="5786120" cy="2762250"/>
            <wp:effectExtent l="0" t="0" r="5080"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65CC60A" w14:textId="1FF1B75C" w:rsidR="00732B5D" w:rsidRPr="00705620" w:rsidRDefault="009D7360" w:rsidP="00705620">
      <w:pPr>
        <w:pStyle w:val="af3"/>
        <w:spacing w:after="0" w:line="240" w:lineRule="auto"/>
        <w:ind w:left="0" w:firstLine="567"/>
        <w:jc w:val="center"/>
        <w:rPr>
          <w:iCs/>
          <w:sz w:val="24"/>
          <w:szCs w:val="24"/>
        </w:rPr>
      </w:pPr>
      <w:r w:rsidRPr="00705620">
        <w:rPr>
          <w:rFonts w:ascii="Times New Roman" w:hAnsi="Times New Roman"/>
          <w:b/>
          <w:iCs/>
          <w:sz w:val="24"/>
          <w:szCs w:val="24"/>
        </w:rPr>
        <w:t>Рисунок 10.</w:t>
      </w:r>
      <w:r w:rsidRPr="00705620">
        <w:rPr>
          <w:rFonts w:ascii="Times New Roman" w:hAnsi="Times New Roman"/>
          <w:iCs/>
          <w:sz w:val="24"/>
          <w:szCs w:val="24"/>
        </w:rPr>
        <w:t xml:space="preserve"> Позиціювання індексів і віку плюсових дерев з віком деревостанів</w:t>
      </w:r>
    </w:p>
    <w:p w14:paraId="6CBD51F6" w14:textId="77777777" w:rsidR="00732B5D" w:rsidRDefault="009D7360" w:rsidP="00BB0000">
      <w:pPr>
        <w:spacing w:after="0" w:line="240" w:lineRule="auto"/>
        <w:jc w:val="both"/>
        <w:rPr>
          <w:rFonts w:ascii="Times New Roman" w:eastAsia="Times New Roman" w:hAnsi="Times New Roman" w:cs="Times New Roman"/>
          <w:iCs/>
          <w:color w:val="000000"/>
          <w:sz w:val="20"/>
          <w:szCs w:val="20"/>
          <w:lang w:eastAsia="zh-CN"/>
        </w:rPr>
      </w:pPr>
      <w:r>
        <w:rPr>
          <w:rFonts w:ascii="Times New Roman" w:eastAsia="Times New Roman" w:hAnsi="Times New Roman" w:cs="Times New Roman"/>
          <w:b/>
          <w:iCs/>
          <w:color w:val="000000"/>
          <w:sz w:val="20"/>
          <w:szCs w:val="20"/>
          <w:lang w:eastAsia="zh-CN"/>
        </w:rPr>
        <w:t>Джерело</w:t>
      </w:r>
      <w:r w:rsidRPr="00FA7CDC">
        <w:rPr>
          <w:rFonts w:ascii="Times New Roman" w:eastAsia="Times New Roman" w:hAnsi="Times New Roman" w:cs="Times New Roman"/>
          <w:iCs/>
          <w:color w:val="000000"/>
          <w:sz w:val="20"/>
          <w:szCs w:val="20"/>
          <w:lang w:eastAsia="zh-CN"/>
        </w:rPr>
        <w:t xml:space="preserve">: </w:t>
      </w:r>
      <w:r w:rsidRPr="00FA7CDC">
        <w:rPr>
          <w:rFonts w:ascii="Times New Roman" w:hAnsi="Times New Roman"/>
          <w:sz w:val="20"/>
          <w:szCs w:val="20"/>
        </w:rPr>
        <w:t>розроблено авторами</w:t>
      </w:r>
    </w:p>
    <w:p w14:paraId="5843F9EB" w14:textId="77777777" w:rsidR="00732B5D" w:rsidRDefault="00732B5D" w:rsidP="00BB0000">
      <w:pPr>
        <w:pStyle w:val="af3"/>
        <w:spacing w:after="0" w:line="240" w:lineRule="auto"/>
        <w:ind w:left="0" w:firstLine="567"/>
        <w:jc w:val="both"/>
        <w:rPr>
          <w:rFonts w:ascii="Times New Roman" w:hAnsi="Times New Roman"/>
          <w:sz w:val="24"/>
          <w:szCs w:val="24"/>
        </w:rPr>
      </w:pPr>
    </w:p>
    <w:p w14:paraId="7808EAEA" w14:textId="38DE5DEE" w:rsidR="00732B5D" w:rsidRDefault="009D7360" w:rsidP="00BB0000">
      <w:pPr>
        <w:pStyle w:val="af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На </w:t>
      </w:r>
      <w:r w:rsidR="00705620">
        <w:rPr>
          <w:rFonts w:ascii="Times New Roman" w:hAnsi="Times New Roman"/>
          <w:sz w:val="24"/>
          <w:szCs w:val="24"/>
        </w:rPr>
        <w:t>рисунках</w:t>
      </w:r>
      <w:r>
        <w:rPr>
          <w:rFonts w:ascii="Times New Roman" w:hAnsi="Times New Roman"/>
          <w:sz w:val="24"/>
          <w:szCs w:val="24"/>
        </w:rPr>
        <w:t xml:space="preserve"> 8,</w:t>
      </w:r>
      <w:r w:rsidR="00705620">
        <w:rPr>
          <w:rFonts w:ascii="Times New Roman" w:hAnsi="Times New Roman"/>
          <w:sz w:val="24"/>
          <w:szCs w:val="24"/>
        </w:rPr>
        <w:t xml:space="preserve"> 9, 10</w:t>
      </w:r>
      <w:r>
        <w:rPr>
          <w:rFonts w:ascii="Times New Roman" w:hAnsi="Times New Roman"/>
          <w:sz w:val="24"/>
          <w:szCs w:val="24"/>
        </w:rPr>
        <w:t xml:space="preserve"> </w:t>
      </w:r>
      <w:commentRangeStart w:id="5"/>
      <w:r>
        <w:rPr>
          <w:rFonts w:ascii="Times New Roman" w:hAnsi="Times New Roman"/>
          <w:sz w:val="24"/>
          <w:szCs w:val="24"/>
        </w:rPr>
        <w:t xml:space="preserve">бачимо </w:t>
      </w:r>
      <w:commentRangeEnd w:id="5"/>
      <w:r w:rsidR="00705620">
        <w:rPr>
          <w:rStyle w:val="a5"/>
        </w:rPr>
        <w:commentReference w:id="5"/>
      </w:r>
      <w:r>
        <w:rPr>
          <w:rFonts w:ascii="Times New Roman" w:hAnsi="Times New Roman"/>
          <w:sz w:val="24"/>
          <w:szCs w:val="24"/>
        </w:rPr>
        <w:t xml:space="preserve">лінії тренду </w:t>
      </w:r>
      <w:proofErr w:type="spellStart"/>
      <w:r>
        <w:rPr>
          <w:rFonts w:ascii="Times New Roman" w:hAnsi="Times New Roman"/>
          <w:sz w:val="24"/>
          <w:szCs w:val="24"/>
        </w:rPr>
        <w:t>однофакторної</w:t>
      </w:r>
      <w:proofErr w:type="spellEnd"/>
      <w:r>
        <w:rPr>
          <w:rFonts w:ascii="Times New Roman" w:hAnsi="Times New Roman"/>
          <w:sz w:val="24"/>
          <w:szCs w:val="24"/>
        </w:rPr>
        <w:t xml:space="preserve"> лінійної регресії з відповідними коефіцієнтами детермінації. Для подальшого аналізу зупинимось на рис. 10, де візуалізовано дисперсію індексів і віку та наведе</w:t>
      </w:r>
      <w:r w:rsidR="004E3485">
        <w:rPr>
          <w:rFonts w:ascii="Times New Roman" w:hAnsi="Times New Roman"/>
          <w:sz w:val="24"/>
          <w:szCs w:val="24"/>
        </w:rPr>
        <w:t>н</w:t>
      </w:r>
      <w:r>
        <w:rPr>
          <w:rFonts w:ascii="Times New Roman" w:hAnsi="Times New Roman"/>
          <w:sz w:val="24"/>
          <w:szCs w:val="24"/>
        </w:rPr>
        <w:t>о у табл. 8 статистичні показники цих рядів.</w:t>
      </w:r>
    </w:p>
    <w:p w14:paraId="41C12C45" w14:textId="77777777" w:rsidR="00732B5D" w:rsidRDefault="00732B5D" w:rsidP="00BB0000">
      <w:pPr>
        <w:pStyle w:val="af3"/>
        <w:spacing w:after="0" w:line="240" w:lineRule="auto"/>
        <w:ind w:left="0" w:firstLine="567"/>
        <w:jc w:val="center"/>
        <w:rPr>
          <w:rFonts w:ascii="Times New Roman" w:hAnsi="Times New Roman"/>
          <w:b/>
          <w:i/>
          <w:iCs/>
          <w:sz w:val="24"/>
          <w:szCs w:val="24"/>
          <w:lang w:val="ru-RU"/>
        </w:rPr>
      </w:pPr>
    </w:p>
    <w:p w14:paraId="0928FA7D" w14:textId="77777777" w:rsidR="00732B5D" w:rsidRPr="00705620" w:rsidRDefault="009D7360" w:rsidP="00BB0000">
      <w:pPr>
        <w:pStyle w:val="af3"/>
        <w:spacing w:after="0" w:line="240" w:lineRule="auto"/>
        <w:ind w:left="0" w:firstLine="567"/>
        <w:jc w:val="center"/>
        <w:rPr>
          <w:rFonts w:ascii="Times New Roman" w:hAnsi="Times New Roman"/>
          <w:iCs/>
          <w:sz w:val="24"/>
          <w:szCs w:val="24"/>
        </w:rPr>
      </w:pPr>
      <w:r w:rsidRPr="00705620">
        <w:rPr>
          <w:rFonts w:ascii="Times New Roman" w:hAnsi="Times New Roman"/>
          <w:b/>
          <w:iCs/>
          <w:sz w:val="24"/>
          <w:szCs w:val="24"/>
        </w:rPr>
        <w:t>Таблиця 9.</w:t>
      </w:r>
      <w:r w:rsidRPr="00705620">
        <w:rPr>
          <w:rFonts w:ascii="Times New Roman" w:hAnsi="Times New Roman"/>
          <w:iCs/>
          <w:sz w:val="24"/>
          <w:szCs w:val="24"/>
        </w:rPr>
        <w:t xml:space="preserve"> Статистична інформація оцінки віку та індексу </w:t>
      </w:r>
      <w:r w:rsidRPr="00705620">
        <w:rPr>
          <w:rFonts w:ascii="Times New Roman" w:eastAsia="Times New Roman" w:hAnsi="Times New Roman" w:cs="Times New Roman"/>
          <w:iCs/>
          <w:color w:val="000000"/>
          <w:sz w:val="24"/>
          <w:szCs w:val="24"/>
        </w:rPr>
        <w:t>І</w:t>
      </w:r>
      <w:r w:rsidRPr="00705620">
        <w:rPr>
          <w:rFonts w:ascii="Times New Roman" w:eastAsia="Times New Roman" w:hAnsi="Times New Roman" w:cs="Times New Roman"/>
          <w:iCs/>
          <w:color w:val="000000"/>
          <w:sz w:val="24"/>
          <w:szCs w:val="24"/>
          <w:vertAlign w:val="subscript"/>
        </w:rPr>
        <w:t>1</w:t>
      </w:r>
      <w:r w:rsidRPr="00705620">
        <w:rPr>
          <w:rFonts w:ascii="Times New Roman" w:eastAsia="Times New Roman" w:hAnsi="Times New Roman" w:cs="Times New Roman"/>
          <w:iCs/>
          <w:color w:val="000000"/>
          <w:sz w:val="24"/>
          <w:szCs w:val="24"/>
          <w:vertAlign w:val="superscript"/>
        </w:rPr>
        <w:t xml:space="preserve"> </w:t>
      </w:r>
      <w:r w:rsidRPr="00705620">
        <w:rPr>
          <w:rFonts w:ascii="Times New Roman" w:hAnsi="Times New Roman"/>
          <w:iCs/>
          <w:sz w:val="24"/>
          <w:szCs w:val="24"/>
        </w:rPr>
        <w:t>для плюсових дерев</w:t>
      </w:r>
    </w:p>
    <w:tbl>
      <w:tblPr>
        <w:tblW w:w="5000" w:type="pct"/>
        <w:jc w:val="center"/>
        <w:tblLook w:val="04A0" w:firstRow="1" w:lastRow="0" w:firstColumn="1" w:lastColumn="0" w:noHBand="0" w:noVBand="1"/>
      </w:tblPr>
      <w:tblGrid>
        <w:gridCol w:w="3424"/>
        <w:gridCol w:w="2804"/>
        <w:gridCol w:w="3543"/>
      </w:tblGrid>
      <w:tr w:rsidR="00732B5D" w:rsidRPr="00705620" w14:paraId="2B4E6838" w14:textId="77777777" w:rsidTr="00705620">
        <w:trPr>
          <w:trHeight w:val="300"/>
          <w:jc w:val="center"/>
        </w:trPr>
        <w:tc>
          <w:tcPr>
            <w:tcW w:w="1752" w:type="pct"/>
            <w:tcBorders>
              <w:top w:val="single" w:sz="4" w:space="0" w:color="auto"/>
              <w:left w:val="single" w:sz="4" w:space="0" w:color="auto"/>
              <w:bottom w:val="single" w:sz="4" w:space="0" w:color="auto"/>
              <w:right w:val="single" w:sz="4" w:space="0" w:color="auto"/>
            </w:tcBorders>
            <w:noWrap/>
            <w:vAlign w:val="center"/>
          </w:tcPr>
          <w:p w14:paraId="041E3B0C" w14:textId="77777777" w:rsidR="00732B5D" w:rsidRPr="00705620" w:rsidRDefault="009D7360" w:rsidP="00705620">
            <w:pPr>
              <w:spacing w:after="0" w:line="240" w:lineRule="auto"/>
              <w:ind w:firstLine="175"/>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Статистичні показники</w:t>
            </w:r>
          </w:p>
        </w:tc>
        <w:tc>
          <w:tcPr>
            <w:tcW w:w="1435" w:type="pct"/>
            <w:tcBorders>
              <w:top w:val="single" w:sz="4" w:space="0" w:color="auto"/>
              <w:left w:val="nil"/>
              <w:bottom w:val="single" w:sz="4" w:space="0" w:color="auto"/>
              <w:right w:val="single" w:sz="4" w:space="0" w:color="auto"/>
            </w:tcBorders>
            <w:noWrap/>
            <w:vAlign w:val="center"/>
          </w:tcPr>
          <w:p w14:paraId="16CBE03A" w14:textId="77777777" w:rsidR="00732B5D" w:rsidRPr="00705620" w:rsidRDefault="009D7360" w:rsidP="00705620">
            <w:pPr>
              <w:spacing w:after="0" w:line="240" w:lineRule="auto"/>
              <w:ind w:firstLine="567"/>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Вік, роки</w:t>
            </w:r>
          </w:p>
        </w:tc>
        <w:tc>
          <w:tcPr>
            <w:tcW w:w="1813" w:type="pct"/>
            <w:tcBorders>
              <w:top w:val="single" w:sz="4" w:space="0" w:color="auto"/>
              <w:left w:val="nil"/>
              <w:bottom w:val="single" w:sz="4" w:space="0" w:color="auto"/>
              <w:right w:val="single" w:sz="4" w:space="0" w:color="auto"/>
            </w:tcBorders>
            <w:noWrap/>
            <w:vAlign w:val="center"/>
          </w:tcPr>
          <w:p w14:paraId="2665D2A2" w14:textId="77777777" w:rsidR="00732B5D" w:rsidRPr="00705620" w:rsidRDefault="009D7360" w:rsidP="00705620">
            <w:pPr>
              <w:spacing w:after="0" w:line="240" w:lineRule="auto"/>
              <w:ind w:firstLine="567"/>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Індекс І</w:t>
            </w:r>
            <w:r w:rsidRPr="00705620">
              <w:rPr>
                <w:rFonts w:ascii="Times New Roman" w:eastAsia="Times New Roman" w:hAnsi="Times New Roman" w:cs="Times New Roman"/>
                <w:color w:val="000000"/>
                <w:sz w:val="20"/>
                <w:szCs w:val="24"/>
                <w:vertAlign w:val="subscript"/>
              </w:rPr>
              <w:t>1</w:t>
            </w:r>
          </w:p>
        </w:tc>
      </w:tr>
      <w:tr w:rsidR="00732B5D" w:rsidRPr="00705620" w14:paraId="742ADD06" w14:textId="77777777" w:rsidTr="00705620">
        <w:trPr>
          <w:trHeight w:val="300"/>
          <w:jc w:val="center"/>
        </w:trPr>
        <w:tc>
          <w:tcPr>
            <w:tcW w:w="1752" w:type="pct"/>
            <w:tcBorders>
              <w:top w:val="nil"/>
              <w:left w:val="single" w:sz="4" w:space="0" w:color="auto"/>
              <w:bottom w:val="single" w:sz="4" w:space="0" w:color="auto"/>
              <w:right w:val="single" w:sz="4" w:space="0" w:color="auto"/>
            </w:tcBorders>
            <w:noWrap/>
            <w:vAlign w:val="center"/>
          </w:tcPr>
          <w:p w14:paraId="7A00FE3D" w14:textId="77777777" w:rsidR="00732B5D" w:rsidRPr="00705620" w:rsidRDefault="009D7360" w:rsidP="00705620">
            <w:pPr>
              <w:spacing w:after="0" w:line="240" w:lineRule="auto"/>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Середнє значення</w:t>
            </w:r>
          </w:p>
        </w:tc>
        <w:tc>
          <w:tcPr>
            <w:tcW w:w="1435" w:type="pct"/>
            <w:tcBorders>
              <w:top w:val="nil"/>
              <w:left w:val="nil"/>
              <w:bottom w:val="single" w:sz="4" w:space="0" w:color="auto"/>
              <w:right w:val="single" w:sz="4" w:space="0" w:color="auto"/>
            </w:tcBorders>
            <w:noWrap/>
            <w:vAlign w:val="center"/>
          </w:tcPr>
          <w:p w14:paraId="13265875" w14:textId="77777777" w:rsidR="00732B5D" w:rsidRPr="00705620" w:rsidRDefault="009D7360" w:rsidP="00705620">
            <w:pPr>
              <w:spacing w:after="0" w:line="240" w:lineRule="auto"/>
              <w:ind w:hanging="143"/>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102</w:t>
            </w:r>
          </w:p>
        </w:tc>
        <w:tc>
          <w:tcPr>
            <w:tcW w:w="1813" w:type="pct"/>
            <w:tcBorders>
              <w:top w:val="nil"/>
              <w:left w:val="nil"/>
              <w:bottom w:val="single" w:sz="4" w:space="0" w:color="auto"/>
              <w:right w:val="single" w:sz="4" w:space="0" w:color="auto"/>
            </w:tcBorders>
            <w:noWrap/>
            <w:vAlign w:val="center"/>
          </w:tcPr>
          <w:p w14:paraId="411C425E" w14:textId="77777777" w:rsidR="00732B5D" w:rsidRPr="00705620" w:rsidRDefault="009D7360" w:rsidP="00705620">
            <w:pPr>
              <w:spacing w:after="0" w:line="240" w:lineRule="auto"/>
              <w:ind w:firstLine="150"/>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5,425054</w:t>
            </w:r>
          </w:p>
        </w:tc>
      </w:tr>
      <w:tr w:rsidR="00732B5D" w:rsidRPr="00705620" w14:paraId="2537004E" w14:textId="77777777" w:rsidTr="00705620">
        <w:trPr>
          <w:trHeight w:val="300"/>
          <w:jc w:val="center"/>
        </w:trPr>
        <w:tc>
          <w:tcPr>
            <w:tcW w:w="1752" w:type="pct"/>
            <w:tcBorders>
              <w:top w:val="nil"/>
              <w:left w:val="single" w:sz="4" w:space="0" w:color="auto"/>
              <w:bottom w:val="single" w:sz="4" w:space="0" w:color="auto"/>
              <w:right w:val="single" w:sz="4" w:space="0" w:color="auto"/>
            </w:tcBorders>
            <w:noWrap/>
            <w:vAlign w:val="center"/>
          </w:tcPr>
          <w:p w14:paraId="2B6E16F5" w14:textId="77777777" w:rsidR="00732B5D" w:rsidRPr="00705620" w:rsidRDefault="009D7360" w:rsidP="00705620">
            <w:pPr>
              <w:spacing w:after="0" w:line="240" w:lineRule="auto"/>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Стандартна похибка</w:t>
            </w:r>
          </w:p>
        </w:tc>
        <w:tc>
          <w:tcPr>
            <w:tcW w:w="1435" w:type="pct"/>
            <w:tcBorders>
              <w:top w:val="nil"/>
              <w:left w:val="nil"/>
              <w:bottom w:val="single" w:sz="4" w:space="0" w:color="auto"/>
              <w:right w:val="single" w:sz="4" w:space="0" w:color="auto"/>
            </w:tcBorders>
            <w:noWrap/>
            <w:vAlign w:val="center"/>
          </w:tcPr>
          <w:p w14:paraId="39737E82" w14:textId="77777777" w:rsidR="00732B5D" w:rsidRPr="00705620" w:rsidRDefault="009D7360" w:rsidP="00705620">
            <w:pPr>
              <w:spacing w:after="0" w:line="240" w:lineRule="auto"/>
              <w:ind w:hanging="143"/>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1,8</w:t>
            </w:r>
          </w:p>
        </w:tc>
        <w:tc>
          <w:tcPr>
            <w:tcW w:w="1813" w:type="pct"/>
            <w:tcBorders>
              <w:top w:val="nil"/>
              <w:left w:val="nil"/>
              <w:bottom w:val="single" w:sz="4" w:space="0" w:color="auto"/>
              <w:right w:val="single" w:sz="4" w:space="0" w:color="auto"/>
            </w:tcBorders>
            <w:noWrap/>
            <w:vAlign w:val="center"/>
          </w:tcPr>
          <w:p w14:paraId="1EC92256" w14:textId="77777777" w:rsidR="00732B5D" w:rsidRPr="00705620" w:rsidRDefault="009D7360" w:rsidP="00705620">
            <w:pPr>
              <w:spacing w:after="0" w:line="240" w:lineRule="auto"/>
              <w:ind w:firstLine="150"/>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0,084873</w:t>
            </w:r>
          </w:p>
        </w:tc>
      </w:tr>
      <w:tr w:rsidR="00732B5D" w:rsidRPr="00705620" w14:paraId="32B7D9AB" w14:textId="77777777" w:rsidTr="00705620">
        <w:trPr>
          <w:trHeight w:val="300"/>
          <w:jc w:val="center"/>
        </w:trPr>
        <w:tc>
          <w:tcPr>
            <w:tcW w:w="1752" w:type="pct"/>
            <w:tcBorders>
              <w:top w:val="nil"/>
              <w:left w:val="single" w:sz="4" w:space="0" w:color="auto"/>
              <w:bottom w:val="single" w:sz="4" w:space="0" w:color="auto"/>
              <w:right w:val="single" w:sz="4" w:space="0" w:color="auto"/>
            </w:tcBorders>
            <w:noWrap/>
            <w:vAlign w:val="center"/>
          </w:tcPr>
          <w:p w14:paraId="4A13799E" w14:textId="77777777" w:rsidR="00732B5D" w:rsidRPr="00705620" w:rsidRDefault="009D7360" w:rsidP="00705620">
            <w:pPr>
              <w:spacing w:after="0" w:line="240" w:lineRule="auto"/>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Стандартне відхилення</w:t>
            </w:r>
          </w:p>
        </w:tc>
        <w:tc>
          <w:tcPr>
            <w:tcW w:w="1435" w:type="pct"/>
            <w:tcBorders>
              <w:top w:val="nil"/>
              <w:left w:val="nil"/>
              <w:bottom w:val="single" w:sz="4" w:space="0" w:color="auto"/>
              <w:right w:val="single" w:sz="4" w:space="0" w:color="auto"/>
            </w:tcBorders>
            <w:noWrap/>
            <w:vAlign w:val="center"/>
          </w:tcPr>
          <w:p w14:paraId="682D6E99" w14:textId="77777777" w:rsidR="00732B5D" w:rsidRPr="00705620" w:rsidRDefault="009D7360" w:rsidP="00705620">
            <w:pPr>
              <w:spacing w:after="0" w:line="240" w:lineRule="auto"/>
              <w:ind w:hanging="143"/>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18,0</w:t>
            </w:r>
          </w:p>
        </w:tc>
        <w:tc>
          <w:tcPr>
            <w:tcW w:w="1813" w:type="pct"/>
            <w:tcBorders>
              <w:top w:val="nil"/>
              <w:left w:val="nil"/>
              <w:bottom w:val="single" w:sz="4" w:space="0" w:color="auto"/>
              <w:right w:val="single" w:sz="4" w:space="0" w:color="auto"/>
            </w:tcBorders>
            <w:noWrap/>
            <w:vAlign w:val="center"/>
          </w:tcPr>
          <w:p w14:paraId="31F8D95F" w14:textId="77777777" w:rsidR="00732B5D" w:rsidRPr="00705620" w:rsidRDefault="009D7360" w:rsidP="00705620">
            <w:pPr>
              <w:spacing w:after="0" w:line="240" w:lineRule="auto"/>
              <w:ind w:firstLine="150"/>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0,852963</w:t>
            </w:r>
          </w:p>
        </w:tc>
      </w:tr>
      <w:tr w:rsidR="00732B5D" w:rsidRPr="00705620" w14:paraId="74261E17" w14:textId="77777777" w:rsidTr="00705620">
        <w:trPr>
          <w:trHeight w:val="300"/>
          <w:jc w:val="center"/>
        </w:trPr>
        <w:tc>
          <w:tcPr>
            <w:tcW w:w="1752" w:type="pct"/>
            <w:tcBorders>
              <w:top w:val="nil"/>
              <w:left w:val="single" w:sz="4" w:space="0" w:color="auto"/>
              <w:bottom w:val="single" w:sz="4" w:space="0" w:color="auto"/>
              <w:right w:val="single" w:sz="4" w:space="0" w:color="auto"/>
            </w:tcBorders>
            <w:noWrap/>
            <w:vAlign w:val="center"/>
          </w:tcPr>
          <w:p w14:paraId="52264BE3" w14:textId="77777777" w:rsidR="00732B5D" w:rsidRPr="00705620" w:rsidRDefault="009D7360" w:rsidP="00705620">
            <w:pPr>
              <w:spacing w:after="0" w:line="240" w:lineRule="auto"/>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Найбільше значення</w:t>
            </w:r>
          </w:p>
        </w:tc>
        <w:tc>
          <w:tcPr>
            <w:tcW w:w="1435" w:type="pct"/>
            <w:tcBorders>
              <w:top w:val="nil"/>
              <w:left w:val="nil"/>
              <w:bottom w:val="single" w:sz="4" w:space="0" w:color="auto"/>
              <w:right w:val="single" w:sz="4" w:space="0" w:color="auto"/>
            </w:tcBorders>
            <w:noWrap/>
            <w:vAlign w:val="center"/>
          </w:tcPr>
          <w:p w14:paraId="223A2A58" w14:textId="77777777" w:rsidR="00732B5D" w:rsidRPr="00705620" w:rsidRDefault="009D7360" w:rsidP="00705620">
            <w:pPr>
              <w:spacing w:after="0" w:line="240" w:lineRule="auto"/>
              <w:ind w:hanging="143"/>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135</w:t>
            </w:r>
          </w:p>
        </w:tc>
        <w:tc>
          <w:tcPr>
            <w:tcW w:w="1813" w:type="pct"/>
            <w:tcBorders>
              <w:top w:val="nil"/>
              <w:left w:val="nil"/>
              <w:bottom w:val="single" w:sz="4" w:space="0" w:color="auto"/>
              <w:right w:val="single" w:sz="4" w:space="0" w:color="auto"/>
            </w:tcBorders>
            <w:noWrap/>
            <w:vAlign w:val="center"/>
          </w:tcPr>
          <w:p w14:paraId="2C773482" w14:textId="77777777" w:rsidR="00732B5D" w:rsidRPr="00705620" w:rsidRDefault="009D7360" w:rsidP="00705620">
            <w:pPr>
              <w:spacing w:after="0" w:line="240" w:lineRule="auto"/>
              <w:ind w:firstLine="150"/>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8,593750</w:t>
            </w:r>
          </w:p>
        </w:tc>
      </w:tr>
      <w:tr w:rsidR="00732B5D" w:rsidRPr="00705620" w14:paraId="217F9364" w14:textId="77777777" w:rsidTr="00705620">
        <w:trPr>
          <w:trHeight w:val="300"/>
          <w:jc w:val="center"/>
        </w:trPr>
        <w:tc>
          <w:tcPr>
            <w:tcW w:w="1752" w:type="pct"/>
            <w:tcBorders>
              <w:top w:val="nil"/>
              <w:left w:val="single" w:sz="4" w:space="0" w:color="auto"/>
              <w:bottom w:val="single" w:sz="4" w:space="0" w:color="auto"/>
              <w:right w:val="single" w:sz="4" w:space="0" w:color="auto"/>
            </w:tcBorders>
            <w:noWrap/>
            <w:vAlign w:val="center"/>
          </w:tcPr>
          <w:p w14:paraId="755D4167" w14:textId="77777777" w:rsidR="00732B5D" w:rsidRPr="00705620" w:rsidRDefault="009D7360" w:rsidP="00705620">
            <w:pPr>
              <w:spacing w:after="0" w:line="240" w:lineRule="auto"/>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Найменше значення</w:t>
            </w:r>
          </w:p>
        </w:tc>
        <w:tc>
          <w:tcPr>
            <w:tcW w:w="1435" w:type="pct"/>
            <w:tcBorders>
              <w:top w:val="nil"/>
              <w:left w:val="nil"/>
              <w:bottom w:val="single" w:sz="4" w:space="0" w:color="auto"/>
              <w:right w:val="single" w:sz="4" w:space="0" w:color="auto"/>
            </w:tcBorders>
            <w:noWrap/>
            <w:vAlign w:val="center"/>
          </w:tcPr>
          <w:p w14:paraId="15A2FFBC" w14:textId="77777777" w:rsidR="00732B5D" w:rsidRPr="00705620" w:rsidRDefault="009D7360" w:rsidP="00705620">
            <w:pPr>
              <w:spacing w:after="0" w:line="240" w:lineRule="auto"/>
              <w:ind w:hanging="143"/>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75</w:t>
            </w:r>
          </w:p>
        </w:tc>
        <w:tc>
          <w:tcPr>
            <w:tcW w:w="1813" w:type="pct"/>
            <w:tcBorders>
              <w:top w:val="nil"/>
              <w:left w:val="nil"/>
              <w:bottom w:val="single" w:sz="4" w:space="0" w:color="auto"/>
              <w:right w:val="single" w:sz="4" w:space="0" w:color="auto"/>
            </w:tcBorders>
            <w:noWrap/>
            <w:vAlign w:val="center"/>
          </w:tcPr>
          <w:p w14:paraId="293997C1" w14:textId="77777777" w:rsidR="00732B5D" w:rsidRPr="00705620" w:rsidRDefault="009D7360" w:rsidP="00705620">
            <w:pPr>
              <w:spacing w:after="0" w:line="240" w:lineRule="auto"/>
              <w:ind w:firstLine="150"/>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3,645833</w:t>
            </w:r>
          </w:p>
        </w:tc>
      </w:tr>
    </w:tbl>
    <w:p w14:paraId="74D37390" w14:textId="77777777" w:rsidR="00732B5D" w:rsidRDefault="009D7360" w:rsidP="00BB0000">
      <w:pPr>
        <w:spacing w:after="0" w:line="240" w:lineRule="auto"/>
        <w:jc w:val="both"/>
        <w:rPr>
          <w:rFonts w:ascii="Times New Roman" w:eastAsia="Times New Roman" w:hAnsi="Times New Roman" w:cs="Times New Roman"/>
          <w:iCs/>
          <w:color w:val="000000"/>
          <w:sz w:val="20"/>
          <w:szCs w:val="20"/>
          <w:lang w:eastAsia="zh-CN"/>
        </w:rPr>
      </w:pPr>
      <w:r>
        <w:rPr>
          <w:rFonts w:ascii="Times New Roman" w:eastAsia="Times New Roman" w:hAnsi="Times New Roman" w:cs="Times New Roman"/>
          <w:b/>
          <w:iCs/>
          <w:color w:val="000000"/>
          <w:sz w:val="20"/>
          <w:szCs w:val="20"/>
          <w:lang w:eastAsia="zh-CN"/>
        </w:rPr>
        <w:t>Джерел</w:t>
      </w:r>
      <w:r w:rsidRPr="00FA7CDC">
        <w:rPr>
          <w:rFonts w:ascii="Times New Roman" w:eastAsia="Times New Roman" w:hAnsi="Times New Roman" w:cs="Times New Roman"/>
          <w:b/>
          <w:iCs/>
          <w:color w:val="000000"/>
          <w:sz w:val="20"/>
          <w:szCs w:val="20"/>
          <w:lang w:eastAsia="zh-CN"/>
        </w:rPr>
        <w:t>о</w:t>
      </w:r>
      <w:r w:rsidRPr="00FA7CDC">
        <w:rPr>
          <w:rFonts w:ascii="Times New Roman" w:eastAsia="Times New Roman" w:hAnsi="Times New Roman" w:cs="Times New Roman"/>
          <w:iCs/>
          <w:color w:val="000000"/>
          <w:sz w:val="20"/>
          <w:szCs w:val="20"/>
          <w:lang w:eastAsia="zh-CN"/>
        </w:rPr>
        <w:t xml:space="preserve">: </w:t>
      </w:r>
      <w:r w:rsidRPr="00FA7CDC">
        <w:rPr>
          <w:rFonts w:ascii="Times New Roman" w:hAnsi="Times New Roman"/>
          <w:sz w:val="20"/>
          <w:szCs w:val="20"/>
        </w:rPr>
        <w:t>розроблено авторами</w:t>
      </w:r>
    </w:p>
    <w:p w14:paraId="364639B9" w14:textId="77777777" w:rsidR="00732B5D" w:rsidRDefault="00732B5D" w:rsidP="00BB0000">
      <w:pPr>
        <w:pStyle w:val="af3"/>
        <w:spacing w:after="0" w:line="240" w:lineRule="auto"/>
        <w:ind w:left="0" w:firstLine="567"/>
        <w:jc w:val="both"/>
        <w:rPr>
          <w:rFonts w:ascii="Times New Roman" w:hAnsi="Times New Roman"/>
          <w:sz w:val="24"/>
          <w:szCs w:val="24"/>
        </w:rPr>
      </w:pPr>
    </w:p>
    <w:p w14:paraId="51B22B27" w14:textId="39E66129" w:rsidR="005E6E88" w:rsidRPr="005E6E88" w:rsidRDefault="005E6E88" w:rsidP="005E6E88">
      <w:pPr>
        <w:pStyle w:val="af3"/>
        <w:spacing w:after="0" w:line="240" w:lineRule="auto"/>
        <w:ind w:left="0" w:firstLine="567"/>
        <w:jc w:val="both"/>
        <w:rPr>
          <w:rFonts w:ascii="Times New Roman" w:hAnsi="Times New Roman"/>
          <w:sz w:val="24"/>
          <w:szCs w:val="24"/>
        </w:rPr>
      </w:pPr>
      <w:r w:rsidRPr="005E6E88">
        <w:rPr>
          <w:rFonts w:ascii="Times New Roman" w:hAnsi="Times New Roman"/>
          <w:sz w:val="24"/>
          <w:szCs w:val="24"/>
        </w:rPr>
        <w:t xml:space="preserve">Дисперсійний аналіз за критерієм Фішера та його значущістю (F = 1,802083; p = 0,182531) при низькому коефіцієнті кореляції не дозволяє запропонувати адекватну модель параметричних показників плюсових дерев за індексом І₁. Це також не має практичного сенсу через варіативність </w:t>
      </w:r>
      <w:proofErr w:type="spellStart"/>
      <w:r w:rsidRPr="005E6E88">
        <w:rPr>
          <w:rFonts w:ascii="Times New Roman" w:hAnsi="Times New Roman"/>
          <w:sz w:val="24"/>
          <w:szCs w:val="24"/>
        </w:rPr>
        <w:t>лісотипологічних</w:t>
      </w:r>
      <w:proofErr w:type="spellEnd"/>
      <w:r w:rsidRPr="005E6E88">
        <w:rPr>
          <w:rFonts w:ascii="Times New Roman" w:hAnsi="Times New Roman"/>
          <w:sz w:val="24"/>
          <w:szCs w:val="24"/>
        </w:rPr>
        <w:t xml:space="preserve"> умов росту деревостанів. Очевидно, що використання індексів є доцільним лише для моделювання в межах окремих типів лісу.</w:t>
      </w:r>
      <w:r>
        <w:rPr>
          <w:rFonts w:ascii="Times New Roman" w:hAnsi="Times New Roman"/>
          <w:sz w:val="24"/>
          <w:szCs w:val="24"/>
        </w:rPr>
        <w:t xml:space="preserve"> </w:t>
      </w:r>
      <w:r w:rsidRPr="005E6E88">
        <w:rPr>
          <w:rFonts w:ascii="Times New Roman" w:hAnsi="Times New Roman"/>
          <w:sz w:val="24"/>
          <w:szCs w:val="24"/>
        </w:rPr>
        <w:t>У зв’язку з цим у табл</w:t>
      </w:r>
      <w:r>
        <w:rPr>
          <w:rFonts w:ascii="Times New Roman" w:hAnsi="Times New Roman"/>
          <w:sz w:val="24"/>
          <w:szCs w:val="24"/>
        </w:rPr>
        <w:t>.</w:t>
      </w:r>
      <w:r w:rsidRPr="005E6E88">
        <w:rPr>
          <w:rFonts w:ascii="Times New Roman" w:hAnsi="Times New Roman"/>
          <w:sz w:val="24"/>
          <w:szCs w:val="24"/>
        </w:rPr>
        <w:t xml:space="preserve"> 10 наведено розподіл значень індексу І₁ (A/H/</w:t>
      </w:r>
      <w:proofErr w:type="spellStart"/>
      <w:r w:rsidRPr="005E6E88">
        <w:rPr>
          <w:rFonts w:ascii="Times New Roman" w:hAnsi="Times New Roman"/>
          <w:sz w:val="24"/>
          <w:szCs w:val="24"/>
        </w:rPr>
        <w:t>DbH</w:t>
      </w:r>
      <w:proofErr w:type="spellEnd"/>
      <w:r w:rsidRPr="005E6E88">
        <w:rPr>
          <w:rFonts w:ascii="Times New Roman" w:hAnsi="Times New Roman"/>
          <w:sz w:val="24"/>
          <w:szCs w:val="24"/>
        </w:rPr>
        <w:t>) за типами лісу, а також додано значення індексу І₂ (H/</w:t>
      </w:r>
      <w:proofErr w:type="spellStart"/>
      <w:r w:rsidRPr="005E6E88">
        <w:rPr>
          <w:rFonts w:ascii="Times New Roman" w:hAnsi="Times New Roman"/>
          <w:sz w:val="24"/>
          <w:szCs w:val="24"/>
        </w:rPr>
        <w:t>DbH</w:t>
      </w:r>
      <w:proofErr w:type="spellEnd"/>
      <w:r w:rsidRPr="005E6E88">
        <w:rPr>
          <w:rFonts w:ascii="Times New Roman" w:hAnsi="Times New Roman"/>
          <w:sz w:val="24"/>
          <w:szCs w:val="24"/>
        </w:rPr>
        <w:t>/A), який виявився більш придатним для моделювання параметрів дерев залежно від віку.</w:t>
      </w:r>
    </w:p>
    <w:p w14:paraId="77914BA9" w14:textId="77777777" w:rsidR="00732B5D" w:rsidRDefault="00732B5D" w:rsidP="00BB0000">
      <w:pPr>
        <w:pStyle w:val="af3"/>
        <w:spacing w:after="0" w:line="240" w:lineRule="auto"/>
        <w:ind w:left="0" w:firstLine="567"/>
        <w:jc w:val="both"/>
        <w:rPr>
          <w:rFonts w:ascii="Times New Roman" w:hAnsi="Times New Roman"/>
          <w:b/>
          <w:sz w:val="24"/>
          <w:szCs w:val="24"/>
        </w:rPr>
      </w:pPr>
    </w:p>
    <w:p w14:paraId="1C109C1E" w14:textId="54BAA956" w:rsidR="00732B5D" w:rsidRPr="00705620" w:rsidRDefault="009D7360" w:rsidP="00BB0000">
      <w:pPr>
        <w:pStyle w:val="af3"/>
        <w:spacing w:after="0" w:line="240" w:lineRule="auto"/>
        <w:ind w:left="0" w:firstLine="567"/>
        <w:jc w:val="center"/>
        <w:rPr>
          <w:rFonts w:ascii="Times New Roman" w:hAnsi="Times New Roman"/>
          <w:iCs/>
          <w:sz w:val="24"/>
          <w:szCs w:val="24"/>
        </w:rPr>
      </w:pPr>
      <w:r w:rsidRPr="00705620">
        <w:rPr>
          <w:rFonts w:ascii="Times New Roman" w:hAnsi="Times New Roman"/>
          <w:b/>
          <w:iCs/>
          <w:sz w:val="24"/>
          <w:szCs w:val="24"/>
        </w:rPr>
        <w:t>Таблиця 10</w:t>
      </w:r>
      <w:r w:rsidRPr="00705620">
        <w:rPr>
          <w:rFonts w:ascii="Times New Roman" w:hAnsi="Times New Roman"/>
          <w:iCs/>
          <w:sz w:val="24"/>
          <w:szCs w:val="24"/>
        </w:rPr>
        <w:t>.</w:t>
      </w:r>
      <w:r w:rsidRPr="00705620">
        <w:rPr>
          <w:rFonts w:ascii="Times New Roman" w:hAnsi="Times New Roman"/>
          <w:b/>
          <w:iCs/>
          <w:sz w:val="24"/>
          <w:szCs w:val="24"/>
        </w:rPr>
        <w:t xml:space="preserve"> </w:t>
      </w:r>
      <w:r w:rsidRPr="00705620">
        <w:rPr>
          <w:rFonts w:ascii="Times New Roman" w:hAnsi="Times New Roman"/>
          <w:iCs/>
          <w:sz w:val="24"/>
          <w:szCs w:val="24"/>
        </w:rPr>
        <w:t>Значення індексів І</w:t>
      </w:r>
      <w:r w:rsidRPr="00705620">
        <w:rPr>
          <w:rFonts w:ascii="Times New Roman" w:hAnsi="Times New Roman"/>
          <w:iCs/>
          <w:sz w:val="24"/>
          <w:szCs w:val="24"/>
          <w:vertAlign w:val="subscript"/>
        </w:rPr>
        <w:t>1</w:t>
      </w:r>
      <w:r w:rsidRPr="00705620">
        <w:rPr>
          <w:rFonts w:ascii="Times New Roman" w:hAnsi="Times New Roman"/>
          <w:iCs/>
          <w:sz w:val="24"/>
          <w:szCs w:val="24"/>
        </w:rPr>
        <w:t xml:space="preserve"> (А/H/</w:t>
      </w:r>
      <w:proofErr w:type="spellStart"/>
      <w:r w:rsidRPr="00705620">
        <w:rPr>
          <w:rFonts w:ascii="Times New Roman" w:hAnsi="Times New Roman"/>
          <w:iCs/>
          <w:sz w:val="24"/>
          <w:szCs w:val="24"/>
        </w:rPr>
        <w:t>D</w:t>
      </w:r>
      <w:r w:rsidR="007F28A4">
        <w:rPr>
          <w:rFonts w:ascii="Times New Roman" w:hAnsi="Times New Roman" w:cs="Times New Roman"/>
          <w:iCs/>
          <w:sz w:val="24"/>
          <w:szCs w:val="24"/>
        </w:rPr>
        <w:t>b</w:t>
      </w:r>
      <w:r w:rsidRPr="00705620">
        <w:rPr>
          <w:rFonts w:ascii="Times New Roman" w:hAnsi="Times New Roman"/>
          <w:iCs/>
          <w:sz w:val="24"/>
          <w:szCs w:val="24"/>
        </w:rPr>
        <w:t>H</w:t>
      </w:r>
      <w:proofErr w:type="spellEnd"/>
      <w:r w:rsidRPr="00705620">
        <w:rPr>
          <w:rFonts w:ascii="Times New Roman" w:hAnsi="Times New Roman"/>
          <w:iCs/>
          <w:sz w:val="24"/>
          <w:szCs w:val="24"/>
        </w:rPr>
        <w:t>) та І</w:t>
      </w:r>
      <w:r w:rsidRPr="00705620">
        <w:rPr>
          <w:rFonts w:ascii="Times New Roman" w:hAnsi="Times New Roman"/>
          <w:iCs/>
          <w:sz w:val="24"/>
          <w:szCs w:val="24"/>
          <w:vertAlign w:val="subscript"/>
        </w:rPr>
        <w:t>2</w:t>
      </w:r>
      <w:r w:rsidRPr="00705620">
        <w:rPr>
          <w:rFonts w:ascii="Times New Roman" w:hAnsi="Times New Roman"/>
          <w:iCs/>
          <w:sz w:val="24"/>
          <w:szCs w:val="24"/>
        </w:rPr>
        <w:t xml:space="preserve"> (H/</w:t>
      </w:r>
      <w:proofErr w:type="spellStart"/>
      <w:r w:rsidRPr="00705620">
        <w:rPr>
          <w:rFonts w:ascii="Times New Roman" w:hAnsi="Times New Roman"/>
          <w:iCs/>
          <w:sz w:val="24"/>
          <w:szCs w:val="24"/>
        </w:rPr>
        <w:t>D</w:t>
      </w:r>
      <w:r w:rsidR="007F28A4">
        <w:rPr>
          <w:rFonts w:ascii="Times New Roman" w:hAnsi="Times New Roman" w:cs="Times New Roman"/>
          <w:iCs/>
          <w:sz w:val="24"/>
          <w:szCs w:val="24"/>
        </w:rPr>
        <w:t>b</w:t>
      </w:r>
      <w:r w:rsidRPr="00705620">
        <w:rPr>
          <w:rFonts w:ascii="Times New Roman" w:hAnsi="Times New Roman"/>
          <w:iCs/>
          <w:sz w:val="24"/>
          <w:szCs w:val="24"/>
        </w:rPr>
        <w:t>H</w:t>
      </w:r>
      <w:proofErr w:type="spellEnd"/>
      <w:r w:rsidRPr="00705620">
        <w:rPr>
          <w:rFonts w:ascii="Times New Roman" w:hAnsi="Times New Roman"/>
          <w:iCs/>
          <w:sz w:val="24"/>
          <w:szCs w:val="24"/>
        </w:rPr>
        <w:t>/А) у різних типах лісу</w:t>
      </w:r>
    </w:p>
    <w:tbl>
      <w:tblPr>
        <w:tblW w:w="5000" w:type="pct"/>
        <w:jc w:val="center"/>
        <w:tblLook w:val="04A0" w:firstRow="1" w:lastRow="0" w:firstColumn="1" w:lastColumn="0" w:noHBand="0" w:noVBand="1"/>
      </w:tblPr>
      <w:tblGrid>
        <w:gridCol w:w="1053"/>
        <w:gridCol w:w="1053"/>
        <w:gridCol w:w="2868"/>
        <w:gridCol w:w="2106"/>
        <w:gridCol w:w="1202"/>
        <w:gridCol w:w="1489"/>
      </w:tblGrid>
      <w:tr w:rsidR="00732B5D" w:rsidRPr="00705620" w14:paraId="162282B2" w14:textId="77777777" w:rsidTr="00705620">
        <w:trPr>
          <w:trHeight w:val="300"/>
          <w:jc w:val="center"/>
        </w:trPr>
        <w:tc>
          <w:tcPr>
            <w:tcW w:w="7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485777"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Індекс</w:t>
            </w:r>
          </w:p>
        </w:tc>
        <w:tc>
          <w:tcPr>
            <w:tcW w:w="733"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441D8FB"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Типи лісу</w:t>
            </w:r>
          </w:p>
        </w:tc>
        <w:tc>
          <w:tcPr>
            <w:tcW w:w="943" w:type="pct"/>
            <w:tcBorders>
              <w:top w:val="single" w:sz="4" w:space="0" w:color="auto"/>
              <w:left w:val="nil"/>
              <w:bottom w:val="single" w:sz="4" w:space="0" w:color="auto"/>
              <w:right w:val="single" w:sz="4" w:space="0" w:color="auto"/>
            </w:tcBorders>
            <w:noWrap/>
            <w:tcMar>
              <w:left w:w="28" w:type="dxa"/>
              <w:right w:w="28" w:type="dxa"/>
            </w:tcMar>
            <w:vAlign w:val="center"/>
          </w:tcPr>
          <w:p w14:paraId="2D2DE3DC"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Середнє значення за типами лісу</w:t>
            </w:r>
          </w:p>
        </w:tc>
        <w:tc>
          <w:tcPr>
            <w:tcW w:w="826" w:type="pct"/>
            <w:tcBorders>
              <w:top w:val="single" w:sz="4" w:space="0" w:color="auto"/>
              <w:left w:val="nil"/>
              <w:bottom w:val="single" w:sz="4" w:space="0" w:color="auto"/>
              <w:right w:val="single" w:sz="4" w:space="0" w:color="auto"/>
            </w:tcBorders>
            <w:noWrap/>
            <w:tcMar>
              <w:left w:w="28" w:type="dxa"/>
              <w:right w:w="28" w:type="dxa"/>
            </w:tcMar>
            <w:vAlign w:val="center"/>
          </w:tcPr>
          <w:p w14:paraId="548B3E1F"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Середнє значення з усіх</w:t>
            </w:r>
          </w:p>
        </w:tc>
        <w:tc>
          <w:tcPr>
            <w:tcW w:w="809" w:type="pct"/>
            <w:tcBorders>
              <w:top w:val="single" w:sz="4" w:space="0" w:color="auto"/>
              <w:left w:val="nil"/>
              <w:bottom w:val="single" w:sz="4" w:space="0" w:color="auto"/>
              <w:right w:val="single" w:sz="4" w:space="0" w:color="auto"/>
            </w:tcBorders>
            <w:tcMar>
              <w:left w:w="28" w:type="dxa"/>
              <w:right w:w="28" w:type="dxa"/>
            </w:tcMar>
            <w:vAlign w:val="center"/>
          </w:tcPr>
          <w:p w14:paraId="7CDB04DF"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Мінімальне з усіх</w:t>
            </w:r>
          </w:p>
        </w:tc>
        <w:tc>
          <w:tcPr>
            <w:tcW w:w="956" w:type="pct"/>
            <w:tcBorders>
              <w:top w:val="single" w:sz="4" w:space="0" w:color="auto"/>
              <w:left w:val="nil"/>
              <w:bottom w:val="single" w:sz="4" w:space="0" w:color="auto"/>
              <w:right w:val="single" w:sz="4" w:space="0" w:color="auto"/>
            </w:tcBorders>
            <w:tcMar>
              <w:left w:w="28" w:type="dxa"/>
              <w:right w:w="28" w:type="dxa"/>
            </w:tcMar>
            <w:vAlign w:val="center"/>
          </w:tcPr>
          <w:p w14:paraId="7956E881"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Максимальне з усіх</w:t>
            </w:r>
          </w:p>
        </w:tc>
      </w:tr>
      <w:tr w:rsidR="00732B5D" w:rsidRPr="00705620" w14:paraId="26853B72" w14:textId="77777777" w:rsidTr="00705620">
        <w:trPr>
          <w:trHeight w:val="300"/>
          <w:jc w:val="center"/>
        </w:trPr>
        <w:tc>
          <w:tcPr>
            <w:tcW w:w="733" w:type="pct"/>
            <w:vMerge w:val="restart"/>
            <w:tcBorders>
              <w:top w:val="nil"/>
              <w:left w:val="single" w:sz="4" w:space="0" w:color="auto"/>
              <w:right w:val="single" w:sz="4" w:space="0" w:color="auto"/>
            </w:tcBorders>
            <w:tcMar>
              <w:left w:w="28" w:type="dxa"/>
              <w:right w:w="28" w:type="dxa"/>
            </w:tcMar>
            <w:vAlign w:val="center"/>
          </w:tcPr>
          <w:p w14:paraId="23FFC8AC" w14:textId="77777777" w:rsidR="00732B5D" w:rsidRPr="00705620" w:rsidRDefault="009D7360" w:rsidP="00BB0000">
            <w:pPr>
              <w:spacing w:after="0" w:line="240" w:lineRule="auto"/>
              <w:jc w:val="center"/>
              <w:rPr>
                <w:rFonts w:ascii="Times New Roman" w:hAnsi="Times New Roman" w:cs="Times New Roman"/>
                <w:color w:val="000000"/>
                <w:sz w:val="20"/>
                <w:szCs w:val="24"/>
                <w:lang w:eastAsia="zh-CN" w:bidi="ar"/>
              </w:rPr>
            </w:pPr>
            <w:r w:rsidRPr="00705620">
              <w:rPr>
                <w:rFonts w:ascii="Times New Roman" w:hAnsi="Times New Roman"/>
                <w:sz w:val="20"/>
                <w:szCs w:val="24"/>
              </w:rPr>
              <w:t>І</w:t>
            </w:r>
            <w:r w:rsidRPr="00705620">
              <w:rPr>
                <w:rFonts w:ascii="Times New Roman" w:hAnsi="Times New Roman"/>
                <w:sz w:val="20"/>
                <w:szCs w:val="24"/>
                <w:vertAlign w:val="subscript"/>
              </w:rPr>
              <w:t>1</w:t>
            </w:r>
          </w:p>
        </w:tc>
        <w:tc>
          <w:tcPr>
            <w:tcW w:w="733" w:type="pct"/>
            <w:tcBorders>
              <w:top w:val="nil"/>
              <w:left w:val="single" w:sz="4" w:space="0" w:color="auto"/>
              <w:bottom w:val="single" w:sz="4" w:space="0" w:color="auto"/>
              <w:right w:val="single" w:sz="4" w:space="0" w:color="auto"/>
            </w:tcBorders>
            <w:noWrap/>
            <w:tcMar>
              <w:left w:w="28" w:type="dxa"/>
              <w:right w:w="28" w:type="dxa"/>
            </w:tcMar>
            <w:vAlign w:val="center"/>
          </w:tcPr>
          <w:p w14:paraId="44FC9472" w14:textId="42FA911A"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hAnsi="Times New Roman" w:cs="Times New Roman"/>
                <w:color w:val="000000"/>
                <w:sz w:val="20"/>
                <w:szCs w:val="24"/>
                <w:lang w:eastAsia="zh-CN" w:bidi="ar"/>
              </w:rPr>
              <w:t>С</w:t>
            </w:r>
            <w:r w:rsidRPr="00705620">
              <w:rPr>
                <w:rFonts w:ascii="Times New Roman" w:hAnsi="Times New Roman" w:cs="Times New Roman"/>
                <w:color w:val="000000"/>
                <w:sz w:val="20"/>
                <w:szCs w:val="24"/>
                <w:vertAlign w:val="subscript"/>
                <w:lang w:eastAsia="zh-CN" w:bidi="ar"/>
              </w:rPr>
              <w:t>3</w:t>
            </w:r>
            <w:r w:rsidR="007F28A4">
              <w:rPr>
                <w:rFonts w:ascii="Times New Roman" w:hAnsi="Times New Roman" w:cs="Times New Roman"/>
                <w:color w:val="000000"/>
                <w:sz w:val="20"/>
                <w:szCs w:val="24"/>
                <w:lang w:eastAsia="zh-CN" w:bidi="ar"/>
              </w:rPr>
              <w:t>-</w:t>
            </w:r>
            <w:r w:rsidRPr="00705620">
              <w:rPr>
                <w:rFonts w:ascii="Times New Roman" w:hAnsi="Times New Roman" w:cs="Times New Roman"/>
                <w:color w:val="000000"/>
                <w:sz w:val="20"/>
                <w:szCs w:val="24"/>
                <w:lang w:eastAsia="zh-CN" w:bidi="ar"/>
              </w:rPr>
              <w:t>г-дС</w:t>
            </w:r>
          </w:p>
        </w:tc>
        <w:tc>
          <w:tcPr>
            <w:tcW w:w="943" w:type="pct"/>
            <w:tcBorders>
              <w:top w:val="nil"/>
              <w:left w:val="nil"/>
              <w:bottom w:val="single" w:sz="4" w:space="0" w:color="auto"/>
              <w:right w:val="single" w:sz="4" w:space="0" w:color="auto"/>
            </w:tcBorders>
            <w:noWrap/>
            <w:tcMar>
              <w:left w:w="28" w:type="dxa"/>
              <w:right w:w="28" w:type="dxa"/>
            </w:tcMar>
            <w:vAlign w:val="center"/>
          </w:tcPr>
          <w:p w14:paraId="28D7B295"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lang w:val="ru-RU"/>
              </w:rPr>
            </w:pPr>
            <w:r w:rsidRPr="00705620">
              <w:rPr>
                <w:rFonts w:ascii="Times New Roman" w:hAnsi="Times New Roman" w:cs="Times New Roman"/>
                <w:color w:val="000000"/>
                <w:sz w:val="20"/>
                <w:szCs w:val="24"/>
              </w:rPr>
              <w:t>5,</w:t>
            </w:r>
            <w:r w:rsidRPr="00705620">
              <w:rPr>
                <w:rFonts w:ascii="Times New Roman" w:hAnsi="Times New Roman" w:cs="Times New Roman"/>
                <w:color w:val="000000"/>
                <w:sz w:val="20"/>
                <w:szCs w:val="24"/>
                <w:lang w:val="ru-RU"/>
              </w:rPr>
              <w:t>618</w:t>
            </w:r>
          </w:p>
        </w:tc>
        <w:tc>
          <w:tcPr>
            <w:tcW w:w="826" w:type="pct"/>
            <w:tcBorders>
              <w:top w:val="nil"/>
              <w:left w:val="nil"/>
              <w:bottom w:val="single" w:sz="4" w:space="0" w:color="auto"/>
              <w:right w:val="single" w:sz="4" w:space="0" w:color="auto"/>
            </w:tcBorders>
            <w:noWrap/>
            <w:tcMar>
              <w:left w:w="28" w:type="dxa"/>
              <w:right w:w="28" w:type="dxa"/>
            </w:tcMar>
          </w:tcPr>
          <w:p w14:paraId="75EAB772"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5,425</w:t>
            </w:r>
          </w:p>
        </w:tc>
        <w:tc>
          <w:tcPr>
            <w:tcW w:w="809" w:type="pct"/>
            <w:tcBorders>
              <w:top w:val="nil"/>
              <w:left w:val="nil"/>
              <w:bottom w:val="single" w:sz="4" w:space="0" w:color="auto"/>
              <w:right w:val="single" w:sz="4" w:space="0" w:color="auto"/>
            </w:tcBorders>
            <w:tcMar>
              <w:left w:w="28" w:type="dxa"/>
              <w:right w:w="28" w:type="dxa"/>
            </w:tcMar>
          </w:tcPr>
          <w:p w14:paraId="488C8EE5"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3,645</w:t>
            </w:r>
          </w:p>
        </w:tc>
        <w:tc>
          <w:tcPr>
            <w:tcW w:w="956" w:type="pct"/>
            <w:tcBorders>
              <w:top w:val="nil"/>
              <w:left w:val="nil"/>
              <w:bottom w:val="single" w:sz="4" w:space="0" w:color="auto"/>
              <w:right w:val="single" w:sz="4" w:space="0" w:color="auto"/>
            </w:tcBorders>
            <w:tcMar>
              <w:left w:w="28" w:type="dxa"/>
              <w:right w:w="28" w:type="dxa"/>
            </w:tcMar>
          </w:tcPr>
          <w:p w14:paraId="5352B20B"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8,593</w:t>
            </w:r>
          </w:p>
        </w:tc>
      </w:tr>
      <w:tr w:rsidR="00732B5D" w:rsidRPr="00705620" w14:paraId="610C6284" w14:textId="77777777" w:rsidTr="00705620">
        <w:trPr>
          <w:trHeight w:val="300"/>
          <w:jc w:val="center"/>
        </w:trPr>
        <w:tc>
          <w:tcPr>
            <w:tcW w:w="733" w:type="pct"/>
            <w:vMerge/>
            <w:tcBorders>
              <w:left w:val="single" w:sz="4" w:space="0" w:color="auto"/>
              <w:bottom w:val="single" w:sz="4" w:space="0" w:color="auto"/>
              <w:right w:val="single" w:sz="4" w:space="0" w:color="auto"/>
            </w:tcBorders>
            <w:tcMar>
              <w:left w:w="28" w:type="dxa"/>
              <w:right w:w="28" w:type="dxa"/>
            </w:tcMar>
            <w:vAlign w:val="center"/>
          </w:tcPr>
          <w:p w14:paraId="00CBA9F9" w14:textId="77777777" w:rsidR="00732B5D" w:rsidRPr="00705620" w:rsidRDefault="00732B5D" w:rsidP="00BB0000">
            <w:pPr>
              <w:spacing w:after="0" w:line="240" w:lineRule="auto"/>
              <w:jc w:val="center"/>
              <w:rPr>
                <w:rFonts w:ascii="Times New Roman" w:hAnsi="Times New Roman" w:cs="Times New Roman"/>
                <w:color w:val="000000"/>
                <w:sz w:val="20"/>
                <w:szCs w:val="24"/>
                <w:lang w:eastAsia="zh-CN" w:bidi="ar"/>
              </w:rPr>
            </w:pPr>
          </w:p>
        </w:tc>
        <w:tc>
          <w:tcPr>
            <w:tcW w:w="733" w:type="pct"/>
            <w:tcBorders>
              <w:top w:val="nil"/>
              <w:left w:val="single" w:sz="4" w:space="0" w:color="auto"/>
              <w:bottom w:val="single" w:sz="4" w:space="0" w:color="auto"/>
              <w:right w:val="single" w:sz="4" w:space="0" w:color="auto"/>
            </w:tcBorders>
            <w:noWrap/>
            <w:tcMar>
              <w:left w:w="28" w:type="dxa"/>
              <w:right w:w="28" w:type="dxa"/>
            </w:tcMar>
            <w:vAlign w:val="center"/>
          </w:tcPr>
          <w:p w14:paraId="60464A05" w14:textId="7FE7D7D2"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hAnsi="Times New Roman" w:cs="Times New Roman"/>
                <w:color w:val="000000"/>
                <w:sz w:val="20"/>
                <w:szCs w:val="24"/>
                <w:lang w:eastAsia="zh-CN" w:bidi="ar"/>
              </w:rPr>
              <w:t>С</w:t>
            </w:r>
            <w:r w:rsidRPr="00705620">
              <w:rPr>
                <w:rFonts w:ascii="Times New Roman" w:hAnsi="Times New Roman" w:cs="Times New Roman"/>
                <w:color w:val="000000"/>
                <w:sz w:val="20"/>
                <w:szCs w:val="24"/>
                <w:vertAlign w:val="subscript"/>
                <w:lang w:eastAsia="zh-CN" w:bidi="ar"/>
              </w:rPr>
              <w:t>2</w:t>
            </w:r>
            <w:r w:rsidR="007F28A4">
              <w:rPr>
                <w:rFonts w:ascii="Times New Roman" w:hAnsi="Times New Roman" w:cs="Times New Roman"/>
                <w:color w:val="000000"/>
                <w:sz w:val="20"/>
                <w:szCs w:val="24"/>
                <w:lang w:eastAsia="zh-CN" w:bidi="ar"/>
              </w:rPr>
              <w:t>-</w:t>
            </w:r>
            <w:r w:rsidRPr="00705620">
              <w:rPr>
                <w:rFonts w:ascii="Times New Roman" w:hAnsi="Times New Roman" w:cs="Times New Roman"/>
                <w:color w:val="000000"/>
                <w:sz w:val="20"/>
                <w:szCs w:val="24"/>
                <w:lang w:eastAsia="zh-CN" w:bidi="ar"/>
              </w:rPr>
              <w:t>г-дС</w:t>
            </w:r>
          </w:p>
        </w:tc>
        <w:tc>
          <w:tcPr>
            <w:tcW w:w="943" w:type="pct"/>
            <w:tcBorders>
              <w:top w:val="nil"/>
              <w:left w:val="nil"/>
              <w:bottom w:val="single" w:sz="4" w:space="0" w:color="auto"/>
              <w:right w:val="single" w:sz="4" w:space="0" w:color="auto"/>
            </w:tcBorders>
            <w:noWrap/>
            <w:tcMar>
              <w:left w:w="28" w:type="dxa"/>
              <w:right w:w="28" w:type="dxa"/>
            </w:tcMar>
            <w:vAlign w:val="center"/>
          </w:tcPr>
          <w:p w14:paraId="03929835"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hAnsi="Times New Roman" w:cs="Times New Roman"/>
                <w:color w:val="000000"/>
                <w:sz w:val="20"/>
                <w:szCs w:val="24"/>
              </w:rPr>
              <w:t>5,182</w:t>
            </w:r>
          </w:p>
        </w:tc>
        <w:tc>
          <w:tcPr>
            <w:tcW w:w="826" w:type="pct"/>
            <w:tcBorders>
              <w:top w:val="nil"/>
              <w:left w:val="nil"/>
              <w:bottom w:val="single" w:sz="4" w:space="0" w:color="auto"/>
              <w:right w:val="single" w:sz="4" w:space="0" w:color="auto"/>
            </w:tcBorders>
            <w:noWrap/>
            <w:tcMar>
              <w:left w:w="28" w:type="dxa"/>
              <w:right w:w="28" w:type="dxa"/>
            </w:tcMar>
          </w:tcPr>
          <w:p w14:paraId="29E5DC6E"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5,425</w:t>
            </w:r>
          </w:p>
        </w:tc>
        <w:tc>
          <w:tcPr>
            <w:tcW w:w="809" w:type="pct"/>
            <w:tcBorders>
              <w:top w:val="nil"/>
              <w:left w:val="nil"/>
              <w:bottom w:val="single" w:sz="4" w:space="0" w:color="auto"/>
              <w:right w:val="single" w:sz="4" w:space="0" w:color="auto"/>
            </w:tcBorders>
            <w:tcMar>
              <w:left w:w="28" w:type="dxa"/>
              <w:right w:w="28" w:type="dxa"/>
            </w:tcMar>
          </w:tcPr>
          <w:p w14:paraId="7246441F"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3,645</w:t>
            </w:r>
          </w:p>
        </w:tc>
        <w:tc>
          <w:tcPr>
            <w:tcW w:w="956" w:type="pct"/>
            <w:tcBorders>
              <w:top w:val="nil"/>
              <w:left w:val="nil"/>
              <w:bottom w:val="single" w:sz="4" w:space="0" w:color="auto"/>
              <w:right w:val="single" w:sz="4" w:space="0" w:color="auto"/>
            </w:tcBorders>
            <w:tcMar>
              <w:left w:w="28" w:type="dxa"/>
              <w:right w:w="28" w:type="dxa"/>
            </w:tcMar>
          </w:tcPr>
          <w:p w14:paraId="0CB04324"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eastAsia="Times New Roman" w:hAnsi="Times New Roman" w:cs="Times New Roman"/>
                <w:color w:val="000000"/>
                <w:sz w:val="20"/>
                <w:szCs w:val="24"/>
              </w:rPr>
              <w:t>8,593</w:t>
            </w:r>
          </w:p>
        </w:tc>
      </w:tr>
      <w:tr w:rsidR="00732B5D" w:rsidRPr="00705620" w14:paraId="3558B23D" w14:textId="77777777" w:rsidTr="00705620">
        <w:trPr>
          <w:trHeight w:val="300"/>
          <w:jc w:val="center"/>
        </w:trPr>
        <w:tc>
          <w:tcPr>
            <w:tcW w:w="733" w:type="pct"/>
            <w:vMerge w:val="restart"/>
            <w:tcBorders>
              <w:top w:val="single" w:sz="4" w:space="0" w:color="auto"/>
              <w:left w:val="single" w:sz="4" w:space="0" w:color="auto"/>
              <w:right w:val="single" w:sz="4" w:space="0" w:color="auto"/>
            </w:tcBorders>
            <w:tcMar>
              <w:left w:w="28" w:type="dxa"/>
              <w:right w:w="28" w:type="dxa"/>
            </w:tcMar>
            <w:vAlign w:val="center"/>
          </w:tcPr>
          <w:p w14:paraId="7D0718A6" w14:textId="77777777" w:rsidR="00732B5D" w:rsidRPr="00705620" w:rsidRDefault="009D7360" w:rsidP="00BB0000">
            <w:pPr>
              <w:spacing w:after="0" w:line="240" w:lineRule="auto"/>
              <w:jc w:val="center"/>
              <w:rPr>
                <w:rFonts w:ascii="Times New Roman" w:hAnsi="Times New Roman" w:cs="Times New Roman"/>
                <w:color w:val="000000"/>
                <w:sz w:val="20"/>
                <w:szCs w:val="24"/>
                <w:lang w:eastAsia="zh-CN" w:bidi="ar"/>
              </w:rPr>
            </w:pPr>
            <w:r w:rsidRPr="00705620">
              <w:rPr>
                <w:rFonts w:ascii="Times New Roman" w:hAnsi="Times New Roman"/>
                <w:sz w:val="20"/>
                <w:szCs w:val="24"/>
              </w:rPr>
              <w:t>І</w:t>
            </w:r>
            <w:r w:rsidRPr="00705620">
              <w:rPr>
                <w:rFonts w:ascii="Times New Roman" w:hAnsi="Times New Roman"/>
                <w:sz w:val="20"/>
                <w:szCs w:val="24"/>
                <w:vertAlign w:val="subscript"/>
              </w:rPr>
              <w:t>2</w:t>
            </w:r>
          </w:p>
        </w:tc>
        <w:tc>
          <w:tcPr>
            <w:tcW w:w="733"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32C42C3" w14:textId="2F8F96E6" w:rsidR="00732B5D" w:rsidRPr="00705620" w:rsidRDefault="009D7360" w:rsidP="00BB0000">
            <w:pPr>
              <w:spacing w:after="0" w:line="240" w:lineRule="auto"/>
              <w:jc w:val="center"/>
              <w:rPr>
                <w:rFonts w:ascii="Times New Roman" w:hAnsi="Times New Roman" w:cs="Times New Roman"/>
                <w:color w:val="000000"/>
                <w:sz w:val="20"/>
                <w:szCs w:val="24"/>
                <w:lang w:eastAsia="zh-CN" w:bidi="ar"/>
              </w:rPr>
            </w:pPr>
            <w:r w:rsidRPr="00705620">
              <w:rPr>
                <w:rFonts w:ascii="Times New Roman" w:hAnsi="Times New Roman" w:cs="Times New Roman"/>
                <w:color w:val="000000"/>
                <w:sz w:val="20"/>
                <w:szCs w:val="24"/>
                <w:lang w:eastAsia="zh-CN" w:bidi="ar"/>
              </w:rPr>
              <w:t>С</w:t>
            </w:r>
            <w:r w:rsidRPr="00705620">
              <w:rPr>
                <w:rFonts w:ascii="Times New Roman" w:hAnsi="Times New Roman" w:cs="Times New Roman"/>
                <w:color w:val="000000"/>
                <w:sz w:val="20"/>
                <w:szCs w:val="24"/>
                <w:vertAlign w:val="subscript"/>
                <w:lang w:eastAsia="zh-CN" w:bidi="ar"/>
              </w:rPr>
              <w:t>3</w:t>
            </w:r>
            <w:r w:rsidR="007F28A4">
              <w:rPr>
                <w:rFonts w:ascii="Times New Roman" w:hAnsi="Times New Roman" w:cs="Times New Roman"/>
                <w:color w:val="000000"/>
                <w:sz w:val="20"/>
                <w:szCs w:val="24"/>
                <w:lang w:eastAsia="zh-CN" w:bidi="ar"/>
              </w:rPr>
              <w:t>-</w:t>
            </w:r>
            <w:r w:rsidRPr="00705620">
              <w:rPr>
                <w:rFonts w:ascii="Times New Roman" w:hAnsi="Times New Roman" w:cs="Times New Roman"/>
                <w:color w:val="000000"/>
                <w:sz w:val="20"/>
                <w:szCs w:val="24"/>
                <w:lang w:eastAsia="zh-CN" w:bidi="ar"/>
              </w:rPr>
              <w:t>г-дС</w:t>
            </w:r>
          </w:p>
        </w:tc>
        <w:tc>
          <w:tcPr>
            <w:tcW w:w="943" w:type="pct"/>
            <w:tcBorders>
              <w:top w:val="single" w:sz="4" w:space="0" w:color="auto"/>
              <w:left w:val="nil"/>
              <w:bottom w:val="single" w:sz="4" w:space="0" w:color="auto"/>
              <w:right w:val="single" w:sz="4" w:space="0" w:color="auto"/>
            </w:tcBorders>
            <w:noWrap/>
            <w:tcMar>
              <w:left w:w="28" w:type="dxa"/>
              <w:right w:w="28" w:type="dxa"/>
            </w:tcMar>
            <w:vAlign w:val="center"/>
          </w:tcPr>
          <w:p w14:paraId="440A0064"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hAnsi="Times New Roman" w:cs="Times New Roman"/>
                <w:color w:val="000000"/>
                <w:sz w:val="20"/>
                <w:szCs w:val="24"/>
              </w:rPr>
              <w:t>0,654</w:t>
            </w:r>
          </w:p>
        </w:tc>
        <w:tc>
          <w:tcPr>
            <w:tcW w:w="826" w:type="pct"/>
            <w:tcBorders>
              <w:top w:val="single" w:sz="4" w:space="0" w:color="auto"/>
              <w:left w:val="nil"/>
              <w:bottom w:val="single" w:sz="4" w:space="0" w:color="auto"/>
              <w:right w:val="single" w:sz="4" w:space="0" w:color="auto"/>
            </w:tcBorders>
            <w:noWrap/>
            <w:tcMar>
              <w:left w:w="28" w:type="dxa"/>
              <w:right w:w="28" w:type="dxa"/>
            </w:tcMar>
          </w:tcPr>
          <w:p w14:paraId="4EBDD617"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hAnsi="Times New Roman" w:cs="Times New Roman"/>
                <w:color w:val="000000"/>
                <w:sz w:val="20"/>
                <w:szCs w:val="24"/>
              </w:rPr>
              <w:t>0,644</w:t>
            </w:r>
          </w:p>
        </w:tc>
        <w:tc>
          <w:tcPr>
            <w:tcW w:w="809" w:type="pct"/>
            <w:tcBorders>
              <w:top w:val="single" w:sz="4" w:space="0" w:color="auto"/>
              <w:left w:val="nil"/>
              <w:bottom w:val="single" w:sz="4" w:space="0" w:color="auto"/>
              <w:right w:val="single" w:sz="4" w:space="0" w:color="auto"/>
            </w:tcBorders>
            <w:tcMar>
              <w:left w:w="28" w:type="dxa"/>
              <w:right w:w="28" w:type="dxa"/>
            </w:tcMar>
          </w:tcPr>
          <w:p w14:paraId="63CB216C"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hAnsi="Times New Roman" w:cs="Times New Roman"/>
                <w:color w:val="000000"/>
                <w:sz w:val="20"/>
                <w:szCs w:val="24"/>
              </w:rPr>
              <w:t>0,344</w:t>
            </w:r>
          </w:p>
        </w:tc>
        <w:tc>
          <w:tcPr>
            <w:tcW w:w="956" w:type="pct"/>
            <w:tcBorders>
              <w:top w:val="single" w:sz="4" w:space="0" w:color="auto"/>
              <w:left w:val="nil"/>
              <w:bottom w:val="single" w:sz="4" w:space="0" w:color="auto"/>
              <w:right w:val="single" w:sz="4" w:space="0" w:color="auto"/>
            </w:tcBorders>
            <w:tcMar>
              <w:left w:w="28" w:type="dxa"/>
              <w:right w:w="28" w:type="dxa"/>
            </w:tcMar>
          </w:tcPr>
          <w:p w14:paraId="02CE09C0"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hAnsi="Times New Roman" w:cs="Times New Roman"/>
                <w:color w:val="000000"/>
                <w:sz w:val="20"/>
                <w:szCs w:val="24"/>
              </w:rPr>
              <w:t>1,030</w:t>
            </w:r>
          </w:p>
        </w:tc>
      </w:tr>
      <w:tr w:rsidR="00732B5D" w:rsidRPr="00705620" w14:paraId="0E18E97B" w14:textId="77777777" w:rsidTr="00705620">
        <w:trPr>
          <w:trHeight w:val="300"/>
          <w:jc w:val="center"/>
        </w:trPr>
        <w:tc>
          <w:tcPr>
            <w:tcW w:w="733" w:type="pct"/>
            <w:vMerge/>
            <w:tcBorders>
              <w:left w:val="single" w:sz="4" w:space="0" w:color="auto"/>
              <w:bottom w:val="single" w:sz="4" w:space="0" w:color="auto"/>
              <w:right w:val="single" w:sz="4" w:space="0" w:color="auto"/>
            </w:tcBorders>
            <w:tcMar>
              <w:left w:w="28" w:type="dxa"/>
              <w:right w:w="28" w:type="dxa"/>
            </w:tcMar>
          </w:tcPr>
          <w:p w14:paraId="63577882" w14:textId="77777777" w:rsidR="00732B5D" w:rsidRPr="00705620" w:rsidRDefault="00732B5D" w:rsidP="00BB0000">
            <w:pPr>
              <w:spacing w:after="0" w:line="240" w:lineRule="auto"/>
              <w:jc w:val="center"/>
              <w:rPr>
                <w:rFonts w:ascii="Times New Roman" w:hAnsi="Times New Roman" w:cs="Times New Roman"/>
                <w:color w:val="000000"/>
                <w:sz w:val="20"/>
                <w:szCs w:val="24"/>
                <w:lang w:eastAsia="zh-CN" w:bidi="ar"/>
              </w:rPr>
            </w:pPr>
          </w:p>
        </w:tc>
        <w:tc>
          <w:tcPr>
            <w:tcW w:w="733"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6BA9D70" w14:textId="3899CDC2" w:rsidR="00732B5D" w:rsidRPr="00705620" w:rsidRDefault="009D7360" w:rsidP="00BB0000">
            <w:pPr>
              <w:spacing w:after="0" w:line="240" w:lineRule="auto"/>
              <w:jc w:val="center"/>
              <w:rPr>
                <w:rFonts w:ascii="Times New Roman" w:hAnsi="Times New Roman" w:cs="Times New Roman"/>
                <w:color w:val="000000"/>
                <w:sz w:val="20"/>
                <w:szCs w:val="24"/>
                <w:lang w:eastAsia="zh-CN" w:bidi="ar"/>
              </w:rPr>
            </w:pPr>
            <w:r w:rsidRPr="00705620">
              <w:rPr>
                <w:rFonts w:ascii="Times New Roman" w:hAnsi="Times New Roman" w:cs="Times New Roman"/>
                <w:color w:val="000000"/>
                <w:sz w:val="20"/>
                <w:szCs w:val="24"/>
                <w:lang w:eastAsia="zh-CN" w:bidi="ar"/>
              </w:rPr>
              <w:t>С</w:t>
            </w:r>
            <w:r w:rsidRPr="00705620">
              <w:rPr>
                <w:rFonts w:ascii="Times New Roman" w:hAnsi="Times New Roman" w:cs="Times New Roman"/>
                <w:color w:val="000000"/>
                <w:sz w:val="20"/>
                <w:szCs w:val="24"/>
                <w:vertAlign w:val="subscript"/>
                <w:lang w:eastAsia="zh-CN" w:bidi="ar"/>
              </w:rPr>
              <w:t>2</w:t>
            </w:r>
            <w:r w:rsidR="007F28A4">
              <w:rPr>
                <w:rFonts w:ascii="Times New Roman" w:hAnsi="Times New Roman" w:cs="Times New Roman"/>
                <w:color w:val="000000"/>
                <w:sz w:val="20"/>
                <w:szCs w:val="24"/>
                <w:lang w:eastAsia="zh-CN" w:bidi="ar"/>
              </w:rPr>
              <w:t>-</w:t>
            </w:r>
            <w:r w:rsidRPr="00705620">
              <w:rPr>
                <w:rFonts w:ascii="Times New Roman" w:hAnsi="Times New Roman" w:cs="Times New Roman"/>
                <w:color w:val="000000"/>
                <w:sz w:val="20"/>
                <w:szCs w:val="24"/>
                <w:lang w:eastAsia="zh-CN" w:bidi="ar"/>
              </w:rPr>
              <w:t>г-дС</w:t>
            </w:r>
          </w:p>
        </w:tc>
        <w:tc>
          <w:tcPr>
            <w:tcW w:w="943" w:type="pct"/>
            <w:tcBorders>
              <w:top w:val="single" w:sz="4" w:space="0" w:color="auto"/>
              <w:left w:val="nil"/>
              <w:bottom w:val="single" w:sz="4" w:space="0" w:color="auto"/>
              <w:right w:val="single" w:sz="4" w:space="0" w:color="auto"/>
            </w:tcBorders>
            <w:noWrap/>
            <w:tcMar>
              <w:left w:w="28" w:type="dxa"/>
              <w:right w:w="28" w:type="dxa"/>
            </w:tcMar>
            <w:vAlign w:val="center"/>
          </w:tcPr>
          <w:p w14:paraId="6036A2E8"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hAnsi="Times New Roman" w:cs="Times New Roman"/>
                <w:color w:val="000000"/>
                <w:sz w:val="20"/>
                <w:szCs w:val="24"/>
              </w:rPr>
              <w:t>0,632</w:t>
            </w:r>
          </w:p>
        </w:tc>
        <w:tc>
          <w:tcPr>
            <w:tcW w:w="826" w:type="pct"/>
            <w:tcBorders>
              <w:top w:val="single" w:sz="4" w:space="0" w:color="auto"/>
              <w:left w:val="nil"/>
              <w:bottom w:val="single" w:sz="4" w:space="0" w:color="auto"/>
              <w:right w:val="single" w:sz="4" w:space="0" w:color="auto"/>
            </w:tcBorders>
            <w:noWrap/>
            <w:tcMar>
              <w:left w:w="28" w:type="dxa"/>
              <w:right w:w="28" w:type="dxa"/>
            </w:tcMar>
          </w:tcPr>
          <w:p w14:paraId="2B149A97"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hAnsi="Times New Roman" w:cs="Times New Roman"/>
                <w:color w:val="000000"/>
                <w:sz w:val="20"/>
                <w:szCs w:val="24"/>
              </w:rPr>
              <w:t>0,644</w:t>
            </w:r>
          </w:p>
        </w:tc>
        <w:tc>
          <w:tcPr>
            <w:tcW w:w="809" w:type="pct"/>
            <w:tcBorders>
              <w:top w:val="single" w:sz="4" w:space="0" w:color="auto"/>
              <w:left w:val="nil"/>
              <w:bottom w:val="single" w:sz="4" w:space="0" w:color="auto"/>
              <w:right w:val="single" w:sz="4" w:space="0" w:color="auto"/>
            </w:tcBorders>
            <w:tcMar>
              <w:left w:w="28" w:type="dxa"/>
              <w:right w:w="28" w:type="dxa"/>
            </w:tcMar>
          </w:tcPr>
          <w:p w14:paraId="507B5371"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hAnsi="Times New Roman" w:cs="Times New Roman"/>
                <w:color w:val="000000"/>
                <w:sz w:val="20"/>
                <w:szCs w:val="24"/>
              </w:rPr>
              <w:t>0,344</w:t>
            </w:r>
          </w:p>
        </w:tc>
        <w:tc>
          <w:tcPr>
            <w:tcW w:w="956" w:type="pct"/>
            <w:tcBorders>
              <w:top w:val="single" w:sz="4" w:space="0" w:color="auto"/>
              <w:left w:val="nil"/>
              <w:bottom w:val="single" w:sz="4" w:space="0" w:color="auto"/>
              <w:right w:val="single" w:sz="4" w:space="0" w:color="auto"/>
            </w:tcBorders>
            <w:tcMar>
              <w:left w:w="28" w:type="dxa"/>
              <w:right w:w="28" w:type="dxa"/>
            </w:tcMar>
          </w:tcPr>
          <w:p w14:paraId="263D05EC" w14:textId="77777777" w:rsidR="00732B5D" w:rsidRPr="00705620" w:rsidRDefault="009D7360" w:rsidP="00BB0000">
            <w:pPr>
              <w:spacing w:after="0" w:line="240" w:lineRule="auto"/>
              <w:jc w:val="center"/>
              <w:rPr>
                <w:rFonts w:ascii="Times New Roman" w:eastAsia="Times New Roman" w:hAnsi="Times New Roman" w:cs="Times New Roman"/>
                <w:color w:val="000000"/>
                <w:sz w:val="20"/>
                <w:szCs w:val="24"/>
              </w:rPr>
            </w:pPr>
            <w:r w:rsidRPr="00705620">
              <w:rPr>
                <w:rFonts w:ascii="Times New Roman" w:hAnsi="Times New Roman" w:cs="Times New Roman"/>
                <w:color w:val="000000"/>
                <w:sz w:val="20"/>
                <w:szCs w:val="24"/>
              </w:rPr>
              <w:t>1,030</w:t>
            </w:r>
          </w:p>
        </w:tc>
      </w:tr>
    </w:tbl>
    <w:p w14:paraId="69E53CDF" w14:textId="77777777" w:rsidR="00732B5D" w:rsidRDefault="009D7360" w:rsidP="00BB0000">
      <w:pPr>
        <w:spacing w:after="0" w:line="240" w:lineRule="auto"/>
        <w:jc w:val="both"/>
        <w:rPr>
          <w:rFonts w:ascii="Times New Roman" w:eastAsia="Times New Roman" w:hAnsi="Times New Roman" w:cs="Times New Roman"/>
          <w:iCs/>
          <w:color w:val="000000"/>
          <w:sz w:val="20"/>
          <w:szCs w:val="20"/>
          <w:lang w:eastAsia="zh-CN"/>
        </w:rPr>
      </w:pPr>
      <w:r>
        <w:rPr>
          <w:rFonts w:ascii="Times New Roman" w:eastAsia="Times New Roman" w:hAnsi="Times New Roman" w:cs="Times New Roman"/>
          <w:b/>
          <w:iCs/>
          <w:color w:val="000000"/>
          <w:sz w:val="20"/>
          <w:szCs w:val="20"/>
          <w:lang w:eastAsia="zh-CN"/>
        </w:rPr>
        <w:t>Джерело</w:t>
      </w:r>
      <w:r>
        <w:rPr>
          <w:rFonts w:ascii="Times New Roman" w:eastAsia="Times New Roman" w:hAnsi="Times New Roman" w:cs="Times New Roman"/>
          <w:iCs/>
          <w:color w:val="000000"/>
          <w:sz w:val="20"/>
          <w:szCs w:val="20"/>
          <w:lang w:eastAsia="zh-CN"/>
        </w:rPr>
        <w:t xml:space="preserve">: </w:t>
      </w:r>
      <w:r w:rsidRPr="00FA7CDC">
        <w:rPr>
          <w:rFonts w:ascii="Times New Roman" w:hAnsi="Times New Roman"/>
          <w:sz w:val="20"/>
          <w:szCs w:val="20"/>
        </w:rPr>
        <w:t>розроблено авторами</w:t>
      </w:r>
    </w:p>
    <w:p w14:paraId="6CC1D6BE" w14:textId="77777777" w:rsidR="00732B5D" w:rsidRDefault="00732B5D" w:rsidP="00BB0000">
      <w:pPr>
        <w:spacing w:after="0" w:line="240" w:lineRule="auto"/>
        <w:ind w:firstLine="567"/>
        <w:jc w:val="both"/>
        <w:rPr>
          <w:rFonts w:ascii="Times New Roman" w:hAnsi="Times New Roman"/>
          <w:sz w:val="24"/>
          <w:szCs w:val="24"/>
        </w:rPr>
      </w:pPr>
    </w:p>
    <w:p w14:paraId="395F9DC6" w14:textId="1348A80E" w:rsidR="005E6E88" w:rsidRDefault="005E6E88" w:rsidP="00BB0000">
      <w:pPr>
        <w:spacing w:after="0" w:line="240" w:lineRule="auto"/>
        <w:ind w:firstLine="567"/>
        <w:jc w:val="both"/>
        <w:rPr>
          <w:rFonts w:ascii="Times New Roman" w:hAnsi="Times New Roman"/>
          <w:sz w:val="24"/>
          <w:szCs w:val="24"/>
        </w:rPr>
      </w:pPr>
      <w:r>
        <w:rPr>
          <w:rFonts w:ascii="Times New Roman" w:hAnsi="Times New Roman"/>
          <w:sz w:val="24"/>
          <w:szCs w:val="24"/>
        </w:rPr>
        <w:t>Н</w:t>
      </w:r>
      <w:r w:rsidRPr="005E6E88">
        <w:rPr>
          <w:rFonts w:ascii="Times New Roman" w:hAnsi="Times New Roman"/>
          <w:sz w:val="24"/>
          <w:szCs w:val="24"/>
        </w:rPr>
        <w:t>а рис</w:t>
      </w:r>
      <w:r>
        <w:rPr>
          <w:rFonts w:ascii="Times New Roman" w:hAnsi="Times New Roman"/>
          <w:sz w:val="24"/>
          <w:szCs w:val="24"/>
        </w:rPr>
        <w:t>.</w:t>
      </w:r>
      <w:r w:rsidRPr="005E6E88">
        <w:rPr>
          <w:rFonts w:ascii="Times New Roman" w:hAnsi="Times New Roman"/>
          <w:sz w:val="24"/>
          <w:szCs w:val="24"/>
        </w:rPr>
        <w:t xml:space="preserve"> 11 і 12 представлено регресійні залежності віку дерев від індексу І</w:t>
      </w:r>
      <w:r w:rsidRPr="005E6E88">
        <w:rPr>
          <w:rFonts w:ascii="Times New Roman" w:hAnsi="Times New Roman"/>
          <w:sz w:val="24"/>
          <w:szCs w:val="24"/>
          <w:vertAlign w:val="subscript"/>
        </w:rPr>
        <w:t>2</w:t>
      </w:r>
      <w:r w:rsidRPr="005E6E88">
        <w:rPr>
          <w:rFonts w:ascii="Times New Roman" w:hAnsi="Times New Roman"/>
          <w:sz w:val="24"/>
          <w:szCs w:val="24"/>
        </w:rPr>
        <w:t xml:space="preserve"> за типами лісу. Отримані порівняно високі коефіцієнти детермінації (R² = 0,617 та R² = 0,897) свідчать про </w:t>
      </w:r>
      <w:r w:rsidRPr="005E6E88">
        <w:rPr>
          <w:rFonts w:ascii="Times New Roman" w:hAnsi="Times New Roman"/>
          <w:sz w:val="24"/>
          <w:szCs w:val="24"/>
        </w:rPr>
        <w:lastRenderedPageBreak/>
        <w:t>наявність суттєвого зв’язку, що дозволяє пропонувати відповідні моделі для прогнозування параметрів дерев залежно від віку.</w:t>
      </w:r>
    </w:p>
    <w:p w14:paraId="47D03A79" w14:textId="77777777" w:rsidR="00732B5D" w:rsidRDefault="009D7360" w:rsidP="00BB0000">
      <w:pPr>
        <w:spacing w:after="0" w:line="240" w:lineRule="auto"/>
        <w:ind w:firstLine="567"/>
        <w:jc w:val="both"/>
        <w:rPr>
          <w:rFonts w:ascii="Times New Roman" w:hAnsi="Times New Roman"/>
          <w:sz w:val="24"/>
          <w:szCs w:val="24"/>
        </w:rPr>
      </w:pPr>
      <w:r>
        <w:rPr>
          <w:noProof/>
          <w:sz w:val="24"/>
          <w:szCs w:val="24"/>
          <w:lang w:eastAsia="uk-UA"/>
        </w:rPr>
        <w:drawing>
          <wp:inline distT="0" distB="0" distL="0" distR="0" wp14:anchorId="190C86FE" wp14:editId="58045EC5">
            <wp:extent cx="5537835" cy="2393315"/>
            <wp:effectExtent l="0" t="0" r="5715" b="6985"/>
            <wp:docPr id="86905843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A601152" w14:textId="06E00234" w:rsidR="00732B5D" w:rsidRPr="00705620" w:rsidRDefault="009D7360" w:rsidP="00705620">
      <w:pPr>
        <w:pStyle w:val="af3"/>
        <w:spacing w:after="0" w:line="240" w:lineRule="auto"/>
        <w:ind w:left="0"/>
        <w:jc w:val="center"/>
        <w:rPr>
          <w:rFonts w:ascii="Times New Roman" w:hAnsi="Times New Roman"/>
          <w:iCs/>
          <w:sz w:val="24"/>
          <w:szCs w:val="24"/>
        </w:rPr>
      </w:pPr>
      <w:r w:rsidRPr="00705620">
        <w:rPr>
          <w:rFonts w:ascii="Times New Roman" w:hAnsi="Times New Roman"/>
          <w:b/>
          <w:iCs/>
          <w:sz w:val="24"/>
          <w:szCs w:val="24"/>
        </w:rPr>
        <w:t>Рисунок 11.</w:t>
      </w:r>
      <w:r w:rsidRPr="00705620">
        <w:rPr>
          <w:rFonts w:ascii="Times New Roman" w:hAnsi="Times New Roman"/>
          <w:iCs/>
          <w:sz w:val="24"/>
          <w:szCs w:val="24"/>
        </w:rPr>
        <w:t xml:space="preserve"> Позиціювання індексів і віку плюсових дерев з віком деревостанів (середній вік дерев – 98 років)</w:t>
      </w:r>
    </w:p>
    <w:p w14:paraId="09837D90" w14:textId="77777777" w:rsidR="00732B5D" w:rsidRDefault="009D7360" w:rsidP="00BB0000">
      <w:pPr>
        <w:spacing w:after="0" w:line="240" w:lineRule="auto"/>
        <w:jc w:val="both"/>
        <w:rPr>
          <w:rFonts w:ascii="Times New Roman" w:eastAsia="Times New Roman" w:hAnsi="Times New Roman" w:cs="Times New Roman"/>
          <w:iCs/>
          <w:color w:val="000000"/>
          <w:sz w:val="20"/>
          <w:szCs w:val="20"/>
          <w:lang w:eastAsia="zh-CN"/>
        </w:rPr>
      </w:pPr>
      <w:r>
        <w:rPr>
          <w:rFonts w:ascii="Times New Roman" w:eastAsia="Times New Roman" w:hAnsi="Times New Roman" w:cs="Times New Roman"/>
          <w:b/>
          <w:iCs/>
          <w:color w:val="000000"/>
          <w:sz w:val="20"/>
          <w:szCs w:val="20"/>
          <w:lang w:eastAsia="zh-CN"/>
        </w:rPr>
        <w:t>Джерело</w:t>
      </w:r>
      <w:r>
        <w:rPr>
          <w:rFonts w:ascii="Times New Roman" w:eastAsia="Times New Roman" w:hAnsi="Times New Roman" w:cs="Times New Roman"/>
          <w:iCs/>
          <w:color w:val="000000"/>
          <w:sz w:val="20"/>
          <w:szCs w:val="20"/>
          <w:lang w:eastAsia="zh-CN"/>
        </w:rPr>
        <w:t xml:space="preserve">: </w:t>
      </w:r>
      <w:r w:rsidRPr="00FA7CDC">
        <w:rPr>
          <w:rFonts w:ascii="Times New Roman" w:hAnsi="Times New Roman"/>
          <w:sz w:val="20"/>
          <w:szCs w:val="20"/>
        </w:rPr>
        <w:t>розроблено авторами</w:t>
      </w:r>
    </w:p>
    <w:p w14:paraId="728536B3" w14:textId="77777777" w:rsidR="00732B5D" w:rsidRDefault="00732B5D" w:rsidP="00BB0000">
      <w:pPr>
        <w:pStyle w:val="af3"/>
        <w:spacing w:after="0" w:line="240" w:lineRule="auto"/>
        <w:ind w:left="0" w:firstLine="567"/>
        <w:jc w:val="both"/>
        <w:rPr>
          <w:sz w:val="24"/>
          <w:szCs w:val="24"/>
        </w:rPr>
      </w:pPr>
    </w:p>
    <w:p w14:paraId="7B906EE7" w14:textId="77777777" w:rsidR="00732B5D" w:rsidRDefault="009D7360" w:rsidP="00BB0000">
      <w:pPr>
        <w:spacing w:after="0" w:line="240" w:lineRule="auto"/>
        <w:ind w:firstLine="567"/>
        <w:jc w:val="both"/>
        <w:rPr>
          <w:rFonts w:ascii="Times New Roman" w:hAnsi="Times New Roman"/>
          <w:sz w:val="24"/>
          <w:szCs w:val="24"/>
        </w:rPr>
      </w:pPr>
      <w:r>
        <w:rPr>
          <w:noProof/>
          <w:sz w:val="24"/>
          <w:szCs w:val="24"/>
          <w:lang w:eastAsia="uk-UA"/>
        </w:rPr>
        <w:drawing>
          <wp:inline distT="0" distB="0" distL="0" distR="0" wp14:anchorId="10A36E75" wp14:editId="3AB48961">
            <wp:extent cx="5419090" cy="2223135"/>
            <wp:effectExtent l="0" t="0" r="0" b="5715"/>
            <wp:docPr id="163264087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EFB9A1D" w14:textId="4D47C7E1" w:rsidR="00732B5D" w:rsidRPr="00705620" w:rsidRDefault="009D7360" w:rsidP="00BB0000">
      <w:pPr>
        <w:pStyle w:val="af3"/>
        <w:spacing w:after="0" w:line="240" w:lineRule="auto"/>
        <w:ind w:left="0" w:firstLine="567"/>
        <w:jc w:val="center"/>
        <w:rPr>
          <w:iCs/>
          <w:sz w:val="24"/>
          <w:szCs w:val="24"/>
        </w:rPr>
      </w:pPr>
      <w:r w:rsidRPr="00705620">
        <w:rPr>
          <w:rFonts w:ascii="Times New Roman" w:hAnsi="Times New Roman"/>
          <w:b/>
          <w:iCs/>
          <w:sz w:val="24"/>
          <w:szCs w:val="24"/>
        </w:rPr>
        <w:t>Рисунок 12</w:t>
      </w:r>
      <w:r w:rsidRPr="00705620">
        <w:rPr>
          <w:rFonts w:ascii="Times New Roman" w:hAnsi="Times New Roman"/>
          <w:iCs/>
          <w:sz w:val="24"/>
          <w:szCs w:val="24"/>
        </w:rPr>
        <w:t>. Позиціювання індексів і віку плюсових дерев з віком деревостанів (</w:t>
      </w:r>
      <w:r w:rsidR="00705620">
        <w:rPr>
          <w:rFonts w:ascii="Times New Roman" w:hAnsi="Times New Roman"/>
          <w:iCs/>
          <w:sz w:val="24"/>
          <w:szCs w:val="24"/>
        </w:rPr>
        <w:t>середній вік дерев – 106 років)</w:t>
      </w:r>
    </w:p>
    <w:p w14:paraId="5E97858F" w14:textId="77777777" w:rsidR="00732B5D" w:rsidRDefault="009D7360" w:rsidP="00BB0000">
      <w:pPr>
        <w:spacing w:after="0" w:line="240" w:lineRule="auto"/>
        <w:jc w:val="both"/>
        <w:rPr>
          <w:rFonts w:ascii="Times New Roman" w:eastAsia="Times New Roman" w:hAnsi="Times New Roman" w:cs="Times New Roman"/>
          <w:iCs/>
          <w:color w:val="000000"/>
          <w:sz w:val="20"/>
          <w:szCs w:val="20"/>
          <w:lang w:eastAsia="zh-CN"/>
        </w:rPr>
      </w:pPr>
      <w:r>
        <w:rPr>
          <w:rFonts w:ascii="Times New Roman" w:eastAsia="Times New Roman" w:hAnsi="Times New Roman" w:cs="Times New Roman"/>
          <w:b/>
          <w:iCs/>
          <w:color w:val="000000"/>
          <w:sz w:val="20"/>
          <w:szCs w:val="20"/>
          <w:lang w:eastAsia="zh-CN"/>
        </w:rPr>
        <w:t>Джерело</w:t>
      </w:r>
      <w:r>
        <w:rPr>
          <w:rFonts w:ascii="Times New Roman" w:eastAsia="Times New Roman" w:hAnsi="Times New Roman" w:cs="Times New Roman"/>
          <w:iCs/>
          <w:color w:val="000000"/>
          <w:sz w:val="20"/>
          <w:szCs w:val="20"/>
          <w:lang w:eastAsia="zh-CN"/>
        </w:rPr>
        <w:t xml:space="preserve">: </w:t>
      </w:r>
      <w:r w:rsidRPr="00FA7CDC">
        <w:rPr>
          <w:rFonts w:ascii="Times New Roman" w:hAnsi="Times New Roman"/>
          <w:sz w:val="20"/>
          <w:szCs w:val="20"/>
        </w:rPr>
        <w:t>розроблено авторами</w:t>
      </w:r>
    </w:p>
    <w:p w14:paraId="455430AA" w14:textId="77777777" w:rsidR="00732B5D" w:rsidRDefault="00732B5D" w:rsidP="00BB0000">
      <w:pPr>
        <w:spacing w:after="0" w:line="240" w:lineRule="auto"/>
        <w:ind w:firstLine="567"/>
        <w:jc w:val="both"/>
        <w:rPr>
          <w:rFonts w:ascii="Times New Roman" w:hAnsi="Times New Roman"/>
          <w:sz w:val="24"/>
          <w:szCs w:val="24"/>
        </w:rPr>
      </w:pPr>
    </w:p>
    <w:p w14:paraId="0C7EB231" w14:textId="184845A0" w:rsidR="00732B5D" w:rsidRDefault="009D7360" w:rsidP="00705620">
      <w:pPr>
        <w:spacing w:after="0" w:line="240" w:lineRule="auto"/>
        <w:ind w:firstLine="567"/>
        <w:jc w:val="both"/>
        <w:rPr>
          <w:rFonts w:ascii="Times New Roman" w:hAnsi="Times New Roman"/>
          <w:sz w:val="24"/>
          <w:szCs w:val="24"/>
        </w:rPr>
      </w:pPr>
      <w:r>
        <w:rPr>
          <w:rFonts w:ascii="Times New Roman" w:hAnsi="Times New Roman"/>
          <w:sz w:val="24"/>
          <w:szCs w:val="24"/>
        </w:rPr>
        <w:t>Отримані рівняння можна використати для формування параметрів плюсових дерев за віком через значення індексу І</w:t>
      </w:r>
      <w:r>
        <w:rPr>
          <w:rFonts w:ascii="Times New Roman" w:hAnsi="Times New Roman"/>
          <w:sz w:val="24"/>
          <w:szCs w:val="24"/>
          <w:vertAlign w:val="subscript"/>
        </w:rPr>
        <w:t>2</w:t>
      </w:r>
      <w:r>
        <w:rPr>
          <w:rFonts w:ascii="Times New Roman" w:hAnsi="Times New Roman"/>
          <w:sz w:val="24"/>
          <w:szCs w:val="24"/>
        </w:rPr>
        <w:t>.</w:t>
      </w:r>
      <w:r w:rsidR="00705620">
        <w:rPr>
          <w:rFonts w:ascii="Times New Roman" w:hAnsi="Times New Roman"/>
          <w:sz w:val="24"/>
          <w:szCs w:val="24"/>
        </w:rPr>
        <w:t xml:space="preserve"> </w:t>
      </w:r>
      <w:r w:rsidR="004E3485">
        <w:rPr>
          <w:rFonts w:ascii="Times New Roman" w:hAnsi="Times New Roman"/>
          <w:sz w:val="24"/>
          <w:szCs w:val="24"/>
        </w:rPr>
        <w:t>Також на рис. 13, 14 наведен</w:t>
      </w:r>
      <w:r>
        <w:rPr>
          <w:rFonts w:ascii="Times New Roman" w:hAnsi="Times New Roman"/>
          <w:sz w:val="24"/>
          <w:szCs w:val="24"/>
        </w:rPr>
        <w:t>о зміну (падіння) індексу І</w:t>
      </w:r>
      <w:r>
        <w:rPr>
          <w:rFonts w:ascii="Times New Roman" w:hAnsi="Times New Roman"/>
          <w:sz w:val="24"/>
          <w:szCs w:val="24"/>
          <w:vertAlign w:val="subscript"/>
        </w:rPr>
        <w:t>2</w:t>
      </w:r>
      <w:r>
        <w:rPr>
          <w:rFonts w:ascii="Times New Roman" w:hAnsi="Times New Roman"/>
          <w:sz w:val="24"/>
          <w:szCs w:val="24"/>
        </w:rPr>
        <w:t xml:space="preserve"> з віком окремо за типами лісу. </w:t>
      </w:r>
    </w:p>
    <w:p w14:paraId="27A3BADB" w14:textId="77777777" w:rsidR="00F4543C" w:rsidRDefault="00F4543C" w:rsidP="00705620">
      <w:pPr>
        <w:spacing w:after="0" w:line="240" w:lineRule="auto"/>
        <w:ind w:firstLine="567"/>
        <w:jc w:val="both"/>
        <w:rPr>
          <w:rFonts w:ascii="Times New Roman" w:hAnsi="Times New Roman"/>
          <w:sz w:val="24"/>
          <w:szCs w:val="24"/>
        </w:rPr>
      </w:pPr>
    </w:p>
    <w:p w14:paraId="7386BC9E" w14:textId="77777777" w:rsidR="00732B5D" w:rsidRDefault="009D7360" w:rsidP="00BB0000">
      <w:pPr>
        <w:spacing w:after="0" w:line="240" w:lineRule="auto"/>
        <w:ind w:firstLine="567"/>
        <w:jc w:val="both"/>
        <w:rPr>
          <w:rFonts w:ascii="Times New Roman" w:hAnsi="Times New Roman"/>
          <w:sz w:val="24"/>
          <w:szCs w:val="24"/>
        </w:rPr>
      </w:pPr>
      <w:r>
        <w:rPr>
          <w:noProof/>
          <w:sz w:val="24"/>
          <w:szCs w:val="24"/>
          <w:lang w:eastAsia="uk-UA"/>
        </w:rPr>
        <w:lastRenderedPageBreak/>
        <w:drawing>
          <wp:inline distT="0" distB="0" distL="0" distR="0" wp14:anchorId="3B49696F" wp14:editId="76B127D1">
            <wp:extent cx="5419090" cy="2590800"/>
            <wp:effectExtent l="0" t="0" r="0" b="0"/>
            <wp:docPr id="176784086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2FEE9CB" w14:textId="0DA3AE33" w:rsidR="00732B5D" w:rsidRPr="00705620" w:rsidRDefault="009D7360" w:rsidP="00705620">
      <w:pPr>
        <w:spacing w:after="0" w:line="240" w:lineRule="auto"/>
        <w:ind w:firstLine="567"/>
        <w:jc w:val="center"/>
        <w:rPr>
          <w:rFonts w:ascii="Times New Roman" w:hAnsi="Times New Roman" w:cs="Times New Roman"/>
          <w:color w:val="000000"/>
          <w:sz w:val="24"/>
          <w:szCs w:val="24"/>
          <w:lang w:eastAsia="zh-CN" w:bidi="ar"/>
        </w:rPr>
      </w:pPr>
      <w:r w:rsidRPr="00705620">
        <w:rPr>
          <w:rFonts w:ascii="Times New Roman" w:hAnsi="Times New Roman"/>
          <w:b/>
          <w:sz w:val="24"/>
          <w:szCs w:val="24"/>
        </w:rPr>
        <w:t>Рисунок 13.</w:t>
      </w:r>
      <w:r w:rsidRPr="00705620">
        <w:rPr>
          <w:rFonts w:ascii="Times New Roman" w:hAnsi="Times New Roman"/>
          <w:sz w:val="24"/>
          <w:szCs w:val="24"/>
        </w:rPr>
        <w:t xml:space="preserve"> Позиціювання падіння індексів зі зростанням віку плюсових дерев в умовах типу лісу </w:t>
      </w:r>
      <w:r w:rsidRPr="00705620">
        <w:rPr>
          <w:rFonts w:ascii="Times New Roman" w:hAnsi="Times New Roman" w:cs="Times New Roman"/>
          <w:color w:val="000000"/>
          <w:sz w:val="24"/>
          <w:szCs w:val="24"/>
          <w:lang w:eastAsia="zh-CN" w:bidi="ar"/>
        </w:rPr>
        <w:t>С</w:t>
      </w:r>
      <w:r w:rsidRPr="00705620">
        <w:rPr>
          <w:rFonts w:ascii="Times New Roman" w:hAnsi="Times New Roman" w:cs="Times New Roman"/>
          <w:color w:val="000000"/>
          <w:sz w:val="24"/>
          <w:szCs w:val="24"/>
          <w:vertAlign w:val="subscript"/>
          <w:lang w:eastAsia="zh-CN" w:bidi="ar"/>
        </w:rPr>
        <w:t>3</w:t>
      </w:r>
      <w:r w:rsidR="00F16A16">
        <w:rPr>
          <w:rFonts w:ascii="Times New Roman" w:hAnsi="Times New Roman" w:cs="Times New Roman"/>
          <w:color w:val="000000"/>
          <w:sz w:val="24"/>
          <w:szCs w:val="24"/>
          <w:lang w:eastAsia="zh-CN" w:bidi="ar"/>
        </w:rPr>
        <w:t>-г-д</w:t>
      </w:r>
      <w:r w:rsidRPr="00705620">
        <w:rPr>
          <w:rFonts w:ascii="Times New Roman" w:hAnsi="Times New Roman" w:cs="Times New Roman"/>
          <w:color w:val="000000"/>
          <w:sz w:val="24"/>
          <w:szCs w:val="24"/>
          <w:lang w:eastAsia="zh-CN" w:bidi="ar"/>
        </w:rPr>
        <w:t>С</w:t>
      </w:r>
    </w:p>
    <w:p w14:paraId="31FC88BA" w14:textId="77777777" w:rsidR="00732B5D" w:rsidRDefault="009D7360" w:rsidP="00BB0000">
      <w:pPr>
        <w:spacing w:after="0" w:line="240" w:lineRule="auto"/>
        <w:jc w:val="both"/>
        <w:rPr>
          <w:rFonts w:ascii="Times New Roman" w:eastAsia="Times New Roman" w:hAnsi="Times New Roman" w:cs="Times New Roman"/>
          <w:iCs/>
          <w:color w:val="000000"/>
          <w:sz w:val="20"/>
          <w:szCs w:val="20"/>
          <w:lang w:eastAsia="zh-CN"/>
        </w:rPr>
      </w:pPr>
      <w:r>
        <w:rPr>
          <w:rFonts w:ascii="Times New Roman" w:eastAsia="Times New Roman" w:hAnsi="Times New Roman" w:cs="Times New Roman"/>
          <w:b/>
          <w:iCs/>
          <w:color w:val="000000"/>
          <w:sz w:val="20"/>
          <w:szCs w:val="20"/>
          <w:lang w:eastAsia="zh-CN"/>
        </w:rPr>
        <w:t>Джерело</w:t>
      </w:r>
      <w:r>
        <w:rPr>
          <w:rFonts w:ascii="Times New Roman" w:eastAsia="Times New Roman" w:hAnsi="Times New Roman" w:cs="Times New Roman"/>
          <w:iCs/>
          <w:color w:val="000000"/>
          <w:sz w:val="20"/>
          <w:szCs w:val="20"/>
          <w:lang w:eastAsia="zh-CN"/>
        </w:rPr>
        <w:t xml:space="preserve">: </w:t>
      </w:r>
      <w:r w:rsidRPr="00FA7CDC">
        <w:rPr>
          <w:rFonts w:ascii="Times New Roman" w:hAnsi="Times New Roman"/>
          <w:sz w:val="20"/>
          <w:szCs w:val="20"/>
        </w:rPr>
        <w:t>розроблено авторами</w:t>
      </w:r>
    </w:p>
    <w:p w14:paraId="6E879676" w14:textId="77777777" w:rsidR="00F4543C" w:rsidRDefault="00F4543C" w:rsidP="00BB0000">
      <w:pPr>
        <w:spacing w:after="0" w:line="240" w:lineRule="auto"/>
        <w:ind w:firstLine="567"/>
        <w:jc w:val="both"/>
      </w:pPr>
    </w:p>
    <w:p w14:paraId="69B3CE41" w14:textId="2B3FC4F2" w:rsidR="00732B5D" w:rsidRPr="004535FE" w:rsidRDefault="00F4543C" w:rsidP="00BB0000">
      <w:pPr>
        <w:spacing w:after="0" w:line="240" w:lineRule="auto"/>
        <w:ind w:firstLine="567"/>
        <w:jc w:val="both"/>
        <w:rPr>
          <w:rFonts w:ascii="Times New Roman" w:hAnsi="Times New Roman"/>
          <w:sz w:val="24"/>
          <w:szCs w:val="24"/>
        </w:rPr>
      </w:pPr>
      <w:r w:rsidRPr="004535FE">
        <w:rPr>
          <w:rFonts w:ascii="Times New Roman" w:hAnsi="Times New Roman"/>
          <w:sz w:val="24"/>
          <w:szCs w:val="24"/>
        </w:rPr>
        <w:t xml:space="preserve">Отримані рівняння </w:t>
      </w:r>
      <w:proofErr w:type="spellStart"/>
      <w:r w:rsidRPr="004535FE">
        <w:rPr>
          <w:rFonts w:ascii="Times New Roman" w:hAnsi="Times New Roman"/>
          <w:sz w:val="24"/>
          <w:szCs w:val="24"/>
        </w:rPr>
        <w:t>трендових</w:t>
      </w:r>
      <w:proofErr w:type="spellEnd"/>
      <w:r w:rsidRPr="004535FE">
        <w:rPr>
          <w:rFonts w:ascii="Times New Roman" w:hAnsi="Times New Roman"/>
          <w:sz w:val="24"/>
          <w:szCs w:val="24"/>
        </w:rPr>
        <w:t xml:space="preserve"> </w:t>
      </w:r>
      <w:proofErr w:type="spellStart"/>
      <w:r w:rsidRPr="004535FE">
        <w:rPr>
          <w:rFonts w:ascii="Times New Roman" w:hAnsi="Times New Roman"/>
          <w:sz w:val="24"/>
          <w:szCs w:val="24"/>
        </w:rPr>
        <w:t>залежностей</w:t>
      </w:r>
      <w:proofErr w:type="spellEnd"/>
      <w:r w:rsidRPr="004535FE">
        <w:rPr>
          <w:rFonts w:ascii="Times New Roman" w:hAnsi="Times New Roman"/>
          <w:sz w:val="24"/>
          <w:szCs w:val="24"/>
        </w:rPr>
        <w:t xml:space="preserve"> можуть бути використані для прогнозування параметрів плюсових дерев за їх віком через значення індексу </w:t>
      </w:r>
      <w:r w:rsidR="00F137C5" w:rsidRPr="00F137C5">
        <w:rPr>
          <w:rFonts w:ascii="Times New Roman" w:hAnsi="Times New Roman" w:cs="Times New Roman"/>
          <w:iCs/>
          <w:color w:val="000000"/>
          <w:sz w:val="24"/>
          <w:szCs w:val="24"/>
          <w:lang w:eastAsia="zh-CN" w:bidi="ar"/>
        </w:rPr>
        <w:t>I</w:t>
      </w:r>
      <w:r w:rsidR="00F137C5" w:rsidRPr="00F137C5">
        <w:rPr>
          <w:rFonts w:ascii="Times New Roman" w:hAnsi="Times New Roman" w:cs="Times New Roman"/>
          <w:iCs/>
          <w:color w:val="000000"/>
          <w:sz w:val="24"/>
          <w:szCs w:val="24"/>
          <w:vertAlign w:val="subscript"/>
          <w:lang w:eastAsia="zh-CN" w:bidi="ar"/>
        </w:rPr>
        <w:t>2</w:t>
      </w:r>
      <w:r w:rsidRPr="004535FE">
        <w:rPr>
          <w:rFonts w:ascii="Times New Roman" w:hAnsi="Times New Roman"/>
          <w:sz w:val="24"/>
          <w:szCs w:val="24"/>
        </w:rPr>
        <w:t xml:space="preserve">. З графіка видно, що зі збільшенням віку дерев у даному типі лісу спостерігається поступове та стабільне зниження індексу </w:t>
      </w:r>
      <w:r w:rsidR="00F137C5" w:rsidRPr="00F137C5">
        <w:rPr>
          <w:rFonts w:ascii="Times New Roman" w:hAnsi="Times New Roman" w:cs="Times New Roman"/>
          <w:iCs/>
          <w:color w:val="000000"/>
          <w:sz w:val="24"/>
          <w:szCs w:val="24"/>
          <w:lang w:eastAsia="zh-CN" w:bidi="ar"/>
        </w:rPr>
        <w:t>I</w:t>
      </w:r>
      <w:r w:rsidR="00F137C5" w:rsidRPr="00F137C5">
        <w:rPr>
          <w:rFonts w:ascii="Times New Roman" w:hAnsi="Times New Roman" w:cs="Times New Roman"/>
          <w:iCs/>
          <w:color w:val="000000"/>
          <w:sz w:val="24"/>
          <w:szCs w:val="24"/>
          <w:vertAlign w:val="subscript"/>
          <w:lang w:eastAsia="zh-CN" w:bidi="ar"/>
        </w:rPr>
        <w:t>2</w:t>
      </w:r>
      <w:r w:rsidRPr="004535FE">
        <w:rPr>
          <w:rFonts w:ascii="Times New Roman" w:hAnsi="Times New Roman"/>
          <w:sz w:val="24"/>
          <w:szCs w:val="24"/>
        </w:rPr>
        <w:t>, що ілюструє процес вікового погіршення показників, пов’язаних із ростом або якістю дерев.</w:t>
      </w:r>
    </w:p>
    <w:p w14:paraId="585BD5E7" w14:textId="4A2946AD" w:rsidR="00732B5D" w:rsidRDefault="009D7360" w:rsidP="00BB0000">
      <w:pPr>
        <w:spacing w:after="0" w:line="240" w:lineRule="auto"/>
        <w:ind w:firstLine="567"/>
        <w:jc w:val="both"/>
        <w:rPr>
          <w:rFonts w:ascii="Times New Roman" w:hAnsi="Times New Roman"/>
          <w:sz w:val="24"/>
          <w:szCs w:val="24"/>
        </w:rPr>
      </w:pPr>
      <w:r>
        <w:rPr>
          <w:noProof/>
          <w:sz w:val="24"/>
          <w:szCs w:val="24"/>
          <w:lang w:eastAsia="uk-UA"/>
        </w:rPr>
        <w:drawing>
          <wp:inline distT="0" distB="0" distL="0" distR="0" wp14:anchorId="6CE36836" wp14:editId="17A901BE">
            <wp:extent cx="5320665" cy="2617470"/>
            <wp:effectExtent l="0" t="0" r="0" b="0"/>
            <wp:docPr id="74001176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C89294D" w14:textId="77777777" w:rsidR="004535FE" w:rsidRDefault="004535FE" w:rsidP="00BB0000">
      <w:pPr>
        <w:spacing w:after="0" w:line="240" w:lineRule="auto"/>
        <w:ind w:firstLine="567"/>
        <w:jc w:val="both"/>
        <w:rPr>
          <w:rFonts w:ascii="Times New Roman" w:hAnsi="Times New Roman"/>
          <w:sz w:val="24"/>
          <w:szCs w:val="24"/>
        </w:rPr>
      </w:pPr>
    </w:p>
    <w:p w14:paraId="5629F1DB" w14:textId="65FD2EDF" w:rsidR="00732B5D" w:rsidRPr="00705620" w:rsidRDefault="009D7360" w:rsidP="00705620">
      <w:pPr>
        <w:spacing w:after="0" w:line="240" w:lineRule="auto"/>
        <w:ind w:firstLine="567"/>
        <w:jc w:val="center"/>
        <w:rPr>
          <w:rFonts w:ascii="Times New Roman" w:hAnsi="Times New Roman" w:cs="Times New Roman"/>
          <w:color w:val="000000"/>
          <w:sz w:val="24"/>
          <w:szCs w:val="24"/>
          <w:lang w:eastAsia="zh-CN" w:bidi="ar"/>
        </w:rPr>
      </w:pPr>
      <w:r w:rsidRPr="00705620">
        <w:rPr>
          <w:rFonts w:ascii="Times New Roman" w:hAnsi="Times New Roman"/>
          <w:b/>
          <w:sz w:val="24"/>
          <w:szCs w:val="24"/>
        </w:rPr>
        <w:t>Рисунок 14.</w:t>
      </w:r>
      <w:r w:rsidRPr="00705620">
        <w:rPr>
          <w:rFonts w:ascii="Times New Roman" w:hAnsi="Times New Roman"/>
          <w:sz w:val="24"/>
          <w:szCs w:val="24"/>
        </w:rPr>
        <w:t xml:space="preserve"> Позиціювання падіння індексів з зростанням віку плюсових дерев в умовах типу лісу </w:t>
      </w:r>
      <w:r w:rsidRPr="00705620">
        <w:rPr>
          <w:rFonts w:ascii="Times New Roman" w:hAnsi="Times New Roman" w:cs="Times New Roman"/>
          <w:color w:val="000000"/>
          <w:sz w:val="24"/>
          <w:szCs w:val="24"/>
          <w:lang w:eastAsia="zh-CN" w:bidi="ar"/>
        </w:rPr>
        <w:t>С</w:t>
      </w:r>
      <w:r w:rsidRPr="00705620">
        <w:rPr>
          <w:rFonts w:ascii="Times New Roman" w:hAnsi="Times New Roman" w:cs="Times New Roman"/>
          <w:color w:val="000000"/>
          <w:sz w:val="24"/>
          <w:szCs w:val="24"/>
          <w:vertAlign w:val="subscript"/>
          <w:lang w:eastAsia="zh-CN" w:bidi="ar"/>
        </w:rPr>
        <w:t>2</w:t>
      </w:r>
      <w:r w:rsidR="00F16A16">
        <w:rPr>
          <w:rFonts w:ascii="Times New Roman" w:hAnsi="Times New Roman" w:cs="Times New Roman"/>
          <w:color w:val="000000"/>
          <w:sz w:val="24"/>
          <w:szCs w:val="24"/>
          <w:lang w:eastAsia="zh-CN" w:bidi="ar"/>
        </w:rPr>
        <w:t>-г-д</w:t>
      </w:r>
      <w:r w:rsidRPr="00705620">
        <w:rPr>
          <w:rFonts w:ascii="Times New Roman" w:hAnsi="Times New Roman" w:cs="Times New Roman"/>
          <w:color w:val="000000"/>
          <w:sz w:val="24"/>
          <w:szCs w:val="24"/>
          <w:lang w:eastAsia="zh-CN" w:bidi="ar"/>
        </w:rPr>
        <w:t>С</w:t>
      </w:r>
    </w:p>
    <w:p w14:paraId="34A590B7" w14:textId="77777777" w:rsidR="00732B5D" w:rsidRPr="009D7360" w:rsidRDefault="009D7360" w:rsidP="00BB0000">
      <w:pPr>
        <w:spacing w:after="0" w:line="240" w:lineRule="auto"/>
        <w:jc w:val="both"/>
        <w:rPr>
          <w:rFonts w:ascii="Times New Roman" w:eastAsia="Times New Roman" w:hAnsi="Times New Roman" w:cs="Times New Roman"/>
          <w:iCs/>
          <w:color w:val="000000"/>
          <w:sz w:val="20"/>
          <w:szCs w:val="20"/>
          <w:lang w:val="ru-RU" w:eastAsia="zh-CN"/>
        </w:rPr>
      </w:pPr>
      <w:r>
        <w:rPr>
          <w:rFonts w:ascii="Times New Roman" w:eastAsia="Times New Roman" w:hAnsi="Times New Roman" w:cs="Times New Roman"/>
          <w:b/>
          <w:iCs/>
          <w:color w:val="000000"/>
          <w:sz w:val="20"/>
          <w:szCs w:val="20"/>
          <w:lang w:eastAsia="zh-CN"/>
        </w:rPr>
        <w:t>Джерело</w:t>
      </w:r>
      <w:r>
        <w:rPr>
          <w:rFonts w:ascii="Times New Roman" w:eastAsia="Times New Roman" w:hAnsi="Times New Roman" w:cs="Times New Roman"/>
          <w:iCs/>
          <w:color w:val="000000"/>
          <w:sz w:val="20"/>
          <w:szCs w:val="20"/>
          <w:lang w:eastAsia="zh-CN"/>
        </w:rPr>
        <w:t>:</w:t>
      </w:r>
      <w:r w:rsidRPr="009D7360">
        <w:rPr>
          <w:rFonts w:ascii="Times New Roman" w:eastAsia="Times New Roman" w:hAnsi="Times New Roman" w:cs="Times New Roman"/>
          <w:iCs/>
          <w:color w:val="000000"/>
          <w:sz w:val="20"/>
          <w:szCs w:val="20"/>
          <w:lang w:val="ru-RU" w:eastAsia="zh-CN"/>
        </w:rPr>
        <w:t xml:space="preserve"> </w:t>
      </w:r>
      <w:r w:rsidRPr="00FA7CDC">
        <w:rPr>
          <w:rFonts w:ascii="Times New Roman" w:hAnsi="Times New Roman"/>
          <w:sz w:val="20"/>
          <w:szCs w:val="20"/>
        </w:rPr>
        <w:t>розроблено авторами</w:t>
      </w:r>
    </w:p>
    <w:p w14:paraId="5CBC08AC" w14:textId="77777777" w:rsidR="00732B5D" w:rsidRDefault="00732B5D" w:rsidP="00BB0000">
      <w:pPr>
        <w:spacing w:after="0" w:line="240" w:lineRule="auto"/>
        <w:ind w:firstLine="567"/>
        <w:jc w:val="both"/>
        <w:rPr>
          <w:rFonts w:ascii="Times New Roman" w:hAnsi="Times New Roman"/>
          <w:i/>
          <w:sz w:val="24"/>
          <w:szCs w:val="24"/>
        </w:rPr>
      </w:pPr>
    </w:p>
    <w:p w14:paraId="53BCCE76" w14:textId="556584FB" w:rsidR="00F137C5" w:rsidRPr="00F137C5" w:rsidRDefault="00F137C5" w:rsidP="00F137C5">
      <w:pPr>
        <w:spacing w:after="0" w:line="240" w:lineRule="auto"/>
        <w:ind w:firstLine="567"/>
        <w:jc w:val="both"/>
        <w:rPr>
          <w:rFonts w:ascii="Times New Roman" w:hAnsi="Times New Roman" w:cs="Times New Roman"/>
          <w:color w:val="000000"/>
          <w:sz w:val="24"/>
          <w:szCs w:val="24"/>
          <w:lang w:eastAsia="zh-CN" w:bidi="ar"/>
        </w:rPr>
      </w:pPr>
      <w:r w:rsidRPr="00F137C5">
        <w:rPr>
          <w:rFonts w:ascii="Times New Roman" w:hAnsi="Times New Roman" w:cs="Times New Roman"/>
          <w:color w:val="000000"/>
          <w:sz w:val="24"/>
          <w:szCs w:val="24"/>
          <w:lang w:eastAsia="zh-CN" w:bidi="ar"/>
        </w:rPr>
        <w:t xml:space="preserve">Аналізуючи </w:t>
      </w:r>
      <w:r w:rsidR="00F012D3" w:rsidRPr="00F012D3">
        <w:rPr>
          <w:rFonts w:ascii="Times New Roman" w:hAnsi="Times New Roman" w:cs="Times New Roman"/>
          <w:color w:val="000000"/>
          <w:sz w:val="24"/>
          <w:szCs w:val="24"/>
          <w:lang w:eastAsia="zh-CN" w:bidi="ar"/>
        </w:rPr>
        <w:t>рис. 13 та 14,</w:t>
      </w:r>
      <w:r w:rsidRPr="00F137C5">
        <w:rPr>
          <w:rFonts w:ascii="Times New Roman" w:hAnsi="Times New Roman" w:cs="Times New Roman"/>
          <w:color w:val="000000"/>
          <w:sz w:val="24"/>
          <w:szCs w:val="24"/>
          <w:lang w:eastAsia="zh-CN" w:bidi="ar"/>
        </w:rPr>
        <w:t xml:space="preserve"> можна відзначити, що для умов С</w:t>
      </w:r>
      <w:r w:rsidRPr="00F137C5">
        <w:rPr>
          <w:rFonts w:ascii="Times New Roman" w:hAnsi="Times New Roman" w:cs="Times New Roman"/>
          <w:color w:val="000000"/>
          <w:sz w:val="24"/>
          <w:szCs w:val="24"/>
          <w:vertAlign w:val="subscript"/>
          <w:lang w:eastAsia="zh-CN" w:bidi="ar"/>
        </w:rPr>
        <w:t>3</w:t>
      </w:r>
      <w:r>
        <w:rPr>
          <w:rFonts w:ascii="Times New Roman" w:hAnsi="Times New Roman" w:cs="Times New Roman"/>
          <w:color w:val="000000"/>
          <w:sz w:val="24"/>
          <w:szCs w:val="24"/>
          <w:lang w:eastAsia="zh-CN" w:bidi="ar"/>
        </w:rPr>
        <w:t>-г-д</w:t>
      </w:r>
      <w:r w:rsidRPr="00F137C5">
        <w:rPr>
          <w:rFonts w:ascii="Times New Roman" w:hAnsi="Times New Roman" w:cs="Times New Roman"/>
          <w:color w:val="000000"/>
          <w:sz w:val="24"/>
          <w:szCs w:val="24"/>
          <w:lang w:eastAsia="zh-CN" w:bidi="ar"/>
        </w:rPr>
        <w:t xml:space="preserve">С падіння індексу </w:t>
      </w:r>
      <w:r w:rsidRPr="00F137C5">
        <w:rPr>
          <w:rFonts w:ascii="Times New Roman" w:hAnsi="Times New Roman" w:cs="Times New Roman"/>
          <w:iCs/>
          <w:color w:val="000000"/>
          <w:sz w:val="24"/>
          <w:szCs w:val="24"/>
          <w:lang w:eastAsia="zh-CN" w:bidi="ar"/>
        </w:rPr>
        <w:t>I</w:t>
      </w:r>
      <w:r w:rsidRPr="00F137C5">
        <w:rPr>
          <w:rFonts w:ascii="Times New Roman" w:hAnsi="Times New Roman" w:cs="Times New Roman"/>
          <w:iCs/>
          <w:color w:val="000000"/>
          <w:sz w:val="24"/>
          <w:szCs w:val="24"/>
          <w:vertAlign w:val="subscript"/>
          <w:lang w:eastAsia="zh-CN" w:bidi="ar"/>
        </w:rPr>
        <w:t>2</w:t>
      </w:r>
      <w:r w:rsidRPr="00F137C5">
        <w:rPr>
          <w:rFonts w:ascii="Times New Roman" w:hAnsi="Times New Roman" w:cs="Times New Roman"/>
          <w:color w:val="000000"/>
          <w:sz w:val="24"/>
          <w:szCs w:val="24"/>
          <w:lang w:eastAsia="zh-CN" w:bidi="ar"/>
        </w:rPr>
        <w:t xml:space="preserve"> є більш різким,</w:t>
      </w:r>
      <w:r>
        <w:rPr>
          <w:rFonts w:ascii="Times New Roman" w:hAnsi="Times New Roman" w:cs="Times New Roman"/>
          <w:color w:val="000000"/>
          <w:sz w:val="24"/>
          <w:szCs w:val="24"/>
          <w:lang w:eastAsia="zh-CN" w:bidi="ar"/>
        </w:rPr>
        <w:t xml:space="preserve"> ніж у випадку типу лісу С</w:t>
      </w:r>
      <w:r w:rsidRPr="00F137C5">
        <w:rPr>
          <w:rFonts w:ascii="Times New Roman" w:hAnsi="Times New Roman" w:cs="Times New Roman"/>
          <w:color w:val="000000"/>
          <w:sz w:val="24"/>
          <w:szCs w:val="24"/>
          <w:vertAlign w:val="subscript"/>
          <w:lang w:eastAsia="zh-CN" w:bidi="ar"/>
        </w:rPr>
        <w:t>2</w:t>
      </w:r>
      <w:r>
        <w:rPr>
          <w:rFonts w:ascii="Times New Roman" w:hAnsi="Times New Roman" w:cs="Times New Roman"/>
          <w:color w:val="000000"/>
          <w:sz w:val="24"/>
          <w:szCs w:val="24"/>
          <w:lang w:eastAsia="zh-CN" w:bidi="ar"/>
        </w:rPr>
        <w:t>-г-д</w:t>
      </w:r>
      <w:r w:rsidRPr="00F137C5">
        <w:rPr>
          <w:rFonts w:ascii="Times New Roman" w:hAnsi="Times New Roman" w:cs="Times New Roman"/>
          <w:color w:val="000000"/>
          <w:sz w:val="24"/>
          <w:szCs w:val="24"/>
          <w:lang w:eastAsia="zh-CN" w:bidi="ar"/>
        </w:rPr>
        <w:t>С, де сосна звичайна зростає в оптимальніших ґрунтових умовах. В обох випадках темп зниження індексу прискорюється після досягнення насадженням віку близько 100 років, коли різко зростає ризик втрати біотичної стійкості, особливо під впливом періодів літніх засух.</w:t>
      </w:r>
    </w:p>
    <w:p w14:paraId="0D4977F6" w14:textId="6786B607" w:rsidR="00F137C5" w:rsidRPr="00F137C5" w:rsidRDefault="00F137C5" w:rsidP="00F137C5">
      <w:pPr>
        <w:spacing w:after="0" w:line="240" w:lineRule="auto"/>
        <w:ind w:firstLine="567"/>
        <w:jc w:val="both"/>
        <w:rPr>
          <w:rFonts w:ascii="Times New Roman" w:hAnsi="Times New Roman" w:cs="Times New Roman"/>
          <w:color w:val="000000"/>
          <w:sz w:val="24"/>
          <w:szCs w:val="24"/>
          <w:lang w:eastAsia="zh-CN" w:bidi="ar"/>
        </w:rPr>
      </w:pPr>
      <w:r w:rsidRPr="00F137C5">
        <w:rPr>
          <w:rFonts w:ascii="Times New Roman" w:hAnsi="Times New Roman" w:cs="Times New Roman"/>
          <w:color w:val="000000"/>
          <w:sz w:val="24"/>
          <w:szCs w:val="24"/>
          <w:lang w:eastAsia="zh-CN" w:bidi="ar"/>
        </w:rPr>
        <w:t xml:space="preserve">Підвищена чутливість до падіння індексу </w:t>
      </w:r>
      <w:r w:rsidRPr="00F137C5">
        <w:rPr>
          <w:rFonts w:ascii="Times New Roman" w:hAnsi="Times New Roman" w:cs="Times New Roman"/>
          <w:iCs/>
          <w:color w:val="000000"/>
          <w:sz w:val="24"/>
          <w:szCs w:val="24"/>
          <w:lang w:eastAsia="zh-CN" w:bidi="ar"/>
        </w:rPr>
        <w:t>I</w:t>
      </w:r>
      <w:r w:rsidRPr="00F137C5">
        <w:rPr>
          <w:rFonts w:ascii="Times New Roman" w:hAnsi="Times New Roman" w:cs="Times New Roman"/>
          <w:iCs/>
          <w:color w:val="000000"/>
          <w:sz w:val="24"/>
          <w:szCs w:val="24"/>
          <w:vertAlign w:val="subscript"/>
          <w:lang w:eastAsia="zh-CN" w:bidi="ar"/>
        </w:rPr>
        <w:t>2</w:t>
      </w:r>
      <w:r w:rsidRPr="00F137C5">
        <w:rPr>
          <w:rFonts w:ascii="Times New Roman" w:hAnsi="Times New Roman" w:cs="Times New Roman"/>
          <w:color w:val="000000"/>
          <w:sz w:val="24"/>
          <w:szCs w:val="24"/>
          <w:lang w:eastAsia="zh-CN" w:bidi="ar"/>
        </w:rPr>
        <w:t xml:space="preserve"> у </w:t>
      </w:r>
      <w:proofErr w:type="spellStart"/>
      <w:r w:rsidRPr="00F137C5">
        <w:rPr>
          <w:rFonts w:ascii="Times New Roman" w:hAnsi="Times New Roman" w:cs="Times New Roman"/>
          <w:color w:val="000000"/>
          <w:sz w:val="24"/>
          <w:szCs w:val="24"/>
          <w:lang w:eastAsia="zh-CN" w:bidi="ar"/>
        </w:rPr>
        <w:t>старовікових</w:t>
      </w:r>
      <w:proofErr w:type="spellEnd"/>
      <w:r w:rsidRPr="00F137C5">
        <w:rPr>
          <w:rFonts w:ascii="Times New Roman" w:hAnsi="Times New Roman" w:cs="Times New Roman"/>
          <w:color w:val="000000"/>
          <w:sz w:val="24"/>
          <w:szCs w:val="24"/>
          <w:lang w:eastAsia="zh-CN" w:bidi="ar"/>
        </w:rPr>
        <w:t xml:space="preserve"> насадженнях у свіжих та сухіших умовах пояснюється формуванням більшого дефіциту вологи, що обмежує адаптивні можливості дерев у пізньому віці. Однак навіть у вологих умовах різке зниження індексу </w:t>
      </w:r>
      <w:r w:rsidRPr="00F137C5">
        <w:rPr>
          <w:rFonts w:ascii="Times New Roman" w:hAnsi="Times New Roman" w:cs="Times New Roman"/>
          <w:iCs/>
          <w:color w:val="000000"/>
          <w:sz w:val="24"/>
          <w:szCs w:val="24"/>
          <w:lang w:eastAsia="zh-CN" w:bidi="ar"/>
        </w:rPr>
        <w:t>I</w:t>
      </w:r>
      <w:r w:rsidRPr="00F137C5">
        <w:rPr>
          <w:rFonts w:ascii="Times New Roman" w:hAnsi="Times New Roman" w:cs="Times New Roman"/>
          <w:iCs/>
          <w:color w:val="000000"/>
          <w:sz w:val="24"/>
          <w:szCs w:val="24"/>
          <w:vertAlign w:val="subscript"/>
          <w:lang w:eastAsia="zh-CN" w:bidi="ar"/>
        </w:rPr>
        <w:t>2</w:t>
      </w:r>
      <w:r w:rsidRPr="00F137C5">
        <w:rPr>
          <w:rFonts w:ascii="Times New Roman" w:hAnsi="Times New Roman" w:cs="Times New Roman"/>
          <w:color w:val="000000"/>
          <w:sz w:val="24"/>
          <w:szCs w:val="24"/>
          <w:lang w:eastAsia="zh-CN" w:bidi="ar"/>
        </w:rPr>
        <w:t xml:space="preserve"> є </w:t>
      </w:r>
      <w:r w:rsidRPr="00F137C5">
        <w:rPr>
          <w:rFonts w:ascii="Times New Roman" w:hAnsi="Times New Roman" w:cs="Times New Roman"/>
          <w:color w:val="000000"/>
          <w:sz w:val="24"/>
          <w:szCs w:val="24"/>
          <w:lang w:eastAsia="zh-CN" w:bidi="ar"/>
        </w:rPr>
        <w:lastRenderedPageBreak/>
        <w:t xml:space="preserve">негативним чинником, оскільки може призводити до ослаблення </w:t>
      </w:r>
      <w:proofErr w:type="spellStart"/>
      <w:r w:rsidRPr="00F137C5">
        <w:rPr>
          <w:rFonts w:ascii="Times New Roman" w:hAnsi="Times New Roman" w:cs="Times New Roman"/>
          <w:color w:val="000000"/>
          <w:sz w:val="24"/>
          <w:szCs w:val="24"/>
          <w:lang w:eastAsia="zh-CN" w:bidi="ar"/>
        </w:rPr>
        <w:t>старовікових</w:t>
      </w:r>
      <w:proofErr w:type="spellEnd"/>
      <w:r w:rsidRPr="00F137C5">
        <w:rPr>
          <w:rFonts w:ascii="Times New Roman" w:hAnsi="Times New Roman" w:cs="Times New Roman"/>
          <w:color w:val="000000"/>
          <w:sz w:val="24"/>
          <w:szCs w:val="24"/>
          <w:lang w:eastAsia="zh-CN" w:bidi="ar"/>
        </w:rPr>
        <w:t xml:space="preserve"> деревостанів і створювати передумови для активізації </w:t>
      </w:r>
      <w:r w:rsidR="00F012D3" w:rsidRPr="00F137C5">
        <w:rPr>
          <w:rFonts w:ascii="Times New Roman" w:hAnsi="Times New Roman" w:cs="Times New Roman"/>
          <w:color w:val="000000"/>
          <w:sz w:val="24"/>
          <w:szCs w:val="24"/>
          <w:lang w:eastAsia="zh-CN" w:bidi="ar"/>
        </w:rPr>
        <w:t xml:space="preserve">стовбурових </w:t>
      </w:r>
      <w:r w:rsidR="00F012D3">
        <w:rPr>
          <w:rFonts w:ascii="Times New Roman" w:hAnsi="Times New Roman" w:cs="Times New Roman"/>
          <w:color w:val="000000"/>
          <w:sz w:val="24"/>
          <w:szCs w:val="24"/>
          <w:lang w:eastAsia="zh-CN" w:bidi="ar"/>
        </w:rPr>
        <w:t>шкідників</w:t>
      </w:r>
      <w:r w:rsidRPr="00F137C5">
        <w:rPr>
          <w:rFonts w:ascii="Times New Roman" w:hAnsi="Times New Roman" w:cs="Times New Roman"/>
          <w:color w:val="000000"/>
          <w:sz w:val="24"/>
          <w:szCs w:val="24"/>
          <w:lang w:eastAsia="zh-CN" w:bidi="ar"/>
        </w:rPr>
        <w:t>.</w:t>
      </w:r>
    </w:p>
    <w:p w14:paraId="568BCBD8" w14:textId="77777777" w:rsidR="00F137C5" w:rsidRPr="00F137C5" w:rsidRDefault="00F137C5" w:rsidP="00F137C5">
      <w:pPr>
        <w:spacing w:after="0" w:line="240" w:lineRule="auto"/>
        <w:ind w:firstLine="567"/>
        <w:jc w:val="both"/>
        <w:rPr>
          <w:rFonts w:ascii="Times New Roman" w:hAnsi="Times New Roman" w:cs="Times New Roman"/>
          <w:color w:val="000000"/>
          <w:sz w:val="24"/>
          <w:szCs w:val="24"/>
          <w:lang w:eastAsia="zh-CN" w:bidi="ar"/>
        </w:rPr>
      </w:pPr>
      <w:r w:rsidRPr="00F137C5">
        <w:rPr>
          <w:rFonts w:ascii="Times New Roman" w:hAnsi="Times New Roman" w:cs="Times New Roman"/>
          <w:color w:val="000000"/>
          <w:sz w:val="24"/>
          <w:szCs w:val="24"/>
          <w:lang w:eastAsia="zh-CN" w:bidi="ar"/>
        </w:rPr>
        <w:t xml:space="preserve">Таким чином, графічні дані підтверджують необхідність врахування вікового порогу близько 100 років при плануванні лісівничих заходів, спрямованих на підтримання біотичної стійкості соснових насаджень у різних типах </w:t>
      </w:r>
      <w:proofErr w:type="spellStart"/>
      <w:r w:rsidRPr="00F137C5">
        <w:rPr>
          <w:rFonts w:ascii="Times New Roman" w:hAnsi="Times New Roman" w:cs="Times New Roman"/>
          <w:color w:val="000000"/>
          <w:sz w:val="24"/>
          <w:szCs w:val="24"/>
          <w:lang w:eastAsia="zh-CN" w:bidi="ar"/>
        </w:rPr>
        <w:t>лісорослинних</w:t>
      </w:r>
      <w:proofErr w:type="spellEnd"/>
      <w:r w:rsidRPr="00F137C5">
        <w:rPr>
          <w:rFonts w:ascii="Times New Roman" w:hAnsi="Times New Roman" w:cs="Times New Roman"/>
          <w:color w:val="000000"/>
          <w:sz w:val="24"/>
          <w:szCs w:val="24"/>
          <w:lang w:eastAsia="zh-CN" w:bidi="ar"/>
        </w:rPr>
        <w:t xml:space="preserve"> умов</w:t>
      </w:r>
    </w:p>
    <w:p w14:paraId="4D9485A9" w14:textId="77777777" w:rsidR="00F137C5" w:rsidRPr="00F137C5" w:rsidRDefault="00F137C5" w:rsidP="00BB0000">
      <w:pPr>
        <w:spacing w:after="0" w:line="240" w:lineRule="auto"/>
        <w:ind w:firstLine="567"/>
        <w:jc w:val="both"/>
        <w:rPr>
          <w:rFonts w:ascii="Times New Roman" w:hAnsi="Times New Roman" w:cs="Times New Roman"/>
          <w:color w:val="000000"/>
          <w:sz w:val="24"/>
          <w:szCs w:val="24"/>
          <w:lang w:val="ru-RU" w:eastAsia="zh-CN" w:bidi="ar"/>
        </w:rPr>
      </w:pPr>
    </w:p>
    <w:p w14:paraId="50213D14" w14:textId="77777777" w:rsidR="00732B5D" w:rsidRDefault="009D7360" w:rsidP="00BB0000">
      <w:pPr>
        <w:spacing w:after="0" w:line="240" w:lineRule="auto"/>
        <w:ind w:firstLine="567"/>
        <w:jc w:val="both"/>
        <w:rPr>
          <w:rFonts w:ascii="Times New Roman" w:hAnsi="Times New Roman" w:cs="Times New Roman"/>
          <w:color w:val="000000"/>
          <w:sz w:val="24"/>
          <w:szCs w:val="24"/>
          <w:lang w:eastAsia="zh-CN" w:bidi="ar"/>
        </w:rPr>
      </w:pPr>
      <w:r>
        <w:rPr>
          <w:rFonts w:ascii="Times New Roman" w:hAnsi="Times New Roman"/>
          <w:b/>
          <w:sz w:val="24"/>
          <w:szCs w:val="24"/>
        </w:rPr>
        <w:t xml:space="preserve"> </w:t>
      </w:r>
    </w:p>
    <w:p w14:paraId="31960F64" w14:textId="77777777" w:rsidR="00732B5D" w:rsidRPr="00705620" w:rsidRDefault="009D7360" w:rsidP="00BB0000">
      <w:pPr>
        <w:spacing w:after="0" w:line="240" w:lineRule="auto"/>
        <w:ind w:firstLine="567"/>
        <w:jc w:val="center"/>
        <w:rPr>
          <w:rFonts w:ascii="Times New Roman" w:hAnsi="Times New Roman"/>
          <w:b/>
          <w:sz w:val="24"/>
          <w:szCs w:val="24"/>
        </w:rPr>
      </w:pPr>
      <w:r w:rsidRPr="00705620">
        <w:rPr>
          <w:rFonts w:ascii="Times New Roman" w:hAnsi="Times New Roman"/>
          <w:b/>
          <w:sz w:val="24"/>
          <w:szCs w:val="24"/>
        </w:rPr>
        <w:t>ОБГОВОРЕННЯ</w:t>
      </w:r>
    </w:p>
    <w:p w14:paraId="0479716C" w14:textId="78F3BCD2" w:rsidR="00732B5D" w:rsidRPr="00705620" w:rsidRDefault="009D7360" w:rsidP="00BB0000">
      <w:pPr>
        <w:spacing w:after="0" w:line="240" w:lineRule="auto"/>
        <w:ind w:firstLine="567"/>
        <w:jc w:val="both"/>
        <w:rPr>
          <w:rFonts w:ascii="Times New Roman" w:hAnsi="Times New Roman" w:cs="Times New Roman"/>
          <w:color w:val="000000"/>
          <w:sz w:val="24"/>
          <w:szCs w:val="24"/>
          <w:lang w:eastAsia="zh-CN" w:bidi="ar"/>
        </w:rPr>
      </w:pPr>
      <w:r w:rsidRPr="00705620">
        <w:rPr>
          <w:rFonts w:ascii="Times New Roman" w:hAnsi="Times New Roman" w:cs="Times New Roman"/>
          <w:color w:val="000000"/>
          <w:sz w:val="24"/>
          <w:szCs w:val="24"/>
          <w:lang w:eastAsia="zh-CN" w:bidi="ar"/>
        </w:rPr>
        <w:t xml:space="preserve"> Обговорення оцінки впливу різких змін </w:t>
      </w:r>
      <w:proofErr w:type="spellStart"/>
      <w:r w:rsidRPr="00705620">
        <w:rPr>
          <w:rFonts w:ascii="Times New Roman" w:hAnsi="Times New Roman" w:cs="Times New Roman"/>
          <w:color w:val="000000"/>
          <w:sz w:val="24"/>
          <w:szCs w:val="24"/>
          <w:lang w:eastAsia="zh-CN" w:bidi="ar"/>
        </w:rPr>
        <w:t>едафо</w:t>
      </w:r>
      <w:proofErr w:type="spellEnd"/>
      <w:r w:rsidRPr="00705620">
        <w:rPr>
          <w:rFonts w:ascii="Times New Roman" w:hAnsi="Times New Roman" w:cs="Times New Roman"/>
          <w:color w:val="000000"/>
          <w:sz w:val="24"/>
          <w:szCs w:val="24"/>
          <w:lang w:eastAsia="zh-CN" w:bidi="ar"/>
        </w:rPr>
        <w:t>-кліматичних умов на стан плюсових дерев чи визначення впливу різниці цих умов на їх подальший ріст за допомогою</w:t>
      </w:r>
      <w:r w:rsidR="00B27AB0" w:rsidRPr="00705620">
        <w:rPr>
          <w:rFonts w:ascii="Times New Roman" w:hAnsi="Times New Roman" w:cs="Times New Roman"/>
          <w:color w:val="000000"/>
          <w:sz w:val="24"/>
          <w:szCs w:val="24"/>
          <w:lang w:eastAsia="zh-CN" w:bidi="ar"/>
        </w:rPr>
        <w:t xml:space="preserve"> </w:t>
      </w:r>
      <w:r w:rsidRPr="00705620">
        <w:rPr>
          <w:rFonts w:ascii="Times New Roman" w:hAnsi="Times New Roman" w:cs="Times New Roman"/>
          <w:color w:val="000000"/>
          <w:sz w:val="24"/>
          <w:szCs w:val="24"/>
          <w:lang w:eastAsia="zh-CN" w:bidi="ar"/>
        </w:rPr>
        <w:t>запропонованих параметр</w:t>
      </w:r>
      <w:r w:rsidR="0027749F">
        <w:rPr>
          <w:rFonts w:ascii="Times New Roman" w:hAnsi="Times New Roman" w:cs="Times New Roman"/>
          <w:color w:val="000000"/>
          <w:sz w:val="24"/>
          <w:szCs w:val="24"/>
          <w:lang w:eastAsia="zh-CN" w:bidi="ar"/>
        </w:rPr>
        <w:t>ич</w:t>
      </w:r>
      <w:r w:rsidRPr="00705620">
        <w:rPr>
          <w:rFonts w:ascii="Times New Roman" w:hAnsi="Times New Roman" w:cs="Times New Roman"/>
          <w:color w:val="000000"/>
          <w:sz w:val="24"/>
          <w:szCs w:val="24"/>
          <w:lang w:eastAsia="zh-CN" w:bidi="ar"/>
        </w:rPr>
        <w:t>них індексів за динамікою віку не має достатньої інформативності і потребує детальнішої оцінки у комплексі з оцінкою</w:t>
      </w:r>
      <w:r w:rsidR="00B27AB0" w:rsidRPr="00705620">
        <w:rPr>
          <w:rFonts w:ascii="Times New Roman" w:hAnsi="Times New Roman" w:cs="Times New Roman"/>
          <w:color w:val="000000"/>
          <w:sz w:val="24"/>
          <w:szCs w:val="24"/>
          <w:lang w:eastAsia="zh-CN" w:bidi="ar"/>
        </w:rPr>
        <w:t xml:space="preserve"> </w:t>
      </w:r>
      <w:r w:rsidRPr="00705620">
        <w:rPr>
          <w:rFonts w:ascii="Times New Roman" w:hAnsi="Times New Roman" w:cs="Times New Roman"/>
          <w:color w:val="000000"/>
          <w:sz w:val="24"/>
          <w:szCs w:val="24"/>
          <w:lang w:eastAsia="zh-CN" w:bidi="ar"/>
        </w:rPr>
        <w:t>динаміки просторової та вікової структури лісостанів де дерева відібрані.</w:t>
      </w:r>
      <w:r w:rsidR="00B27AB0" w:rsidRPr="00705620">
        <w:rPr>
          <w:rFonts w:ascii="Times New Roman" w:hAnsi="Times New Roman" w:cs="Times New Roman"/>
          <w:color w:val="000000"/>
          <w:sz w:val="24"/>
          <w:szCs w:val="24"/>
          <w:lang w:eastAsia="zh-CN" w:bidi="ar"/>
        </w:rPr>
        <w:t xml:space="preserve"> </w:t>
      </w:r>
      <w:r w:rsidRPr="00705620">
        <w:rPr>
          <w:rFonts w:ascii="Times New Roman" w:hAnsi="Times New Roman" w:cs="Times New Roman"/>
          <w:color w:val="000000"/>
          <w:sz w:val="24"/>
          <w:szCs w:val="24"/>
          <w:lang w:eastAsia="zh-CN" w:bidi="ar"/>
        </w:rPr>
        <w:t>Проте</w:t>
      </w:r>
      <w:r w:rsidR="00B27AB0" w:rsidRPr="00705620">
        <w:rPr>
          <w:rFonts w:ascii="Times New Roman" w:hAnsi="Times New Roman" w:cs="Times New Roman"/>
          <w:color w:val="000000"/>
          <w:sz w:val="24"/>
          <w:szCs w:val="24"/>
          <w:lang w:eastAsia="zh-CN" w:bidi="ar"/>
        </w:rPr>
        <w:t xml:space="preserve"> </w:t>
      </w:r>
      <w:r w:rsidRPr="00705620">
        <w:rPr>
          <w:rFonts w:ascii="Times New Roman" w:hAnsi="Times New Roman" w:cs="Times New Roman"/>
          <w:color w:val="000000"/>
          <w:sz w:val="24"/>
          <w:szCs w:val="24"/>
          <w:lang w:eastAsia="zh-CN" w:bidi="ar"/>
        </w:rPr>
        <w:t>стресових</w:t>
      </w:r>
      <w:r w:rsidR="00B27AB0" w:rsidRPr="00705620">
        <w:rPr>
          <w:rFonts w:ascii="Times New Roman" w:hAnsi="Times New Roman" w:cs="Times New Roman"/>
          <w:color w:val="000000"/>
          <w:sz w:val="24"/>
          <w:szCs w:val="24"/>
          <w:lang w:eastAsia="zh-CN" w:bidi="ar"/>
        </w:rPr>
        <w:t xml:space="preserve"> </w:t>
      </w:r>
      <w:r w:rsidRPr="00705620">
        <w:rPr>
          <w:rFonts w:ascii="Times New Roman" w:hAnsi="Times New Roman" w:cs="Times New Roman"/>
          <w:color w:val="000000"/>
          <w:sz w:val="24"/>
          <w:szCs w:val="24"/>
          <w:lang w:eastAsia="zh-CN" w:bidi="ar"/>
        </w:rPr>
        <w:t xml:space="preserve">факторів на лісостани сосни звичайної обговорюється широко як актуальне питання, тому дослідження, наведені у роботі, мають лісівничу і селекційну значимість. </w:t>
      </w:r>
    </w:p>
    <w:p w14:paraId="0AC9FB2E" w14:textId="3B34DD9B" w:rsidR="00F950A1" w:rsidRPr="0089327B" w:rsidRDefault="00F950A1" w:rsidP="0089327B">
      <w:pPr>
        <w:spacing w:after="0" w:line="240" w:lineRule="auto"/>
        <w:ind w:firstLine="567"/>
        <w:jc w:val="both"/>
        <w:rPr>
          <w:rFonts w:ascii="Times New Roman" w:eastAsia="Times New Roman" w:hAnsi="Times New Roman" w:cs="Times New Roman"/>
          <w:sz w:val="24"/>
          <w:szCs w:val="24"/>
          <w:lang w:eastAsia="uk-UA"/>
        </w:rPr>
      </w:pPr>
      <w:r>
        <w:rPr>
          <w:rFonts w:ascii="Times New Roman" w:hAnsi="Times New Roman"/>
          <w:sz w:val="24"/>
          <w:szCs w:val="24"/>
        </w:rPr>
        <w:t>Н</w:t>
      </w:r>
      <w:r w:rsidR="009D7360" w:rsidRPr="00705620">
        <w:rPr>
          <w:rFonts w:ascii="Times New Roman" w:hAnsi="Times New Roman"/>
          <w:sz w:val="24"/>
          <w:szCs w:val="24"/>
        </w:rPr>
        <w:t xml:space="preserve">а підставі аналізу виявлених </w:t>
      </w:r>
      <w:proofErr w:type="spellStart"/>
      <w:r w:rsidR="009D7360" w:rsidRPr="00705620">
        <w:rPr>
          <w:rFonts w:ascii="Times New Roman" w:hAnsi="Times New Roman"/>
          <w:sz w:val="24"/>
          <w:szCs w:val="24"/>
        </w:rPr>
        <w:t>відповідностей</w:t>
      </w:r>
      <w:proofErr w:type="spellEnd"/>
      <w:r w:rsidR="009D7360" w:rsidRPr="00705620">
        <w:rPr>
          <w:rFonts w:ascii="Times New Roman" w:hAnsi="Times New Roman"/>
          <w:sz w:val="24"/>
          <w:szCs w:val="24"/>
        </w:rPr>
        <w:t xml:space="preserve"> та відмінностей для ряду ділянок за оцінкою </w:t>
      </w:r>
      <w:r w:rsidR="009D7360" w:rsidRPr="00F950A1">
        <w:rPr>
          <w:rFonts w:ascii="Times New Roman" w:hAnsi="Times New Roman"/>
          <w:iCs/>
          <w:sz w:val="24"/>
          <w:szCs w:val="24"/>
        </w:rPr>
        <w:t>H/</w:t>
      </w:r>
      <w:proofErr w:type="spellStart"/>
      <w:r w:rsidR="009D7360" w:rsidRPr="00F950A1">
        <w:rPr>
          <w:rFonts w:ascii="Times New Roman" w:hAnsi="Times New Roman"/>
          <w:iCs/>
          <w:sz w:val="24"/>
          <w:szCs w:val="24"/>
        </w:rPr>
        <w:t>D</w:t>
      </w:r>
      <w:r w:rsidR="001B732F">
        <w:rPr>
          <w:rFonts w:ascii="Times New Roman" w:hAnsi="Times New Roman" w:cs="Times New Roman"/>
          <w:iCs/>
          <w:sz w:val="24"/>
          <w:szCs w:val="24"/>
        </w:rPr>
        <w:t>b</w:t>
      </w:r>
      <w:r w:rsidR="009D7360" w:rsidRPr="00F950A1">
        <w:rPr>
          <w:rFonts w:ascii="Times New Roman" w:hAnsi="Times New Roman"/>
          <w:iCs/>
          <w:sz w:val="24"/>
          <w:szCs w:val="24"/>
        </w:rPr>
        <w:t>H</w:t>
      </w:r>
      <w:proofErr w:type="spellEnd"/>
      <w:r w:rsidR="005D3F2A" w:rsidRPr="00705620">
        <w:rPr>
          <w:rFonts w:ascii="Times New Roman" w:hAnsi="Times New Roman"/>
          <w:sz w:val="24"/>
          <w:szCs w:val="24"/>
        </w:rPr>
        <w:t xml:space="preserve"> плюсових дерев з віком,</w:t>
      </w:r>
      <w:r w:rsidR="009D7360" w:rsidRPr="00705620">
        <w:rPr>
          <w:rFonts w:ascii="Times New Roman" w:hAnsi="Times New Roman"/>
          <w:sz w:val="24"/>
          <w:szCs w:val="24"/>
        </w:rPr>
        <w:t xml:space="preserve"> пропонується один з допоміжних напрямів впровадження регіоналізації лісового репродуктивного матеріалу та його </w:t>
      </w:r>
      <w:proofErr w:type="spellStart"/>
      <w:r w:rsidR="009D7360" w:rsidRPr="00705620">
        <w:rPr>
          <w:rFonts w:ascii="Times New Roman" w:hAnsi="Times New Roman"/>
          <w:sz w:val="24"/>
          <w:szCs w:val="24"/>
        </w:rPr>
        <w:t>валідації</w:t>
      </w:r>
      <w:proofErr w:type="spellEnd"/>
      <w:r w:rsidR="009D7360" w:rsidRPr="00705620">
        <w:rPr>
          <w:rFonts w:ascii="Times New Roman" w:hAnsi="Times New Roman"/>
          <w:sz w:val="24"/>
          <w:szCs w:val="24"/>
        </w:rPr>
        <w:t xml:space="preserve"> на практиці за таксаційними параметрами дослідних об’єктів. Подібні дослідження за оцінкою таксаційних показників за базовими матеріалами лісовпо</w:t>
      </w:r>
      <w:r w:rsidR="005D3F2A" w:rsidRPr="00705620">
        <w:rPr>
          <w:rFonts w:ascii="Times New Roman" w:hAnsi="Times New Roman"/>
          <w:sz w:val="24"/>
          <w:szCs w:val="24"/>
        </w:rPr>
        <w:t xml:space="preserve">рядкування пропонуються </w:t>
      </w:r>
      <w:r w:rsidR="009D7360" w:rsidRPr="00705620">
        <w:rPr>
          <w:rFonts w:ascii="Times New Roman" w:hAnsi="Times New Roman"/>
          <w:sz w:val="24"/>
          <w:szCs w:val="24"/>
        </w:rPr>
        <w:t xml:space="preserve">авторами </w:t>
      </w:r>
      <w:r>
        <w:rPr>
          <w:rFonts w:ascii="Times New Roman" w:hAnsi="Times New Roman"/>
          <w:sz w:val="24"/>
          <w:szCs w:val="24"/>
          <w:lang w:val="en-US"/>
        </w:rPr>
        <w:t>O</w:t>
      </w:r>
      <w:r w:rsidRPr="00F950A1">
        <w:rPr>
          <w:rFonts w:ascii="Times New Roman" w:hAnsi="Times New Roman"/>
          <w:sz w:val="24"/>
          <w:szCs w:val="24"/>
        </w:rPr>
        <w:t xml:space="preserve">. </w:t>
      </w:r>
      <w:proofErr w:type="spellStart"/>
      <w:r w:rsidR="009D7360" w:rsidRPr="00705620">
        <w:rPr>
          <w:rFonts w:ascii="Times New Roman" w:hAnsi="Times New Roman" w:cs="Times New Roman"/>
          <w:sz w:val="24"/>
          <w:szCs w:val="24"/>
          <w:lang w:val="en-US"/>
        </w:rPr>
        <w:t>Danchuk</w:t>
      </w:r>
      <w:proofErr w:type="spellEnd"/>
      <w:r w:rsidRPr="00F950A1">
        <w:rPr>
          <w:rFonts w:ascii="Times New Roman" w:hAnsi="Times New Roman" w:cs="Times New Roman"/>
          <w:sz w:val="24"/>
          <w:szCs w:val="24"/>
        </w:rPr>
        <w:t xml:space="preserve"> </w:t>
      </w:r>
      <w:r w:rsidR="009D7360" w:rsidRPr="00705620">
        <w:rPr>
          <w:rFonts w:ascii="Times New Roman" w:hAnsi="Times New Roman" w:cs="Times New Roman"/>
          <w:i/>
          <w:iCs/>
          <w:sz w:val="24"/>
          <w:szCs w:val="24"/>
          <w:lang w:val="en-US"/>
        </w:rPr>
        <w:t>et</w:t>
      </w:r>
      <w:r w:rsidR="009D7360" w:rsidRPr="00705620">
        <w:rPr>
          <w:rFonts w:ascii="Times New Roman" w:hAnsi="Times New Roman" w:cs="Times New Roman"/>
          <w:i/>
          <w:iCs/>
          <w:sz w:val="24"/>
          <w:szCs w:val="24"/>
        </w:rPr>
        <w:t xml:space="preserve"> </w:t>
      </w:r>
      <w:r w:rsidR="009D7360" w:rsidRPr="00705620">
        <w:rPr>
          <w:rFonts w:ascii="Times New Roman" w:hAnsi="Times New Roman" w:cs="Times New Roman"/>
          <w:i/>
          <w:iCs/>
          <w:sz w:val="24"/>
          <w:szCs w:val="24"/>
          <w:lang w:val="en-US"/>
        </w:rPr>
        <w:t>al</w:t>
      </w:r>
      <w:r w:rsidR="009D7360" w:rsidRPr="00705620">
        <w:rPr>
          <w:rFonts w:ascii="Times New Roman" w:hAnsi="Times New Roman" w:cs="Times New Roman"/>
          <w:i/>
          <w:iCs/>
          <w:sz w:val="24"/>
          <w:szCs w:val="24"/>
        </w:rPr>
        <w:t>.</w:t>
      </w:r>
      <w:r w:rsidR="005D3F2A" w:rsidRPr="00705620">
        <w:rPr>
          <w:rFonts w:ascii="Times New Roman" w:hAnsi="Times New Roman" w:cs="Times New Roman"/>
          <w:sz w:val="24"/>
          <w:szCs w:val="24"/>
        </w:rPr>
        <w:t xml:space="preserve"> (2024), проте за комплексним показником – </w:t>
      </w:r>
      <w:r w:rsidR="009D7360" w:rsidRPr="00705620">
        <w:rPr>
          <w:rFonts w:ascii="Times New Roman" w:hAnsi="Times New Roman" w:cs="Times New Roman"/>
          <w:sz w:val="24"/>
          <w:szCs w:val="24"/>
        </w:rPr>
        <w:t xml:space="preserve">бонітетом, що </w:t>
      </w:r>
      <w:r w:rsidR="005D3F2A" w:rsidRPr="00705620">
        <w:rPr>
          <w:rFonts w:ascii="Times New Roman" w:hAnsi="Times New Roman" w:cs="Times New Roman"/>
          <w:sz w:val="24"/>
          <w:szCs w:val="24"/>
        </w:rPr>
        <w:t xml:space="preserve">характеризує динаміку середніх </w:t>
      </w:r>
      <w:r w:rsidR="009D7360" w:rsidRPr="00705620">
        <w:rPr>
          <w:rFonts w:ascii="Times New Roman" w:hAnsi="Times New Roman" w:cs="Times New Roman"/>
          <w:sz w:val="24"/>
          <w:szCs w:val="24"/>
        </w:rPr>
        <w:t>висот з віком. Пропонований</w:t>
      </w:r>
      <w:r w:rsidR="00B27AB0" w:rsidRPr="00705620">
        <w:rPr>
          <w:rFonts w:ascii="Times New Roman" w:hAnsi="Times New Roman" w:cs="Times New Roman"/>
          <w:sz w:val="24"/>
          <w:szCs w:val="24"/>
        </w:rPr>
        <w:t xml:space="preserve"> </w:t>
      </w:r>
      <w:r w:rsidR="009D7360" w:rsidRPr="00705620">
        <w:rPr>
          <w:rFonts w:ascii="Times New Roman" w:hAnsi="Times New Roman" w:cs="Times New Roman"/>
          <w:sz w:val="24"/>
          <w:szCs w:val="24"/>
        </w:rPr>
        <w:t xml:space="preserve">нами підхід з використанням відношення </w:t>
      </w:r>
      <w:r w:rsidR="009D7360" w:rsidRPr="00F950A1">
        <w:rPr>
          <w:rFonts w:ascii="Times New Roman" w:hAnsi="Times New Roman"/>
          <w:iCs/>
          <w:sz w:val="24"/>
          <w:szCs w:val="24"/>
        </w:rPr>
        <w:t>H/</w:t>
      </w:r>
      <w:proofErr w:type="spellStart"/>
      <w:r w:rsidR="009D7360" w:rsidRPr="00F950A1">
        <w:rPr>
          <w:rFonts w:ascii="Times New Roman" w:hAnsi="Times New Roman"/>
          <w:iCs/>
          <w:sz w:val="24"/>
          <w:szCs w:val="24"/>
        </w:rPr>
        <w:t>D</w:t>
      </w:r>
      <w:r w:rsidR="007F28A4">
        <w:rPr>
          <w:rFonts w:ascii="Times New Roman" w:hAnsi="Times New Roman" w:cs="Times New Roman"/>
          <w:iCs/>
          <w:sz w:val="24"/>
          <w:szCs w:val="24"/>
        </w:rPr>
        <w:t>b</w:t>
      </w:r>
      <w:r w:rsidR="009D7360" w:rsidRPr="00F950A1">
        <w:rPr>
          <w:rFonts w:ascii="Times New Roman" w:hAnsi="Times New Roman"/>
          <w:iCs/>
          <w:sz w:val="24"/>
          <w:szCs w:val="24"/>
        </w:rPr>
        <w:t>H</w:t>
      </w:r>
      <w:proofErr w:type="spellEnd"/>
      <w:r w:rsidR="009D7360" w:rsidRPr="00705620">
        <w:rPr>
          <w:rFonts w:ascii="Times New Roman" w:hAnsi="Times New Roman" w:cs="Times New Roman"/>
          <w:sz w:val="24"/>
          <w:szCs w:val="24"/>
        </w:rPr>
        <w:t xml:space="preserve"> плюсових дерев доповнює та розширює можливості оцінки життєвого стану та</w:t>
      </w:r>
      <w:r w:rsidR="00B27AB0" w:rsidRPr="00705620">
        <w:rPr>
          <w:rFonts w:ascii="Times New Roman" w:hAnsi="Times New Roman" w:cs="Times New Roman"/>
          <w:sz w:val="24"/>
          <w:szCs w:val="24"/>
        </w:rPr>
        <w:t xml:space="preserve"> </w:t>
      </w:r>
      <w:r w:rsidR="009D7360" w:rsidRPr="00705620">
        <w:rPr>
          <w:rFonts w:ascii="Times New Roman" w:hAnsi="Times New Roman" w:cs="Times New Roman"/>
          <w:sz w:val="24"/>
          <w:szCs w:val="24"/>
        </w:rPr>
        <w:t xml:space="preserve">екологічної пластичності, важливих критеріїв </w:t>
      </w:r>
      <w:proofErr w:type="spellStart"/>
      <w:r w:rsidR="009D7360" w:rsidRPr="00705620">
        <w:rPr>
          <w:rFonts w:ascii="Times New Roman" w:hAnsi="Times New Roman" w:cs="Times New Roman"/>
          <w:sz w:val="24"/>
          <w:szCs w:val="24"/>
        </w:rPr>
        <w:t>автохтонності</w:t>
      </w:r>
      <w:proofErr w:type="spellEnd"/>
      <w:r w:rsidR="009D7360" w:rsidRPr="00705620">
        <w:rPr>
          <w:rFonts w:ascii="Times New Roman" w:hAnsi="Times New Roman" w:cs="Times New Roman"/>
          <w:sz w:val="24"/>
          <w:szCs w:val="24"/>
        </w:rPr>
        <w:t>, лісостану ділянки</w:t>
      </w:r>
      <w:r w:rsidR="00B27AB0" w:rsidRPr="00705620">
        <w:rPr>
          <w:rFonts w:ascii="Times New Roman" w:hAnsi="Times New Roman" w:cs="Times New Roman"/>
          <w:sz w:val="24"/>
          <w:szCs w:val="24"/>
        </w:rPr>
        <w:t xml:space="preserve"> </w:t>
      </w:r>
      <w:r w:rsidR="009D7360" w:rsidRPr="00705620">
        <w:rPr>
          <w:rFonts w:ascii="Times New Roman" w:hAnsi="Times New Roman" w:cs="Times New Roman"/>
          <w:sz w:val="24"/>
          <w:szCs w:val="24"/>
        </w:rPr>
        <w:t>досліджуваної,</w:t>
      </w:r>
      <w:r w:rsidR="00B27AB0" w:rsidRPr="00705620">
        <w:rPr>
          <w:rFonts w:ascii="Times New Roman" w:hAnsi="Times New Roman" w:cs="Times New Roman"/>
          <w:sz w:val="24"/>
          <w:szCs w:val="24"/>
        </w:rPr>
        <w:t xml:space="preserve"> </w:t>
      </w:r>
      <w:r w:rsidR="009D7360" w:rsidRPr="00705620">
        <w:rPr>
          <w:rFonts w:ascii="Times New Roman" w:hAnsi="Times New Roman" w:cs="Times New Roman"/>
          <w:sz w:val="24"/>
          <w:szCs w:val="24"/>
        </w:rPr>
        <w:t>за загальними таксаційними показниками. Подібну оцінку з мотивів адаптивності, що базується на зміні</w:t>
      </w:r>
      <w:r w:rsidR="00B27AB0" w:rsidRPr="00705620">
        <w:rPr>
          <w:rFonts w:ascii="Times New Roman" w:hAnsi="Times New Roman" w:cs="Times New Roman"/>
          <w:sz w:val="24"/>
          <w:szCs w:val="24"/>
        </w:rPr>
        <w:t xml:space="preserve"> </w:t>
      </w:r>
      <w:r w:rsidR="009D7360" w:rsidRPr="00705620">
        <w:rPr>
          <w:rFonts w:ascii="Times New Roman" w:hAnsi="Times New Roman" w:cs="Times New Roman"/>
          <w:sz w:val="24"/>
          <w:szCs w:val="24"/>
        </w:rPr>
        <w:t>дефоліації крон (санітарного стану) окремих дерев для соснових деревостанів у зрілому віці (понад 130 років) наведено за</w:t>
      </w:r>
      <w:r w:rsidR="005D3F2A" w:rsidRPr="00705620">
        <w:rPr>
          <w:rFonts w:ascii="Times New Roman" w:hAnsi="Times New Roman" w:cs="Times New Roman"/>
          <w:sz w:val="24"/>
          <w:szCs w:val="24"/>
        </w:rPr>
        <w:t xml:space="preserve"> </w:t>
      </w:r>
      <w:proofErr w:type="spellStart"/>
      <w:r w:rsidR="005D3F2A" w:rsidRPr="00705620">
        <w:rPr>
          <w:rFonts w:ascii="Times New Roman" w:hAnsi="Times New Roman" w:cs="Times New Roman"/>
          <w:sz w:val="24"/>
          <w:szCs w:val="24"/>
        </w:rPr>
        <w:t>пятирічний</w:t>
      </w:r>
      <w:proofErr w:type="spellEnd"/>
      <w:r w:rsidR="005D3F2A" w:rsidRPr="00705620">
        <w:rPr>
          <w:rFonts w:ascii="Times New Roman" w:hAnsi="Times New Roman" w:cs="Times New Roman"/>
          <w:sz w:val="24"/>
          <w:szCs w:val="24"/>
        </w:rPr>
        <w:t xml:space="preserve"> період моніторингу </w:t>
      </w:r>
      <w:r w:rsidR="009D7360" w:rsidRPr="00705620">
        <w:rPr>
          <w:rFonts w:ascii="Times New Roman" w:hAnsi="Times New Roman" w:cs="Times New Roman"/>
          <w:sz w:val="24"/>
          <w:szCs w:val="24"/>
        </w:rPr>
        <w:t xml:space="preserve">у роботі </w:t>
      </w:r>
      <w:r>
        <w:rPr>
          <w:rFonts w:ascii="Times New Roman" w:hAnsi="Times New Roman" w:cs="Times New Roman"/>
          <w:sz w:val="24"/>
          <w:szCs w:val="24"/>
          <w:lang w:val="en-US"/>
        </w:rPr>
        <w:t>P</w:t>
      </w:r>
      <w:r w:rsidRPr="00F950A1">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lang w:eastAsia="uk-UA"/>
        </w:rPr>
        <w:t>Przybylski</w:t>
      </w:r>
      <w:proofErr w:type="spellEnd"/>
      <w:r w:rsidR="009D7360" w:rsidRPr="00705620">
        <w:rPr>
          <w:rFonts w:ascii="Times New Roman" w:eastAsia="Times New Roman" w:hAnsi="Times New Roman" w:cs="Times New Roman"/>
          <w:sz w:val="24"/>
          <w:szCs w:val="24"/>
          <w:lang w:eastAsia="uk-UA"/>
        </w:rPr>
        <w:t xml:space="preserve"> </w:t>
      </w:r>
      <w:r w:rsidR="009D7360" w:rsidRPr="00705620">
        <w:rPr>
          <w:rFonts w:ascii="Times New Roman" w:hAnsi="Times New Roman" w:cs="Times New Roman"/>
          <w:i/>
          <w:iCs/>
          <w:sz w:val="24"/>
          <w:szCs w:val="24"/>
          <w:lang w:val="en-US"/>
        </w:rPr>
        <w:t>et</w:t>
      </w:r>
      <w:r w:rsidR="009D7360" w:rsidRPr="00705620">
        <w:rPr>
          <w:rFonts w:ascii="Times New Roman" w:hAnsi="Times New Roman" w:cs="Times New Roman"/>
          <w:i/>
          <w:iCs/>
          <w:sz w:val="24"/>
          <w:szCs w:val="24"/>
        </w:rPr>
        <w:t xml:space="preserve"> </w:t>
      </w:r>
      <w:r w:rsidR="009D7360" w:rsidRPr="00705620">
        <w:rPr>
          <w:rFonts w:ascii="Times New Roman" w:hAnsi="Times New Roman" w:cs="Times New Roman"/>
          <w:i/>
          <w:iCs/>
          <w:sz w:val="24"/>
          <w:szCs w:val="24"/>
          <w:lang w:val="en-US"/>
        </w:rPr>
        <w:t>al</w:t>
      </w:r>
      <w:r w:rsidR="009D7360" w:rsidRPr="00705620">
        <w:rPr>
          <w:rFonts w:ascii="Times New Roman" w:hAnsi="Times New Roman" w:cs="Times New Roman"/>
          <w:i/>
          <w:iCs/>
          <w:sz w:val="24"/>
          <w:szCs w:val="24"/>
        </w:rPr>
        <w:t>.</w:t>
      </w:r>
      <w:r w:rsidR="00B27AB0" w:rsidRPr="00705620">
        <w:rPr>
          <w:rFonts w:ascii="Times New Roman" w:hAnsi="Times New Roman" w:cs="Times New Roman"/>
          <w:sz w:val="24"/>
          <w:szCs w:val="24"/>
        </w:rPr>
        <w:t xml:space="preserve"> </w:t>
      </w:r>
      <w:r w:rsidR="009D7360" w:rsidRPr="00705620">
        <w:rPr>
          <w:rFonts w:ascii="Times New Roman" w:eastAsia="Times New Roman" w:hAnsi="Times New Roman" w:cs="Times New Roman"/>
          <w:sz w:val="24"/>
          <w:szCs w:val="24"/>
          <w:lang w:val="ru-RU" w:eastAsia="uk-UA"/>
        </w:rPr>
        <w:t>(</w:t>
      </w:r>
      <w:r w:rsidR="009D7360" w:rsidRPr="00705620">
        <w:rPr>
          <w:rFonts w:ascii="Times New Roman" w:eastAsia="Times New Roman" w:hAnsi="Times New Roman" w:cs="Times New Roman"/>
          <w:sz w:val="24"/>
          <w:szCs w:val="24"/>
          <w:lang w:eastAsia="uk-UA"/>
        </w:rPr>
        <w:t>2020</w:t>
      </w:r>
      <w:r w:rsidR="009D7360" w:rsidRPr="00705620">
        <w:rPr>
          <w:rFonts w:ascii="Times New Roman" w:eastAsia="Times New Roman" w:hAnsi="Times New Roman" w:cs="Times New Roman"/>
          <w:sz w:val="24"/>
          <w:szCs w:val="24"/>
          <w:lang w:val="ru-RU" w:eastAsia="uk-UA"/>
        </w:rPr>
        <w:t xml:space="preserve">), </w:t>
      </w:r>
      <w:proofErr w:type="spellStart"/>
      <w:r w:rsidR="009D7360" w:rsidRPr="00705620">
        <w:rPr>
          <w:rFonts w:ascii="Times New Roman" w:eastAsia="Times New Roman" w:hAnsi="Times New Roman" w:cs="Times New Roman"/>
          <w:sz w:val="24"/>
          <w:szCs w:val="24"/>
          <w:lang w:val="ru-RU" w:eastAsia="uk-UA"/>
        </w:rPr>
        <w:t>проте</w:t>
      </w:r>
      <w:proofErr w:type="spellEnd"/>
      <w:r w:rsidR="009D7360" w:rsidRPr="00705620">
        <w:rPr>
          <w:rFonts w:ascii="Times New Roman" w:eastAsia="Times New Roman" w:hAnsi="Times New Roman" w:cs="Times New Roman"/>
          <w:sz w:val="24"/>
          <w:szCs w:val="24"/>
          <w:lang w:val="ru-RU" w:eastAsia="uk-UA"/>
        </w:rPr>
        <w:t xml:space="preserve"> а</w:t>
      </w:r>
      <w:r w:rsidR="005D3F2A" w:rsidRPr="00705620">
        <w:rPr>
          <w:rFonts w:ascii="Times New Roman" w:eastAsia="Times New Roman" w:hAnsi="Times New Roman" w:cs="Times New Roman"/>
          <w:sz w:val="24"/>
          <w:szCs w:val="24"/>
          <w:lang w:val="ru-RU" w:eastAsia="uk-UA"/>
        </w:rPr>
        <w:t xml:space="preserve">вторами не </w:t>
      </w:r>
      <w:proofErr w:type="spellStart"/>
      <w:r w:rsidR="005D3F2A" w:rsidRPr="00705620">
        <w:rPr>
          <w:rFonts w:ascii="Times New Roman" w:eastAsia="Times New Roman" w:hAnsi="Times New Roman" w:cs="Times New Roman"/>
          <w:sz w:val="24"/>
          <w:szCs w:val="24"/>
          <w:lang w:val="ru-RU" w:eastAsia="uk-UA"/>
        </w:rPr>
        <w:t>виявлено</w:t>
      </w:r>
      <w:proofErr w:type="spellEnd"/>
      <w:r w:rsidR="005D3F2A" w:rsidRPr="00705620">
        <w:rPr>
          <w:rFonts w:ascii="Times New Roman" w:eastAsia="Times New Roman" w:hAnsi="Times New Roman" w:cs="Times New Roman"/>
          <w:sz w:val="24"/>
          <w:szCs w:val="24"/>
          <w:lang w:val="ru-RU" w:eastAsia="uk-UA"/>
        </w:rPr>
        <w:t xml:space="preserve"> </w:t>
      </w:r>
      <w:proofErr w:type="spellStart"/>
      <w:r w:rsidR="005D3F2A" w:rsidRPr="00705620">
        <w:rPr>
          <w:rFonts w:ascii="Times New Roman" w:eastAsia="Times New Roman" w:hAnsi="Times New Roman" w:cs="Times New Roman"/>
          <w:sz w:val="24"/>
          <w:szCs w:val="24"/>
          <w:lang w:val="ru-RU" w:eastAsia="uk-UA"/>
        </w:rPr>
        <w:t>залежності</w:t>
      </w:r>
      <w:proofErr w:type="spellEnd"/>
      <w:r w:rsidR="005D3F2A" w:rsidRPr="00705620">
        <w:rPr>
          <w:rFonts w:ascii="Times New Roman" w:eastAsia="Times New Roman" w:hAnsi="Times New Roman" w:cs="Times New Roman"/>
          <w:sz w:val="24"/>
          <w:szCs w:val="24"/>
          <w:lang w:val="ru-RU" w:eastAsia="uk-UA"/>
        </w:rPr>
        <w:t xml:space="preserve"> </w:t>
      </w:r>
      <w:proofErr w:type="spellStart"/>
      <w:r w:rsidR="009D7360" w:rsidRPr="00705620">
        <w:rPr>
          <w:rFonts w:ascii="Times New Roman" w:eastAsia="Times New Roman" w:hAnsi="Times New Roman" w:cs="Times New Roman"/>
          <w:sz w:val="24"/>
          <w:szCs w:val="24"/>
          <w:lang w:val="ru-RU" w:eastAsia="uk-UA"/>
        </w:rPr>
        <w:t>величини</w:t>
      </w:r>
      <w:proofErr w:type="spellEnd"/>
      <w:r w:rsidR="009D7360" w:rsidRPr="00705620">
        <w:rPr>
          <w:rFonts w:ascii="Times New Roman" w:eastAsia="Times New Roman" w:hAnsi="Times New Roman" w:cs="Times New Roman"/>
          <w:sz w:val="24"/>
          <w:szCs w:val="24"/>
          <w:lang w:val="ru-RU" w:eastAsia="uk-UA"/>
        </w:rPr>
        <w:t xml:space="preserve"> </w:t>
      </w:r>
      <w:proofErr w:type="spellStart"/>
      <w:r w:rsidR="009D7360" w:rsidRPr="00705620">
        <w:rPr>
          <w:rFonts w:ascii="Times New Roman" w:eastAsia="Times New Roman" w:hAnsi="Times New Roman" w:cs="Times New Roman"/>
          <w:sz w:val="24"/>
          <w:szCs w:val="24"/>
          <w:lang w:val="ru-RU" w:eastAsia="uk-UA"/>
        </w:rPr>
        <w:t>висот</w:t>
      </w:r>
      <w:proofErr w:type="spellEnd"/>
      <w:r w:rsidR="009D7360" w:rsidRPr="00705620">
        <w:rPr>
          <w:rFonts w:ascii="Times New Roman" w:eastAsia="Times New Roman" w:hAnsi="Times New Roman" w:cs="Times New Roman"/>
          <w:sz w:val="24"/>
          <w:szCs w:val="24"/>
          <w:lang w:val="ru-RU" w:eastAsia="uk-UA"/>
        </w:rPr>
        <w:t xml:space="preserve"> і </w:t>
      </w:r>
      <w:proofErr w:type="spellStart"/>
      <w:r w:rsidR="009D7360" w:rsidRPr="00705620">
        <w:rPr>
          <w:rFonts w:ascii="Times New Roman" w:eastAsia="Times New Roman" w:hAnsi="Times New Roman" w:cs="Times New Roman"/>
          <w:sz w:val="24"/>
          <w:szCs w:val="24"/>
          <w:lang w:val="ru-RU" w:eastAsia="uk-UA"/>
        </w:rPr>
        <w:t>діаметрів</w:t>
      </w:r>
      <w:proofErr w:type="spellEnd"/>
      <w:r w:rsidR="009D7360" w:rsidRPr="00705620">
        <w:rPr>
          <w:rFonts w:ascii="Times New Roman" w:eastAsia="Times New Roman" w:hAnsi="Times New Roman" w:cs="Times New Roman"/>
          <w:sz w:val="24"/>
          <w:szCs w:val="24"/>
          <w:lang w:val="ru-RU" w:eastAsia="uk-UA"/>
        </w:rPr>
        <w:t xml:space="preserve"> дерев та стану </w:t>
      </w:r>
      <w:proofErr w:type="spellStart"/>
      <w:r w:rsidR="009D7360" w:rsidRPr="00705620">
        <w:rPr>
          <w:rFonts w:ascii="Times New Roman" w:eastAsia="Times New Roman" w:hAnsi="Times New Roman" w:cs="Times New Roman"/>
          <w:sz w:val="24"/>
          <w:szCs w:val="24"/>
          <w:lang w:val="ru-RU" w:eastAsia="uk-UA"/>
        </w:rPr>
        <w:t>дефоліації</w:t>
      </w:r>
      <w:proofErr w:type="spellEnd"/>
      <w:r w:rsidR="00B27AB0" w:rsidRPr="00705620">
        <w:rPr>
          <w:rFonts w:ascii="Times New Roman" w:eastAsia="Times New Roman" w:hAnsi="Times New Roman" w:cs="Times New Roman"/>
          <w:sz w:val="24"/>
          <w:szCs w:val="24"/>
          <w:lang w:val="ru-RU" w:eastAsia="uk-UA"/>
        </w:rPr>
        <w:t xml:space="preserve"> </w:t>
      </w:r>
      <w:proofErr w:type="spellStart"/>
      <w:r w:rsidR="009D7360" w:rsidRPr="00705620">
        <w:rPr>
          <w:rFonts w:ascii="Times New Roman" w:eastAsia="Times New Roman" w:hAnsi="Times New Roman" w:cs="Times New Roman"/>
          <w:sz w:val="24"/>
          <w:szCs w:val="24"/>
          <w:lang w:val="ru-RU" w:eastAsia="uk-UA"/>
        </w:rPr>
        <w:t>їх</w:t>
      </w:r>
      <w:proofErr w:type="spellEnd"/>
      <w:r w:rsidR="009D7360" w:rsidRPr="00705620">
        <w:rPr>
          <w:rFonts w:ascii="Times New Roman" w:eastAsia="Times New Roman" w:hAnsi="Times New Roman" w:cs="Times New Roman"/>
          <w:sz w:val="24"/>
          <w:szCs w:val="24"/>
          <w:lang w:val="ru-RU" w:eastAsia="uk-UA"/>
        </w:rPr>
        <w:t xml:space="preserve"> крон. </w:t>
      </w:r>
      <w:r w:rsidR="0089327B" w:rsidRPr="0089327B">
        <w:rPr>
          <w:rFonts w:ascii="Times New Roman" w:eastAsia="Times New Roman" w:hAnsi="Times New Roman" w:cs="Times New Roman"/>
          <w:sz w:val="24"/>
          <w:szCs w:val="24"/>
          <w:lang w:eastAsia="uk-UA"/>
        </w:rPr>
        <w:t>Отриманий результат пояснюється тим, що під час аналізу не проводилася оцінка взаємозв’язку з віком дерев, що могло вплинути на точність регресійної моделі.</w:t>
      </w:r>
      <w:r w:rsidR="0089327B">
        <w:rPr>
          <w:rFonts w:ascii="Times New Roman" w:eastAsia="Times New Roman" w:hAnsi="Times New Roman" w:cs="Times New Roman"/>
          <w:sz w:val="24"/>
          <w:szCs w:val="24"/>
          <w:lang w:eastAsia="uk-UA"/>
        </w:rPr>
        <w:t xml:space="preserve"> </w:t>
      </w:r>
      <w:r w:rsidR="009D7360" w:rsidRPr="007D5757">
        <w:rPr>
          <w:rFonts w:ascii="Times New Roman" w:eastAsia="Times New Roman" w:hAnsi="Times New Roman" w:cs="Times New Roman"/>
          <w:sz w:val="24"/>
          <w:szCs w:val="24"/>
          <w:lang w:eastAsia="uk-UA"/>
        </w:rPr>
        <w:t>Однак</w:t>
      </w:r>
      <w:r w:rsidR="00B27AB0" w:rsidRPr="007D5757">
        <w:rPr>
          <w:rFonts w:ascii="Times New Roman" w:eastAsia="Times New Roman" w:hAnsi="Times New Roman" w:cs="Times New Roman"/>
          <w:sz w:val="24"/>
          <w:szCs w:val="24"/>
          <w:lang w:eastAsia="uk-UA"/>
        </w:rPr>
        <w:t xml:space="preserve"> </w:t>
      </w:r>
      <w:r w:rsidR="009D7360" w:rsidRPr="007D5757">
        <w:rPr>
          <w:rFonts w:ascii="Times New Roman" w:eastAsia="Times New Roman" w:hAnsi="Times New Roman" w:cs="Times New Roman"/>
          <w:sz w:val="24"/>
          <w:szCs w:val="24"/>
          <w:lang w:eastAsia="uk-UA"/>
        </w:rPr>
        <w:t xml:space="preserve">у статті наводяться докази, що оцінюваний показник (дефоліація) залежить від </w:t>
      </w:r>
      <w:r w:rsidR="00F575FB">
        <w:rPr>
          <w:rFonts w:ascii="Times New Roman" w:eastAsia="Times New Roman" w:hAnsi="Times New Roman" w:cs="Times New Roman"/>
          <w:sz w:val="24"/>
          <w:szCs w:val="24"/>
          <w:lang w:eastAsia="uk-UA"/>
        </w:rPr>
        <w:t>вологості</w:t>
      </w:r>
      <w:r w:rsidR="009D7360" w:rsidRPr="007D5757">
        <w:rPr>
          <w:rFonts w:ascii="Times New Roman" w:eastAsia="Times New Roman" w:hAnsi="Times New Roman" w:cs="Times New Roman"/>
          <w:sz w:val="24"/>
          <w:szCs w:val="24"/>
          <w:lang w:eastAsia="uk-UA"/>
        </w:rPr>
        <w:t xml:space="preserve"> ділянок,</w:t>
      </w:r>
      <w:r w:rsidR="00B27AB0" w:rsidRPr="007D5757">
        <w:rPr>
          <w:rFonts w:ascii="Times New Roman" w:eastAsia="Times New Roman" w:hAnsi="Times New Roman" w:cs="Times New Roman"/>
          <w:sz w:val="24"/>
          <w:szCs w:val="24"/>
          <w:lang w:eastAsia="uk-UA"/>
        </w:rPr>
        <w:t xml:space="preserve"> </w:t>
      </w:r>
      <w:r w:rsidR="009D7360" w:rsidRPr="007D5757">
        <w:rPr>
          <w:rFonts w:ascii="Times New Roman" w:eastAsia="Times New Roman" w:hAnsi="Times New Roman" w:cs="Times New Roman"/>
          <w:sz w:val="24"/>
          <w:szCs w:val="24"/>
          <w:lang w:eastAsia="uk-UA"/>
        </w:rPr>
        <w:t>що</w:t>
      </w:r>
      <w:r w:rsidR="00B27AB0" w:rsidRPr="007D5757">
        <w:rPr>
          <w:rFonts w:ascii="Times New Roman" w:eastAsia="Times New Roman" w:hAnsi="Times New Roman" w:cs="Times New Roman"/>
          <w:sz w:val="24"/>
          <w:szCs w:val="24"/>
          <w:lang w:eastAsia="uk-UA"/>
        </w:rPr>
        <w:t xml:space="preserve"> </w:t>
      </w:r>
      <w:r w:rsidR="009D7360" w:rsidRPr="007D5757">
        <w:rPr>
          <w:rFonts w:ascii="Times New Roman" w:eastAsia="Times New Roman" w:hAnsi="Times New Roman" w:cs="Times New Roman"/>
          <w:sz w:val="24"/>
          <w:szCs w:val="24"/>
          <w:lang w:eastAsia="uk-UA"/>
        </w:rPr>
        <w:t>відносно підтверджується нашими</w:t>
      </w:r>
      <w:r w:rsidR="00B27AB0" w:rsidRPr="007D5757">
        <w:rPr>
          <w:rFonts w:ascii="Times New Roman" w:eastAsia="Times New Roman" w:hAnsi="Times New Roman" w:cs="Times New Roman"/>
          <w:sz w:val="24"/>
          <w:szCs w:val="24"/>
          <w:lang w:eastAsia="uk-UA"/>
        </w:rPr>
        <w:t xml:space="preserve"> </w:t>
      </w:r>
      <w:r w:rsidR="009D7360" w:rsidRPr="007D5757">
        <w:rPr>
          <w:rFonts w:ascii="Times New Roman" w:eastAsia="Times New Roman" w:hAnsi="Times New Roman" w:cs="Times New Roman"/>
          <w:sz w:val="24"/>
          <w:szCs w:val="24"/>
          <w:lang w:eastAsia="uk-UA"/>
        </w:rPr>
        <w:t xml:space="preserve">узагальненими даними щодо </w:t>
      </w:r>
      <w:proofErr w:type="spellStart"/>
      <w:r w:rsidR="009D7360" w:rsidRPr="007D5757">
        <w:rPr>
          <w:rFonts w:ascii="Times New Roman" w:eastAsia="Times New Roman" w:hAnsi="Times New Roman" w:cs="Times New Roman"/>
          <w:sz w:val="24"/>
          <w:szCs w:val="24"/>
          <w:lang w:eastAsia="uk-UA"/>
        </w:rPr>
        <w:t>гігротопу</w:t>
      </w:r>
      <w:proofErr w:type="spellEnd"/>
      <w:r w:rsidR="009D7360" w:rsidRPr="007D5757">
        <w:rPr>
          <w:rFonts w:ascii="Times New Roman" w:eastAsia="Times New Roman" w:hAnsi="Times New Roman" w:cs="Times New Roman"/>
          <w:sz w:val="24"/>
          <w:szCs w:val="24"/>
          <w:lang w:eastAsia="uk-UA"/>
        </w:rPr>
        <w:t xml:space="preserve"> умов місце виростання, тому що основним стресовим фактором авторами вважається дворічна</w:t>
      </w:r>
      <w:r w:rsidR="009D7360" w:rsidRPr="00705620">
        <w:rPr>
          <w:rFonts w:ascii="Times New Roman" w:eastAsia="Times New Roman" w:hAnsi="Times New Roman" w:cs="Times New Roman"/>
          <w:sz w:val="24"/>
          <w:szCs w:val="24"/>
          <w:lang w:val="ru-RU" w:eastAsia="uk-UA"/>
        </w:rPr>
        <w:t xml:space="preserve"> засуха. </w:t>
      </w:r>
    </w:p>
    <w:p w14:paraId="21A075EB" w14:textId="06E2BD31" w:rsidR="00732B5D" w:rsidRPr="00705620" w:rsidRDefault="009D7360" w:rsidP="00BB0000">
      <w:pPr>
        <w:spacing w:after="0" w:line="240" w:lineRule="auto"/>
        <w:ind w:firstLine="567"/>
        <w:jc w:val="both"/>
        <w:rPr>
          <w:rFonts w:ascii="Times New Roman" w:hAnsi="Times New Roman" w:cs="Times New Roman"/>
          <w:iCs/>
          <w:sz w:val="24"/>
          <w:szCs w:val="24"/>
        </w:rPr>
      </w:pPr>
      <w:r w:rsidRPr="00705620">
        <w:rPr>
          <w:rFonts w:ascii="Times New Roman" w:eastAsia="Times New Roman" w:hAnsi="Times New Roman" w:cs="Times New Roman"/>
          <w:sz w:val="24"/>
          <w:szCs w:val="24"/>
          <w:lang w:val="ru-RU" w:eastAsia="uk-UA"/>
        </w:rPr>
        <w:t xml:space="preserve">У </w:t>
      </w:r>
      <w:proofErr w:type="spellStart"/>
      <w:r w:rsidRPr="00705620">
        <w:rPr>
          <w:rFonts w:ascii="Times New Roman" w:eastAsia="Times New Roman" w:hAnsi="Times New Roman" w:cs="Times New Roman"/>
          <w:sz w:val="24"/>
          <w:szCs w:val="24"/>
          <w:lang w:val="ru-RU" w:eastAsia="uk-UA"/>
        </w:rPr>
        <w:t>іншій</w:t>
      </w:r>
      <w:proofErr w:type="spellEnd"/>
      <w:r w:rsidRPr="00705620">
        <w:rPr>
          <w:rFonts w:ascii="Times New Roman" w:eastAsia="Times New Roman" w:hAnsi="Times New Roman" w:cs="Times New Roman"/>
          <w:sz w:val="24"/>
          <w:szCs w:val="24"/>
          <w:lang w:val="ru-RU" w:eastAsia="uk-UA"/>
        </w:rPr>
        <w:t xml:space="preserve"> </w:t>
      </w:r>
      <w:proofErr w:type="spellStart"/>
      <w:r w:rsidRPr="00705620">
        <w:rPr>
          <w:rFonts w:ascii="Times New Roman" w:eastAsia="Times New Roman" w:hAnsi="Times New Roman" w:cs="Times New Roman"/>
          <w:sz w:val="24"/>
          <w:szCs w:val="24"/>
          <w:lang w:val="ru-RU" w:eastAsia="uk-UA"/>
        </w:rPr>
        <w:t>роботі</w:t>
      </w:r>
      <w:proofErr w:type="spellEnd"/>
      <w:r w:rsidR="00B27AB0" w:rsidRPr="00705620">
        <w:rPr>
          <w:rFonts w:ascii="Times New Roman" w:eastAsia="Times New Roman" w:hAnsi="Times New Roman" w:cs="Times New Roman"/>
          <w:sz w:val="24"/>
          <w:szCs w:val="24"/>
          <w:lang w:val="ru-RU" w:eastAsia="uk-UA"/>
        </w:rPr>
        <w:t xml:space="preserve"> </w:t>
      </w:r>
      <w:r w:rsidR="00F950A1">
        <w:rPr>
          <w:rFonts w:ascii="Times New Roman" w:eastAsia="Times New Roman" w:hAnsi="Times New Roman" w:cs="Times New Roman"/>
          <w:sz w:val="24"/>
          <w:szCs w:val="24"/>
          <w:lang w:val="en-US" w:eastAsia="uk-UA"/>
        </w:rPr>
        <w:t>P</w:t>
      </w:r>
      <w:r w:rsidR="00F950A1" w:rsidRPr="00F950A1">
        <w:rPr>
          <w:rFonts w:ascii="Times New Roman" w:eastAsia="Times New Roman" w:hAnsi="Times New Roman" w:cs="Times New Roman"/>
          <w:sz w:val="24"/>
          <w:szCs w:val="24"/>
          <w:lang w:val="ru-RU" w:eastAsia="uk-UA"/>
        </w:rPr>
        <w:t xml:space="preserve">. </w:t>
      </w:r>
      <w:proofErr w:type="spellStart"/>
      <w:r w:rsidR="00F950A1">
        <w:rPr>
          <w:rFonts w:ascii="Times New Roman" w:eastAsia="Times New Roman" w:hAnsi="Times New Roman" w:cs="Times New Roman"/>
          <w:sz w:val="24"/>
          <w:szCs w:val="24"/>
          <w:lang w:eastAsia="uk-UA"/>
        </w:rPr>
        <w:t>Przybylski</w:t>
      </w:r>
      <w:proofErr w:type="spellEnd"/>
      <w:r w:rsidRPr="00705620">
        <w:rPr>
          <w:rFonts w:ascii="Times New Roman" w:eastAsia="Times New Roman" w:hAnsi="Times New Roman" w:cs="Times New Roman"/>
          <w:sz w:val="24"/>
          <w:szCs w:val="24"/>
          <w:lang w:val="ru-RU" w:eastAsia="uk-UA"/>
        </w:rPr>
        <w:t xml:space="preserve"> </w:t>
      </w:r>
      <w:r w:rsidRPr="00705620">
        <w:rPr>
          <w:rFonts w:ascii="Times New Roman" w:hAnsi="Times New Roman" w:cs="Times New Roman"/>
          <w:i/>
          <w:iCs/>
          <w:sz w:val="24"/>
          <w:szCs w:val="24"/>
          <w:lang w:val="en-US"/>
        </w:rPr>
        <w:t>et</w:t>
      </w:r>
      <w:r w:rsidRPr="00705620">
        <w:rPr>
          <w:rFonts w:ascii="Times New Roman" w:hAnsi="Times New Roman" w:cs="Times New Roman"/>
          <w:i/>
          <w:iCs/>
          <w:sz w:val="24"/>
          <w:szCs w:val="24"/>
        </w:rPr>
        <w:t xml:space="preserve"> </w:t>
      </w:r>
      <w:r w:rsidRPr="00705620">
        <w:rPr>
          <w:rFonts w:ascii="Times New Roman" w:hAnsi="Times New Roman" w:cs="Times New Roman"/>
          <w:i/>
          <w:iCs/>
          <w:sz w:val="24"/>
          <w:szCs w:val="24"/>
          <w:lang w:val="en-US"/>
        </w:rPr>
        <w:t>al</w:t>
      </w:r>
      <w:r w:rsidRPr="00705620">
        <w:rPr>
          <w:rFonts w:ascii="Times New Roman" w:hAnsi="Times New Roman" w:cs="Times New Roman"/>
          <w:i/>
          <w:iCs/>
          <w:sz w:val="24"/>
          <w:szCs w:val="24"/>
        </w:rPr>
        <w:t>.</w:t>
      </w:r>
      <w:r w:rsidRPr="00705620">
        <w:rPr>
          <w:rFonts w:ascii="Times New Roman" w:eastAsia="Times New Roman" w:hAnsi="Times New Roman" w:cs="Times New Roman"/>
          <w:sz w:val="24"/>
          <w:szCs w:val="24"/>
          <w:lang w:eastAsia="uk-UA"/>
        </w:rPr>
        <w:t xml:space="preserve"> (2021) оцінюється дефоліація крон залежно від оцінки біорізноманіття, включно з генетичним ана</w:t>
      </w:r>
      <w:r w:rsidR="005D3F2A" w:rsidRPr="00705620">
        <w:rPr>
          <w:rFonts w:ascii="Times New Roman" w:eastAsia="Times New Roman" w:hAnsi="Times New Roman" w:cs="Times New Roman"/>
          <w:sz w:val="24"/>
          <w:szCs w:val="24"/>
          <w:lang w:eastAsia="uk-UA"/>
        </w:rPr>
        <w:t xml:space="preserve">лізом, на підставі якого </w:t>
      </w:r>
      <w:r w:rsidRPr="00705620">
        <w:rPr>
          <w:rFonts w:ascii="Times New Roman" w:eastAsia="Times New Roman" w:hAnsi="Times New Roman" w:cs="Times New Roman"/>
          <w:sz w:val="24"/>
          <w:szCs w:val="24"/>
          <w:lang w:eastAsia="uk-UA"/>
        </w:rPr>
        <w:t xml:space="preserve">робиться висновок про тісний </w:t>
      </w:r>
      <w:proofErr w:type="spellStart"/>
      <w:r w:rsidRPr="00705620">
        <w:rPr>
          <w:rFonts w:ascii="Times New Roman" w:eastAsia="Times New Roman" w:hAnsi="Times New Roman" w:cs="Times New Roman"/>
          <w:sz w:val="24"/>
          <w:szCs w:val="24"/>
          <w:lang w:eastAsia="uk-UA"/>
        </w:rPr>
        <w:t>звязок</w:t>
      </w:r>
      <w:proofErr w:type="spellEnd"/>
      <w:r w:rsidRPr="00705620">
        <w:rPr>
          <w:rFonts w:ascii="Times New Roman" w:eastAsia="Times New Roman" w:hAnsi="Times New Roman" w:cs="Times New Roman"/>
          <w:sz w:val="24"/>
          <w:szCs w:val="24"/>
          <w:lang w:eastAsia="uk-UA"/>
        </w:rPr>
        <w:t xml:space="preserve"> генотипу з адаптивністю до стресових факторів. Подібний</w:t>
      </w:r>
      <w:r w:rsidRPr="00F950A1">
        <w:rPr>
          <w:rFonts w:ascii="Times New Roman" w:eastAsia="Times New Roman" w:hAnsi="Times New Roman" w:cs="Times New Roman"/>
          <w:sz w:val="24"/>
          <w:szCs w:val="24"/>
          <w:lang w:eastAsia="uk-UA"/>
        </w:rPr>
        <w:t xml:space="preserve"> зав'язо</w:t>
      </w:r>
      <w:r w:rsidR="005D3F2A" w:rsidRPr="00F950A1">
        <w:rPr>
          <w:rFonts w:ascii="Times New Roman" w:eastAsia="Times New Roman" w:hAnsi="Times New Roman" w:cs="Times New Roman"/>
          <w:sz w:val="24"/>
          <w:szCs w:val="24"/>
          <w:lang w:eastAsia="uk-UA"/>
        </w:rPr>
        <w:t xml:space="preserve">к прослідковується у висновках </w:t>
      </w:r>
      <w:r w:rsidRPr="00F950A1">
        <w:rPr>
          <w:rFonts w:ascii="Times New Roman" w:eastAsia="Times New Roman" w:hAnsi="Times New Roman" w:cs="Times New Roman"/>
          <w:sz w:val="24"/>
          <w:szCs w:val="24"/>
          <w:lang w:eastAsia="uk-UA"/>
        </w:rPr>
        <w:t xml:space="preserve">роботи </w:t>
      </w:r>
      <w:r w:rsidR="00F950A1">
        <w:rPr>
          <w:rFonts w:ascii="Times New Roman" w:eastAsia="Times New Roman" w:hAnsi="Times New Roman" w:cs="Times New Roman"/>
          <w:sz w:val="24"/>
          <w:szCs w:val="24"/>
          <w:lang w:val="en-US" w:eastAsia="uk-UA"/>
        </w:rPr>
        <w:t>R</w:t>
      </w:r>
      <w:r w:rsidR="00F950A1" w:rsidRPr="00F950A1">
        <w:rPr>
          <w:rFonts w:ascii="Times New Roman" w:eastAsia="Times New Roman" w:hAnsi="Times New Roman" w:cs="Times New Roman"/>
          <w:sz w:val="24"/>
          <w:szCs w:val="24"/>
          <w:lang w:val="ru-RU" w:eastAsia="uk-UA"/>
        </w:rPr>
        <w:t>.</w:t>
      </w:r>
      <w:r w:rsidR="00F950A1" w:rsidRPr="00F950A1">
        <w:rPr>
          <w:rFonts w:ascii="Times New Roman" w:eastAsia="Times New Roman" w:hAnsi="Times New Roman" w:cs="Times New Roman"/>
          <w:sz w:val="24"/>
          <w:szCs w:val="24"/>
          <w:lang w:eastAsia="uk-UA"/>
        </w:rPr>
        <w:t xml:space="preserve"> </w:t>
      </w:r>
      <w:proofErr w:type="spellStart"/>
      <w:r w:rsidRPr="00705620">
        <w:rPr>
          <w:rFonts w:ascii="Times New Roman" w:hAnsi="Times New Roman" w:cs="Times New Roman"/>
          <w:sz w:val="24"/>
          <w:szCs w:val="24"/>
        </w:rPr>
        <w:t>Matisons</w:t>
      </w:r>
      <w:proofErr w:type="spellEnd"/>
      <w:r w:rsidRPr="00705620">
        <w:rPr>
          <w:rFonts w:ascii="Times New Roman" w:hAnsi="Times New Roman" w:cs="Times New Roman"/>
          <w:sz w:val="24"/>
          <w:szCs w:val="24"/>
        </w:rPr>
        <w:t xml:space="preserve"> </w:t>
      </w:r>
      <w:r w:rsidRPr="00705620">
        <w:rPr>
          <w:rFonts w:ascii="Times New Roman" w:hAnsi="Times New Roman" w:cs="Times New Roman"/>
          <w:i/>
          <w:iCs/>
          <w:sz w:val="24"/>
          <w:szCs w:val="24"/>
          <w:lang w:val="en-US"/>
        </w:rPr>
        <w:t>et</w:t>
      </w:r>
      <w:r w:rsidRPr="00705620">
        <w:rPr>
          <w:rFonts w:ascii="Times New Roman" w:hAnsi="Times New Roman" w:cs="Times New Roman"/>
          <w:i/>
          <w:iCs/>
          <w:sz w:val="24"/>
          <w:szCs w:val="24"/>
        </w:rPr>
        <w:t xml:space="preserve"> </w:t>
      </w:r>
      <w:r w:rsidRPr="00705620">
        <w:rPr>
          <w:rFonts w:ascii="Times New Roman" w:hAnsi="Times New Roman" w:cs="Times New Roman"/>
          <w:i/>
          <w:iCs/>
          <w:sz w:val="24"/>
          <w:szCs w:val="24"/>
          <w:lang w:val="en-US"/>
        </w:rPr>
        <w:t>al</w:t>
      </w:r>
      <w:r w:rsidRPr="00705620">
        <w:rPr>
          <w:rFonts w:ascii="Times New Roman" w:hAnsi="Times New Roman" w:cs="Times New Roman"/>
          <w:i/>
          <w:iCs/>
          <w:sz w:val="24"/>
          <w:szCs w:val="24"/>
        </w:rPr>
        <w:t>.</w:t>
      </w:r>
      <w:r w:rsidR="00B27AB0" w:rsidRPr="00705620">
        <w:rPr>
          <w:rFonts w:ascii="Times New Roman" w:hAnsi="Times New Roman" w:cs="Times New Roman"/>
          <w:sz w:val="24"/>
          <w:szCs w:val="24"/>
        </w:rPr>
        <w:t xml:space="preserve"> </w:t>
      </w:r>
      <w:r w:rsidRPr="00705620">
        <w:rPr>
          <w:rFonts w:ascii="Times New Roman" w:hAnsi="Times New Roman" w:cs="Times New Roman"/>
          <w:sz w:val="24"/>
          <w:szCs w:val="24"/>
        </w:rPr>
        <w:t>(2021)</w:t>
      </w:r>
      <w:r w:rsidRPr="00705620">
        <w:rPr>
          <w:rFonts w:ascii="Times New Roman" w:eastAsia="Times New Roman" w:hAnsi="Times New Roman" w:cs="Times New Roman"/>
          <w:sz w:val="24"/>
          <w:szCs w:val="24"/>
          <w:lang w:eastAsia="uk-UA"/>
        </w:rPr>
        <w:t>, де на підставі поєднання дендрохронологічного аналізу</w:t>
      </w:r>
      <w:r w:rsidR="00B27AB0" w:rsidRPr="00705620">
        <w:rPr>
          <w:rFonts w:ascii="Times New Roman" w:eastAsia="Times New Roman" w:hAnsi="Times New Roman" w:cs="Times New Roman"/>
          <w:sz w:val="24"/>
          <w:szCs w:val="24"/>
          <w:lang w:eastAsia="uk-UA"/>
        </w:rPr>
        <w:t xml:space="preserve"> </w:t>
      </w:r>
      <w:r w:rsidRPr="00705620">
        <w:rPr>
          <w:rFonts w:ascii="Times New Roman" w:eastAsia="Times New Roman" w:hAnsi="Times New Roman" w:cs="Times New Roman"/>
          <w:sz w:val="24"/>
          <w:szCs w:val="24"/>
          <w:lang w:eastAsia="uk-UA"/>
        </w:rPr>
        <w:t xml:space="preserve">дерев та </w:t>
      </w:r>
      <w:proofErr w:type="spellStart"/>
      <w:r w:rsidRPr="00705620">
        <w:rPr>
          <w:rFonts w:ascii="Times New Roman" w:eastAsia="Times New Roman" w:hAnsi="Times New Roman" w:cs="Times New Roman"/>
          <w:sz w:val="24"/>
          <w:szCs w:val="24"/>
          <w:lang w:eastAsia="uk-UA"/>
        </w:rPr>
        <w:t>генотипічної</w:t>
      </w:r>
      <w:proofErr w:type="spellEnd"/>
      <w:r w:rsidRPr="00705620">
        <w:rPr>
          <w:rFonts w:ascii="Times New Roman" w:eastAsia="Times New Roman" w:hAnsi="Times New Roman" w:cs="Times New Roman"/>
          <w:sz w:val="24"/>
          <w:szCs w:val="24"/>
          <w:lang w:eastAsia="uk-UA"/>
        </w:rPr>
        <w:t xml:space="preserve"> оцінки</w:t>
      </w:r>
      <w:r w:rsidR="00B27AB0" w:rsidRPr="00705620">
        <w:rPr>
          <w:rFonts w:ascii="Times New Roman" w:eastAsia="Times New Roman" w:hAnsi="Times New Roman" w:cs="Times New Roman"/>
          <w:sz w:val="24"/>
          <w:szCs w:val="24"/>
          <w:lang w:eastAsia="uk-UA"/>
        </w:rPr>
        <w:t xml:space="preserve"> </w:t>
      </w:r>
      <w:r w:rsidRPr="00705620">
        <w:rPr>
          <w:rFonts w:ascii="Times New Roman" w:eastAsia="Times New Roman" w:hAnsi="Times New Roman" w:cs="Times New Roman"/>
          <w:sz w:val="24"/>
          <w:szCs w:val="24"/>
          <w:lang w:eastAsia="uk-UA"/>
        </w:rPr>
        <w:t>локальних популяцій, що відрізняють</w:t>
      </w:r>
      <w:r w:rsidR="005D3F2A" w:rsidRPr="00705620">
        <w:rPr>
          <w:rFonts w:ascii="Times New Roman" w:eastAsia="Times New Roman" w:hAnsi="Times New Roman" w:cs="Times New Roman"/>
          <w:sz w:val="24"/>
          <w:szCs w:val="24"/>
          <w:lang w:eastAsia="uk-UA"/>
        </w:rPr>
        <w:t xml:space="preserve">ся за таксаційними показниками, прослідковується реакція на </w:t>
      </w:r>
      <w:r w:rsidRPr="00705620">
        <w:rPr>
          <w:rFonts w:ascii="Times New Roman" w:eastAsia="Times New Roman" w:hAnsi="Times New Roman" w:cs="Times New Roman"/>
          <w:sz w:val="24"/>
          <w:szCs w:val="24"/>
          <w:lang w:eastAsia="uk-UA"/>
        </w:rPr>
        <w:t>зміну метеорологічних умов. Ці роботи</w:t>
      </w:r>
      <w:r w:rsidR="00B27AB0" w:rsidRPr="00705620">
        <w:rPr>
          <w:rFonts w:ascii="Times New Roman" w:eastAsia="Times New Roman" w:hAnsi="Times New Roman" w:cs="Times New Roman"/>
          <w:sz w:val="24"/>
          <w:szCs w:val="24"/>
          <w:lang w:eastAsia="uk-UA"/>
        </w:rPr>
        <w:t xml:space="preserve"> </w:t>
      </w:r>
      <w:r w:rsidRPr="00705620">
        <w:rPr>
          <w:rFonts w:ascii="Times New Roman" w:eastAsia="Times New Roman" w:hAnsi="Times New Roman" w:cs="Times New Roman"/>
          <w:sz w:val="24"/>
          <w:szCs w:val="24"/>
          <w:lang w:eastAsia="uk-UA"/>
        </w:rPr>
        <w:t>підтверджують</w:t>
      </w:r>
      <w:r w:rsidR="005D3F2A" w:rsidRPr="00705620">
        <w:rPr>
          <w:rFonts w:ascii="Times New Roman" w:eastAsia="Times New Roman" w:hAnsi="Times New Roman" w:cs="Times New Roman"/>
          <w:sz w:val="24"/>
          <w:szCs w:val="24"/>
          <w:lang w:eastAsia="uk-UA"/>
        </w:rPr>
        <w:t xml:space="preserve"> важливість фенотипічної оцінки</w:t>
      </w:r>
      <w:r w:rsidRPr="00705620">
        <w:rPr>
          <w:rFonts w:ascii="Times New Roman" w:eastAsia="Times New Roman" w:hAnsi="Times New Roman" w:cs="Times New Roman"/>
          <w:sz w:val="24"/>
          <w:szCs w:val="24"/>
          <w:lang w:eastAsia="uk-UA"/>
        </w:rPr>
        <w:t xml:space="preserve"> (відбору плюсових дерев) у подальших дослідженнях</w:t>
      </w:r>
      <w:r w:rsidR="00B27AB0" w:rsidRPr="00705620">
        <w:rPr>
          <w:rFonts w:ascii="Times New Roman" w:eastAsia="Times New Roman" w:hAnsi="Times New Roman" w:cs="Times New Roman"/>
          <w:sz w:val="24"/>
          <w:szCs w:val="24"/>
          <w:lang w:eastAsia="uk-UA"/>
        </w:rPr>
        <w:t xml:space="preserve"> </w:t>
      </w:r>
      <w:r w:rsidRPr="00705620">
        <w:rPr>
          <w:rFonts w:ascii="Times New Roman" w:eastAsia="Times New Roman" w:hAnsi="Times New Roman" w:cs="Times New Roman"/>
          <w:sz w:val="24"/>
          <w:szCs w:val="24"/>
          <w:lang w:eastAsia="uk-UA"/>
        </w:rPr>
        <w:t xml:space="preserve">їх спадкових властивостей для визначення </w:t>
      </w:r>
      <w:r w:rsidR="005D3F2A" w:rsidRPr="00705620">
        <w:rPr>
          <w:rFonts w:ascii="Times New Roman" w:eastAsia="Times New Roman" w:hAnsi="Times New Roman" w:cs="Times New Roman"/>
          <w:sz w:val="24"/>
          <w:szCs w:val="24"/>
          <w:lang w:eastAsia="uk-UA"/>
        </w:rPr>
        <w:t xml:space="preserve">рівня </w:t>
      </w:r>
      <w:proofErr w:type="spellStart"/>
      <w:r w:rsidR="005D3F2A" w:rsidRPr="00705620">
        <w:rPr>
          <w:rFonts w:ascii="Times New Roman" w:eastAsia="Times New Roman" w:hAnsi="Times New Roman" w:cs="Times New Roman"/>
          <w:sz w:val="24"/>
          <w:szCs w:val="24"/>
          <w:lang w:eastAsia="uk-UA"/>
        </w:rPr>
        <w:t>автохтонності</w:t>
      </w:r>
      <w:proofErr w:type="spellEnd"/>
      <w:r w:rsidR="005D3F2A" w:rsidRPr="00705620">
        <w:rPr>
          <w:rFonts w:ascii="Times New Roman" w:eastAsia="Times New Roman" w:hAnsi="Times New Roman" w:cs="Times New Roman"/>
          <w:sz w:val="24"/>
          <w:szCs w:val="24"/>
          <w:lang w:eastAsia="uk-UA"/>
        </w:rPr>
        <w:t xml:space="preserve"> лісостанів </w:t>
      </w:r>
      <w:proofErr w:type="spellStart"/>
      <w:r w:rsidR="005D3F2A" w:rsidRPr="00705620">
        <w:rPr>
          <w:rFonts w:ascii="Times New Roman" w:eastAsia="Times New Roman" w:hAnsi="Times New Roman" w:cs="Times New Roman"/>
          <w:sz w:val="24"/>
          <w:szCs w:val="24"/>
          <w:lang w:eastAsia="uk-UA"/>
        </w:rPr>
        <w:t>метапопуляції</w:t>
      </w:r>
      <w:proofErr w:type="spellEnd"/>
      <w:r w:rsidR="005D3F2A" w:rsidRPr="00705620">
        <w:rPr>
          <w:rFonts w:ascii="Times New Roman" w:eastAsia="Times New Roman" w:hAnsi="Times New Roman" w:cs="Times New Roman"/>
          <w:sz w:val="24"/>
          <w:szCs w:val="24"/>
          <w:lang w:eastAsia="uk-UA"/>
        </w:rPr>
        <w:t xml:space="preserve"> (місцевої) </w:t>
      </w:r>
      <w:r w:rsidRPr="00705620">
        <w:rPr>
          <w:rFonts w:ascii="Times New Roman" w:eastAsia="Times New Roman" w:hAnsi="Times New Roman" w:cs="Times New Roman"/>
          <w:sz w:val="24"/>
          <w:szCs w:val="24"/>
          <w:lang w:eastAsia="uk-UA"/>
        </w:rPr>
        <w:t>регіону походження. Тому, о</w:t>
      </w:r>
      <w:r w:rsidRPr="00705620">
        <w:rPr>
          <w:rFonts w:ascii="Times New Roman" w:eastAsia="Times New Roman" w:hAnsi="Times New Roman"/>
          <w:color w:val="000000"/>
          <w:sz w:val="24"/>
          <w:szCs w:val="24"/>
          <w:lang w:eastAsia="zh-CN"/>
        </w:rPr>
        <w:t>бговорюючи результати використання динаміки індексу</w:t>
      </w:r>
      <w:r w:rsidRPr="00705620">
        <w:rPr>
          <w:rFonts w:ascii="Times New Roman" w:eastAsia="Times New Roman" w:hAnsi="Times New Roman" w:cs="Times New Roman"/>
          <w:color w:val="000000"/>
          <w:sz w:val="24"/>
          <w:szCs w:val="24"/>
          <w:lang w:eastAsia="zh-CN"/>
        </w:rPr>
        <w:t xml:space="preserve"> А/H/</w:t>
      </w:r>
      <w:proofErr w:type="spellStart"/>
      <w:r w:rsidRPr="00705620">
        <w:rPr>
          <w:rFonts w:ascii="Times New Roman" w:eastAsia="Times New Roman" w:hAnsi="Times New Roman" w:cs="Times New Roman"/>
          <w:color w:val="000000"/>
          <w:sz w:val="24"/>
          <w:szCs w:val="24"/>
          <w:lang w:eastAsia="zh-CN"/>
        </w:rPr>
        <w:t>D</w:t>
      </w:r>
      <w:r w:rsidR="007F28A4">
        <w:rPr>
          <w:rFonts w:ascii="Times New Roman" w:eastAsia="Times New Roman" w:hAnsi="Times New Roman" w:cs="Times New Roman"/>
          <w:color w:val="000000"/>
          <w:sz w:val="24"/>
          <w:szCs w:val="24"/>
          <w:lang w:eastAsia="zh-CN"/>
        </w:rPr>
        <w:t>b</w:t>
      </w:r>
      <w:r w:rsidRPr="00705620">
        <w:rPr>
          <w:rFonts w:ascii="Times New Roman" w:eastAsia="Times New Roman" w:hAnsi="Times New Roman" w:cs="Times New Roman"/>
          <w:color w:val="000000"/>
          <w:sz w:val="24"/>
          <w:szCs w:val="24"/>
          <w:lang w:eastAsia="zh-CN"/>
        </w:rPr>
        <w:t>H</w:t>
      </w:r>
      <w:proofErr w:type="spellEnd"/>
      <w:r w:rsidRPr="00705620">
        <w:rPr>
          <w:rFonts w:ascii="Times New Roman" w:eastAsia="Times New Roman" w:hAnsi="Times New Roman"/>
          <w:color w:val="000000"/>
          <w:sz w:val="24"/>
          <w:szCs w:val="24"/>
          <w:lang w:eastAsia="zh-CN"/>
        </w:rPr>
        <w:t xml:space="preserve"> в </w:t>
      </w:r>
      <w:proofErr w:type="spellStart"/>
      <w:r w:rsidRPr="00705620">
        <w:rPr>
          <w:rFonts w:ascii="Times New Roman" w:eastAsia="Times New Roman" w:hAnsi="Times New Roman"/>
          <w:color w:val="000000"/>
          <w:sz w:val="24"/>
          <w:szCs w:val="24"/>
          <w:lang w:eastAsia="zh-CN"/>
        </w:rPr>
        <w:t>едафо</w:t>
      </w:r>
      <w:proofErr w:type="spellEnd"/>
      <w:r w:rsidRPr="00705620">
        <w:rPr>
          <w:rFonts w:ascii="Times New Roman" w:eastAsia="Times New Roman" w:hAnsi="Times New Roman"/>
          <w:color w:val="000000"/>
          <w:sz w:val="24"/>
          <w:szCs w:val="24"/>
          <w:lang w:eastAsia="zh-CN"/>
        </w:rPr>
        <w:t>-кліматичних у</w:t>
      </w:r>
      <w:r w:rsidRPr="00705620">
        <w:rPr>
          <w:rFonts w:ascii="Times New Roman" w:eastAsia="Times New Roman" w:hAnsi="Times New Roman"/>
          <w:sz w:val="24"/>
          <w:szCs w:val="24"/>
          <w:lang w:eastAsia="zh-CN"/>
        </w:rPr>
        <w:t xml:space="preserve">мовах Малого Полісся з позицій встановлення для сосни звичайної </w:t>
      </w:r>
      <w:proofErr w:type="spellStart"/>
      <w:r w:rsidRPr="00705620">
        <w:rPr>
          <w:rFonts w:ascii="Times New Roman" w:hAnsi="Times New Roman" w:cs="Times New Roman"/>
          <w:iCs/>
          <w:sz w:val="24"/>
          <w:szCs w:val="24"/>
        </w:rPr>
        <w:t>Малополіського</w:t>
      </w:r>
      <w:proofErr w:type="spellEnd"/>
      <w:r w:rsidRPr="00705620">
        <w:rPr>
          <w:rFonts w:ascii="Times New Roman" w:hAnsi="Times New Roman" w:cs="Times New Roman"/>
          <w:iCs/>
          <w:sz w:val="24"/>
          <w:szCs w:val="24"/>
        </w:rPr>
        <w:t xml:space="preserve"> соснових лісів</w:t>
      </w:r>
      <w:r w:rsidRPr="00705620">
        <w:rPr>
          <w:rFonts w:ascii="Times New Roman" w:eastAsia="Times New Roman" w:hAnsi="Times New Roman"/>
          <w:color w:val="000000"/>
          <w:sz w:val="24"/>
          <w:szCs w:val="24"/>
          <w:lang w:eastAsia="zh-CN"/>
        </w:rPr>
        <w:t xml:space="preserve"> </w:t>
      </w:r>
      <w:r w:rsidRPr="00705620">
        <w:rPr>
          <w:rFonts w:ascii="Times New Roman" w:hAnsi="Times New Roman" w:cs="Times New Roman"/>
          <w:iCs/>
          <w:sz w:val="24"/>
          <w:szCs w:val="24"/>
        </w:rPr>
        <w:t xml:space="preserve">регіону походження лісового репродуктивного матеріалу, першочерговим завданням зняття </w:t>
      </w:r>
      <w:proofErr w:type="spellStart"/>
      <w:r w:rsidRPr="00705620">
        <w:rPr>
          <w:rFonts w:ascii="Times New Roman" w:hAnsi="Times New Roman" w:cs="Times New Roman"/>
          <w:iCs/>
          <w:sz w:val="24"/>
          <w:szCs w:val="24"/>
        </w:rPr>
        <w:t>дискусійності</w:t>
      </w:r>
      <w:proofErr w:type="spellEnd"/>
      <w:r w:rsidRPr="00705620">
        <w:rPr>
          <w:rFonts w:ascii="Times New Roman" w:hAnsi="Times New Roman" w:cs="Times New Roman"/>
          <w:iCs/>
          <w:sz w:val="24"/>
          <w:szCs w:val="24"/>
        </w:rPr>
        <w:t xml:space="preserve"> у цьому питанні є встановлення </w:t>
      </w:r>
      <w:proofErr w:type="spellStart"/>
      <w:r w:rsidRPr="00705620">
        <w:rPr>
          <w:rFonts w:ascii="Times New Roman" w:hAnsi="Times New Roman" w:cs="Times New Roman"/>
          <w:iCs/>
          <w:sz w:val="24"/>
          <w:szCs w:val="24"/>
        </w:rPr>
        <w:t>автохтонності</w:t>
      </w:r>
      <w:proofErr w:type="spellEnd"/>
      <w:r w:rsidRPr="00705620">
        <w:rPr>
          <w:rFonts w:ascii="Times New Roman" w:hAnsi="Times New Roman" w:cs="Times New Roman"/>
          <w:iCs/>
          <w:sz w:val="24"/>
          <w:szCs w:val="24"/>
        </w:rPr>
        <w:t xml:space="preserve"> лісостанів, у яких проводиться добір плюсових дерев та відповідно визнання такими місцевих популяцій. </w:t>
      </w:r>
      <w:r w:rsidR="005D3F2A" w:rsidRPr="00705620">
        <w:rPr>
          <w:rFonts w:ascii="Times New Roman" w:hAnsi="Times New Roman" w:cs="Times New Roman"/>
          <w:iCs/>
          <w:sz w:val="24"/>
          <w:szCs w:val="24"/>
        </w:rPr>
        <w:t xml:space="preserve">Також слід звернути увагу, </w:t>
      </w:r>
      <w:r w:rsidRPr="00705620">
        <w:rPr>
          <w:rFonts w:ascii="Times New Roman" w:hAnsi="Times New Roman" w:cs="Times New Roman"/>
          <w:bCs/>
          <w:color w:val="000000"/>
          <w:sz w:val="24"/>
          <w:szCs w:val="24"/>
          <w:lang w:eastAsia="zh-CN" w:bidi="ar"/>
        </w:rPr>
        <w:t xml:space="preserve">що в умовах вологих </w:t>
      </w:r>
      <w:proofErr w:type="spellStart"/>
      <w:r w:rsidRPr="00705620">
        <w:rPr>
          <w:rFonts w:ascii="Times New Roman" w:hAnsi="Times New Roman" w:cs="Times New Roman"/>
          <w:bCs/>
          <w:color w:val="000000"/>
          <w:sz w:val="24"/>
          <w:szCs w:val="24"/>
          <w:lang w:eastAsia="zh-CN" w:bidi="ar"/>
        </w:rPr>
        <w:t>грабово</w:t>
      </w:r>
      <w:proofErr w:type="spellEnd"/>
      <w:r w:rsidRPr="00705620">
        <w:rPr>
          <w:rFonts w:ascii="Times New Roman" w:hAnsi="Times New Roman" w:cs="Times New Roman"/>
          <w:bCs/>
          <w:color w:val="000000"/>
          <w:sz w:val="24"/>
          <w:szCs w:val="24"/>
          <w:lang w:eastAsia="zh-CN" w:bidi="ar"/>
        </w:rPr>
        <w:t xml:space="preserve">-дубових </w:t>
      </w:r>
      <w:proofErr w:type="spellStart"/>
      <w:r w:rsidRPr="00705620">
        <w:rPr>
          <w:rFonts w:ascii="Times New Roman" w:hAnsi="Times New Roman" w:cs="Times New Roman"/>
          <w:bCs/>
          <w:color w:val="000000"/>
          <w:sz w:val="24"/>
          <w:szCs w:val="24"/>
          <w:lang w:eastAsia="zh-CN" w:bidi="ar"/>
        </w:rPr>
        <w:t>сугрудків</w:t>
      </w:r>
      <w:proofErr w:type="spellEnd"/>
      <w:r w:rsidRPr="00705620">
        <w:rPr>
          <w:rFonts w:ascii="Times New Roman" w:hAnsi="Times New Roman" w:cs="Times New Roman"/>
          <w:bCs/>
          <w:color w:val="000000"/>
          <w:sz w:val="24"/>
          <w:szCs w:val="24"/>
          <w:lang w:eastAsia="zh-CN" w:bidi="ar"/>
        </w:rPr>
        <w:t xml:space="preserve"> плюсові</w:t>
      </w:r>
      <w:r w:rsidR="00B27AB0" w:rsidRPr="00705620">
        <w:rPr>
          <w:rFonts w:ascii="Times New Roman" w:hAnsi="Times New Roman" w:cs="Times New Roman"/>
          <w:bCs/>
          <w:color w:val="000000"/>
          <w:sz w:val="24"/>
          <w:szCs w:val="24"/>
          <w:lang w:eastAsia="zh-CN" w:bidi="ar"/>
        </w:rPr>
        <w:t xml:space="preserve"> </w:t>
      </w:r>
      <w:r w:rsidRPr="00705620">
        <w:rPr>
          <w:rFonts w:ascii="Times New Roman" w:hAnsi="Times New Roman" w:cs="Times New Roman"/>
          <w:bCs/>
          <w:color w:val="000000"/>
          <w:sz w:val="24"/>
          <w:szCs w:val="24"/>
          <w:lang w:eastAsia="zh-CN" w:bidi="ar"/>
        </w:rPr>
        <w:t>дерева мають більші ви</w:t>
      </w:r>
      <w:r w:rsidR="005D3F2A" w:rsidRPr="00705620">
        <w:rPr>
          <w:rFonts w:ascii="Times New Roman" w:hAnsi="Times New Roman" w:cs="Times New Roman"/>
          <w:bCs/>
          <w:color w:val="000000"/>
          <w:sz w:val="24"/>
          <w:szCs w:val="24"/>
          <w:lang w:eastAsia="zh-CN" w:bidi="ar"/>
        </w:rPr>
        <w:t xml:space="preserve">соти при збереженні середнього </w:t>
      </w:r>
      <w:r w:rsidRPr="00705620">
        <w:rPr>
          <w:rFonts w:ascii="Times New Roman" w:hAnsi="Times New Roman" w:cs="Times New Roman"/>
          <w:bCs/>
          <w:color w:val="000000"/>
          <w:sz w:val="24"/>
          <w:szCs w:val="24"/>
          <w:lang w:eastAsia="zh-CN" w:bidi="ar"/>
        </w:rPr>
        <w:t xml:space="preserve">діаметра: плюсові дерева на ділянках у </w:t>
      </w:r>
      <w:proofErr w:type="spellStart"/>
      <w:r w:rsidRPr="00705620">
        <w:rPr>
          <w:rFonts w:ascii="Times New Roman" w:hAnsi="Times New Roman" w:cs="Times New Roman"/>
          <w:bCs/>
          <w:color w:val="000000"/>
          <w:sz w:val="24"/>
          <w:szCs w:val="24"/>
          <w:lang w:eastAsia="zh-CN" w:bidi="ar"/>
        </w:rPr>
        <w:t>Буській</w:t>
      </w:r>
      <w:proofErr w:type="spellEnd"/>
      <w:r w:rsidRPr="00705620">
        <w:rPr>
          <w:rFonts w:ascii="Times New Roman" w:hAnsi="Times New Roman" w:cs="Times New Roman"/>
          <w:bCs/>
          <w:color w:val="000000"/>
          <w:sz w:val="24"/>
          <w:szCs w:val="24"/>
          <w:lang w:eastAsia="zh-CN" w:bidi="ar"/>
        </w:rPr>
        <w:t xml:space="preserve"> та Радехівській філіях (С</w:t>
      </w:r>
      <w:r w:rsidRPr="00705620">
        <w:rPr>
          <w:rFonts w:ascii="Times New Roman" w:hAnsi="Times New Roman" w:cs="Times New Roman"/>
          <w:bCs/>
          <w:color w:val="000000"/>
          <w:sz w:val="24"/>
          <w:szCs w:val="24"/>
          <w:vertAlign w:val="subscript"/>
          <w:lang w:eastAsia="zh-CN" w:bidi="ar"/>
        </w:rPr>
        <w:t>3</w:t>
      </w:r>
      <w:r w:rsidR="00B27BC1">
        <w:rPr>
          <w:rFonts w:ascii="Times New Roman" w:hAnsi="Times New Roman" w:cs="Times New Roman"/>
          <w:bCs/>
          <w:color w:val="000000"/>
          <w:sz w:val="24"/>
          <w:szCs w:val="24"/>
          <w:lang w:eastAsia="zh-CN" w:bidi="ar"/>
        </w:rPr>
        <w:t>-г</w:t>
      </w:r>
      <w:r w:rsidR="007F28A4" w:rsidRPr="00705620">
        <w:rPr>
          <w:rFonts w:ascii="Times New Roman" w:hAnsi="Times New Roman" w:cs="Times New Roman"/>
          <w:bCs/>
          <w:color w:val="000000"/>
          <w:sz w:val="24"/>
          <w:szCs w:val="24"/>
          <w:lang w:eastAsia="zh-CN" w:bidi="ar"/>
        </w:rPr>
        <w:t>-</w:t>
      </w:r>
      <w:r w:rsidRPr="00705620">
        <w:rPr>
          <w:rFonts w:ascii="Times New Roman" w:hAnsi="Times New Roman" w:cs="Times New Roman"/>
          <w:bCs/>
          <w:color w:val="000000"/>
          <w:sz w:val="24"/>
          <w:szCs w:val="24"/>
          <w:lang w:eastAsia="zh-CN" w:bidi="ar"/>
        </w:rPr>
        <w:t xml:space="preserve">дС) демонструють вищі значення середньої висоти при меншому відношенні </w:t>
      </w:r>
      <w:proofErr w:type="spellStart"/>
      <w:r w:rsidRPr="00705620">
        <w:rPr>
          <w:rFonts w:ascii="Times New Roman" w:hAnsi="Times New Roman" w:cs="Times New Roman"/>
          <w:bCs/>
          <w:color w:val="000000"/>
          <w:sz w:val="24"/>
          <w:szCs w:val="24"/>
          <w:lang w:eastAsia="zh-CN" w:bidi="ar"/>
        </w:rPr>
        <w:t>D</w:t>
      </w:r>
      <w:r w:rsidR="001B732F">
        <w:rPr>
          <w:rFonts w:ascii="Times New Roman" w:hAnsi="Times New Roman" w:cs="Times New Roman"/>
          <w:bCs/>
          <w:color w:val="000000"/>
          <w:sz w:val="24"/>
          <w:szCs w:val="24"/>
          <w:lang w:eastAsia="zh-CN" w:bidi="ar"/>
        </w:rPr>
        <w:t>b</w:t>
      </w:r>
      <w:r w:rsidRPr="00705620">
        <w:rPr>
          <w:rFonts w:ascii="Times New Roman" w:hAnsi="Times New Roman" w:cs="Times New Roman"/>
          <w:bCs/>
          <w:color w:val="000000"/>
          <w:sz w:val="24"/>
          <w:szCs w:val="24"/>
          <w:lang w:eastAsia="zh-CN" w:bidi="ar"/>
        </w:rPr>
        <w:t>H</w:t>
      </w:r>
      <w:proofErr w:type="spellEnd"/>
      <w:r w:rsidRPr="00705620">
        <w:rPr>
          <w:rFonts w:ascii="Times New Roman" w:hAnsi="Times New Roman" w:cs="Times New Roman"/>
          <w:bCs/>
          <w:color w:val="000000"/>
          <w:sz w:val="24"/>
          <w:szCs w:val="24"/>
          <w:lang w:eastAsia="zh-CN" w:bidi="ar"/>
        </w:rPr>
        <w:t>/H у порівнянні з деревами на ділянках у Кременецькій та Бродівській філіях (С</w:t>
      </w:r>
      <w:r w:rsidRPr="00705620">
        <w:rPr>
          <w:rFonts w:ascii="Times New Roman" w:hAnsi="Times New Roman" w:cs="Times New Roman"/>
          <w:bCs/>
          <w:color w:val="000000"/>
          <w:sz w:val="24"/>
          <w:szCs w:val="24"/>
          <w:vertAlign w:val="subscript"/>
          <w:lang w:eastAsia="zh-CN" w:bidi="ar"/>
        </w:rPr>
        <w:t>2</w:t>
      </w:r>
      <w:r w:rsidRPr="00705620">
        <w:rPr>
          <w:rFonts w:ascii="Times New Roman" w:hAnsi="Times New Roman" w:cs="Times New Roman"/>
          <w:bCs/>
          <w:color w:val="000000"/>
          <w:sz w:val="24"/>
          <w:szCs w:val="24"/>
          <w:lang w:eastAsia="zh-CN" w:bidi="ar"/>
        </w:rPr>
        <w:t>-г</w:t>
      </w:r>
      <w:r w:rsidR="007F28A4" w:rsidRPr="00705620">
        <w:rPr>
          <w:rFonts w:ascii="Times New Roman" w:hAnsi="Times New Roman" w:cs="Times New Roman"/>
          <w:bCs/>
          <w:color w:val="000000"/>
          <w:sz w:val="24"/>
          <w:szCs w:val="24"/>
          <w:lang w:eastAsia="zh-CN" w:bidi="ar"/>
        </w:rPr>
        <w:t>-</w:t>
      </w:r>
      <w:r w:rsidRPr="00705620">
        <w:rPr>
          <w:rFonts w:ascii="Times New Roman" w:hAnsi="Times New Roman" w:cs="Times New Roman"/>
          <w:bCs/>
          <w:color w:val="000000"/>
          <w:sz w:val="24"/>
          <w:szCs w:val="24"/>
          <w:lang w:eastAsia="zh-CN" w:bidi="ar"/>
        </w:rPr>
        <w:t xml:space="preserve">дС). Прослідковуються </w:t>
      </w:r>
      <w:r w:rsidRPr="00705620">
        <w:rPr>
          <w:rFonts w:ascii="Times New Roman" w:hAnsi="Times New Roman" w:cs="Times New Roman"/>
          <w:iCs/>
          <w:sz w:val="24"/>
          <w:szCs w:val="24"/>
        </w:rPr>
        <w:t xml:space="preserve">деякі розбіжності </w:t>
      </w:r>
      <w:r w:rsidRPr="00705620">
        <w:rPr>
          <w:rFonts w:ascii="Times New Roman" w:hAnsi="Times New Roman" w:cs="Times New Roman"/>
          <w:bCs/>
          <w:color w:val="000000"/>
          <w:sz w:val="24"/>
          <w:szCs w:val="24"/>
          <w:lang w:eastAsia="zh-CN" w:bidi="ar"/>
        </w:rPr>
        <w:t>з</w:t>
      </w:r>
      <w:r w:rsidR="00B27AB0" w:rsidRPr="00705620">
        <w:rPr>
          <w:rFonts w:ascii="Times New Roman" w:hAnsi="Times New Roman" w:cs="Times New Roman"/>
          <w:bCs/>
          <w:color w:val="000000"/>
          <w:sz w:val="24"/>
          <w:szCs w:val="24"/>
          <w:lang w:eastAsia="zh-CN" w:bidi="ar"/>
        </w:rPr>
        <w:t xml:space="preserve"> </w:t>
      </w:r>
      <w:r w:rsidRPr="00705620">
        <w:rPr>
          <w:rFonts w:ascii="Times New Roman" w:hAnsi="Times New Roman" w:cs="Times New Roman"/>
          <w:bCs/>
          <w:color w:val="000000"/>
          <w:sz w:val="24"/>
          <w:szCs w:val="24"/>
          <w:lang w:eastAsia="zh-CN" w:bidi="ar"/>
        </w:rPr>
        <w:t xml:space="preserve">результатами </w:t>
      </w:r>
      <w:r w:rsidR="00F950A1">
        <w:rPr>
          <w:rFonts w:ascii="Times New Roman" w:hAnsi="Times New Roman" w:cs="Times New Roman"/>
          <w:bCs/>
          <w:color w:val="000000"/>
          <w:sz w:val="24"/>
          <w:szCs w:val="24"/>
          <w:lang w:val="en-US" w:eastAsia="zh-CN" w:bidi="ar"/>
        </w:rPr>
        <w:t>P</w:t>
      </w:r>
      <w:r w:rsidR="00F950A1" w:rsidRPr="00B27BC1">
        <w:rPr>
          <w:rFonts w:ascii="Times New Roman" w:hAnsi="Times New Roman" w:cs="Times New Roman"/>
          <w:bCs/>
          <w:color w:val="000000"/>
          <w:sz w:val="24"/>
          <w:szCs w:val="24"/>
          <w:lang w:eastAsia="zh-CN" w:bidi="ar"/>
        </w:rPr>
        <w:t xml:space="preserve">. </w:t>
      </w:r>
      <w:proofErr w:type="spellStart"/>
      <w:r w:rsidRPr="00705620">
        <w:rPr>
          <w:rFonts w:ascii="Times New Roman" w:hAnsi="Times New Roman" w:cs="Times New Roman"/>
          <w:bCs/>
          <w:color w:val="000000"/>
          <w:sz w:val="24"/>
          <w:szCs w:val="24"/>
          <w:lang w:val="en-US" w:eastAsia="zh-CN" w:bidi="ar"/>
        </w:rPr>
        <w:t>Lakyda</w:t>
      </w:r>
      <w:proofErr w:type="spellEnd"/>
      <w:r w:rsidRPr="00705620">
        <w:rPr>
          <w:rFonts w:ascii="Times New Roman" w:hAnsi="Times New Roman" w:cs="Times New Roman"/>
          <w:bCs/>
          <w:color w:val="000000"/>
          <w:sz w:val="24"/>
          <w:szCs w:val="24"/>
          <w:lang w:eastAsia="zh-CN" w:bidi="ar"/>
        </w:rPr>
        <w:t xml:space="preserve"> </w:t>
      </w:r>
      <w:proofErr w:type="spellStart"/>
      <w:r w:rsidRPr="00F950A1">
        <w:rPr>
          <w:rFonts w:ascii="Times New Roman" w:hAnsi="Times New Roman" w:cs="Times New Roman"/>
          <w:bCs/>
          <w:i/>
          <w:color w:val="000000"/>
          <w:sz w:val="24"/>
          <w:szCs w:val="24"/>
          <w:lang w:eastAsia="zh-CN" w:bidi="ar"/>
        </w:rPr>
        <w:t>et</w:t>
      </w:r>
      <w:proofErr w:type="spellEnd"/>
      <w:r w:rsidRPr="00F950A1">
        <w:rPr>
          <w:rFonts w:ascii="Times New Roman" w:hAnsi="Times New Roman" w:cs="Times New Roman"/>
          <w:bCs/>
          <w:i/>
          <w:color w:val="000000"/>
          <w:sz w:val="24"/>
          <w:szCs w:val="24"/>
          <w:lang w:eastAsia="zh-CN" w:bidi="ar"/>
        </w:rPr>
        <w:t xml:space="preserve"> </w:t>
      </w:r>
      <w:proofErr w:type="spellStart"/>
      <w:r w:rsidRPr="00F950A1">
        <w:rPr>
          <w:rFonts w:ascii="Times New Roman" w:hAnsi="Times New Roman" w:cs="Times New Roman"/>
          <w:bCs/>
          <w:i/>
          <w:color w:val="000000"/>
          <w:sz w:val="24"/>
          <w:szCs w:val="24"/>
          <w:lang w:eastAsia="zh-CN" w:bidi="ar"/>
        </w:rPr>
        <w:t>al</w:t>
      </w:r>
      <w:proofErr w:type="spellEnd"/>
      <w:r w:rsidRPr="00F950A1">
        <w:rPr>
          <w:rFonts w:ascii="Times New Roman" w:hAnsi="Times New Roman" w:cs="Times New Roman"/>
          <w:bCs/>
          <w:i/>
          <w:color w:val="000000"/>
          <w:sz w:val="24"/>
          <w:szCs w:val="24"/>
          <w:lang w:eastAsia="zh-CN" w:bidi="ar"/>
        </w:rPr>
        <w:t>.</w:t>
      </w:r>
      <w:r w:rsidRPr="00705620">
        <w:rPr>
          <w:rFonts w:ascii="Times New Roman" w:hAnsi="Times New Roman" w:cs="Times New Roman"/>
          <w:bCs/>
          <w:color w:val="000000"/>
          <w:sz w:val="24"/>
          <w:szCs w:val="24"/>
          <w:lang w:eastAsia="zh-CN" w:bidi="ar"/>
        </w:rPr>
        <w:t xml:space="preserve"> (2020) та </w:t>
      </w:r>
      <w:r w:rsidR="00F950A1" w:rsidRPr="00705620">
        <w:rPr>
          <w:rFonts w:ascii="Times New Roman" w:eastAsia="ff3" w:hAnsi="Times New Roman" w:cs="Times New Roman"/>
          <w:color w:val="231F20"/>
          <w:sz w:val="24"/>
          <w:szCs w:val="24"/>
          <w:shd w:val="clear" w:color="auto" w:fill="FFFFFF"/>
          <w:lang w:val="en-US" w:eastAsia="zh-CN" w:bidi="ar"/>
        </w:rPr>
        <w:t>V</w:t>
      </w:r>
      <w:r w:rsidR="00F950A1" w:rsidRPr="00705620">
        <w:rPr>
          <w:rFonts w:ascii="Times New Roman" w:eastAsia="ff3" w:hAnsi="Times New Roman" w:cs="Times New Roman"/>
          <w:color w:val="231F20"/>
          <w:sz w:val="24"/>
          <w:szCs w:val="24"/>
          <w:shd w:val="clear" w:color="auto" w:fill="FFFFFF"/>
          <w:lang w:eastAsia="zh-CN" w:bidi="ar"/>
        </w:rPr>
        <w:t>.</w:t>
      </w:r>
      <w:r w:rsidR="00F950A1" w:rsidRPr="00705620">
        <w:rPr>
          <w:rFonts w:ascii="Times New Roman" w:hAnsi="Times New Roman" w:cs="Times New Roman"/>
          <w:bCs/>
          <w:color w:val="000000"/>
          <w:sz w:val="24"/>
          <w:szCs w:val="24"/>
          <w:lang w:eastAsia="zh-CN" w:bidi="ar"/>
        </w:rPr>
        <w:t xml:space="preserve"> </w:t>
      </w:r>
      <w:proofErr w:type="spellStart"/>
      <w:r w:rsidRPr="00705620">
        <w:rPr>
          <w:rFonts w:ascii="Times New Roman" w:eastAsia="ff3" w:hAnsi="Times New Roman" w:cs="Times New Roman"/>
          <w:color w:val="231F20"/>
          <w:sz w:val="24"/>
          <w:szCs w:val="24"/>
          <w:shd w:val="clear" w:color="auto" w:fill="FFFFFF"/>
          <w:lang w:val="en-US" w:eastAsia="zh-CN" w:bidi="ar"/>
        </w:rPr>
        <w:t>Lovynska</w:t>
      </w:r>
      <w:proofErr w:type="spellEnd"/>
      <w:r w:rsidRPr="00705620">
        <w:rPr>
          <w:rFonts w:ascii="Times New Roman" w:eastAsia="ff3" w:hAnsi="Times New Roman" w:cs="Times New Roman"/>
          <w:color w:val="231F20"/>
          <w:sz w:val="24"/>
          <w:szCs w:val="24"/>
          <w:shd w:val="clear" w:color="auto" w:fill="FFFFFF"/>
          <w:lang w:eastAsia="zh-CN" w:bidi="ar"/>
        </w:rPr>
        <w:t xml:space="preserve"> </w:t>
      </w:r>
      <w:proofErr w:type="spellStart"/>
      <w:r w:rsidRPr="00F950A1">
        <w:rPr>
          <w:rFonts w:ascii="Times New Roman" w:hAnsi="Times New Roman" w:cs="Times New Roman"/>
          <w:bCs/>
          <w:i/>
          <w:color w:val="000000"/>
          <w:sz w:val="24"/>
          <w:szCs w:val="24"/>
          <w:lang w:eastAsia="zh-CN" w:bidi="ar"/>
        </w:rPr>
        <w:t>et</w:t>
      </w:r>
      <w:proofErr w:type="spellEnd"/>
      <w:r w:rsidRPr="00F950A1">
        <w:rPr>
          <w:rFonts w:ascii="Times New Roman" w:hAnsi="Times New Roman" w:cs="Times New Roman"/>
          <w:bCs/>
          <w:i/>
          <w:color w:val="000000"/>
          <w:sz w:val="24"/>
          <w:szCs w:val="24"/>
          <w:lang w:eastAsia="zh-CN" w:bidi="ar"/>
        </w:rPr>
        <w:t xml:space="preserve"> </w:t>
      </w:r>
      <w:proofErr w:type="spellStart"/>
      <w:r w:rsidRPr="00F950A1">
        <w:rPr>
          <w:rFonts w:ascii="Times New Roman" w:hAnsi="Times New Roman" w:cs="Times New Roman"/>
          <w:bCs/>
          <w:i/>
          <w:color w:val="000000"/>
          <w:sz w:val="24"/>
          <w:szCs w:val="24"/>
          <w:lang w:eastAsia="zh-CN" w:bidi="ar"/>
        </w:rPr>
        <w:t>al</w:t>
      </w:r>
      <w:proofErr w:type="spellEnd"/>
      <w:r w:rsidRPr="00F950A1">
        <w:rPr>
          <w:rFonts w:ascii="Times New Roman" w:hAnsi="Times New Roman" w:cs="Times New Roman"/>
          <w:bCs/>
          <w:i/>
          <w:color w:val="000000"/>
          <w:sz w:val="24"/>
          <w:szCs w:val="24"/>
          <w:lang w:eastAsia="zh-CN" w:bidi="ar"/>
        </w:rPr>
        <w:t>.</w:t>
      </w:r>
      <w:r w:rsidR="00B27AB0" w:rsidRPr="00705620">
        <w:rPr>
          <w:rFonts w:ascii="Times New Roman" w:eastAsia="ff3" w:hAnsi="Times New Roman" w:cs="Times New Roman"/>
          <w:color w:val="231F20"/>
          <w:sz w:val="24"/>
          <w:szCs w:val="24"/>
          <w:shd w:val="clear" w:color="auto" w:fill="FFFFFF"/>
          <w:lang w:eastAsia="zh-CN" w:bidi="ar"/>
        </w:rPr>
        <w:t xml:space="preserve"> </w:t>
      </w:r>
      <w:r w:rsidRPr="00705620">
        <w:rPr>
          <w:rFonts w:ascii="Times New Roman" w:eastAsia="ff3" w:hAnsi="Times New Roman" w:cs="Times New Roman"/>
          <w:color w:val="231F20"/>
          <w:sz w:val="24"/>
          <w:szCs w:val="24"/>
          <w:shd w:val="clear" w:color="auto" w:fill="FFFFFF"/>
          <w:lang w:eastAsia="zh-CN" w:bidi="ar"/>
        </w:rPr>
        <w:lastRenderedPageBreak/>
        <w:t>(2021)</w:t>
      </w:r>
      <w:r w:rsidR="00B27AB0" w:rsidRPr="00705620">
        <w:rPr>
          <w:rFonts w:ascii="Times New Roman" w:hAnsi="Times New Roman" w:cs="Times New Roman"/>
          <w:bCs/>
          <w:color w:val="000000"/>
          <w:sz w:val="24"/>
          <w:szCs w:val="24"/>
          <w:lang w:eastAsia="zh-CN" w:bidi="ar"/>
        </w:rPr>
        <w:t xml:space="preserve"> </w:t>
      </w:r>
      <w:r w:rsidRPr="00705620">
        <w:rPr>
          <w:rFonts w:ascii="Times New Roman" w:hAnsi="Times New Roman" w:cs="Times New Roman"/>
          <w:bCs/>
          <w:color w:val="000000"/>
          <w:sz w:val="24"/>
          <w:szCs w:val="24"/>
          <w:lang w:eastAsia="zh-CN" w:bidi="ar"/>
        </w:rPr>
        <w:t>щодо</w:t>
      </w:r>
      <w:r w:rsidR="00B27AB0" w:rsidRPr="00705620">
        <w:rPr>
          <w:rFonts w:ascii="Times New Roman" w:hAnsi="Times New Roman" w:cs="Times New Roman"/>
          <w:bCs/>
          <w:color w:val="000000"/>
          <w:sz w:val="24"/>
          <w:szCs w:val="24"/>
          <w:lang w:eastAsia="zh-CN" w:bidi="ar"/>
        </w:rPr>
        <w:t xml:space="preserve"> </w:t>
      </w:r>
      <w:r w:rsidRPr="00705620">
        <w:rPr>
          <w:rFonts w:ascii="Times New Roman" w:hAnsi="Times New Roman" w:cs="Times New Roman"/>
          <w:bCs/>
          <w:color w:val="000000"/>
          <w:sz w:val="24"/>
          <w:szCs w:val="24"/>
          <w:lang w:eastAsia="zh-CN" w:bidi="ar"/>
        </w:rPr>
        <w:t>оцінки біомаси. Порівнюючи Полісся в цілому з Північним Степом, авторами відзначено вищу продуктивність</w:t>
      </w:r>
      <w:r w:rsidR="00B27AB0" w:rsidRPr="00705620">
        <w:rPr>
          <w:rFonts w:ascii="Times New Roman" w:hAnsi="Times New Roman" w:cs="Times New Roman"/>
          <w:bCs/>
          <w:color w:val="000000"/>
          <w:sz w:val="24"/>
          <w:szCs w:val="24"/>
          <w:lang w:eastAsia="zh-CN" w:bidi="ar"/>
        </w:rPr>
        <w:t xml:space="preserve"> </w:t>
      </w:r>
      <w:r w:rsidRPr="00705620">
        <w:rPr>
          <w:rFonts w:ascii="Times New Roman" w:hAnsi="Times New Roman" w:cs="Times New Roman"/>
          <w:bCs/>
          <w:color w:val="000000"/>
          <w:sz w:val="24"/>
          <w:szCs w:val="24"/>
          <w:lang w:eastAsia="zh-CN" w:bidi="ar"/>
        </w:rPr>
        <w:t xml:space="preserve">соснових деревостанів для </w:t>
      </w:r>
      <w:proofErr w:type="spellStart"/>
      <w:r w:rsidRPr="00705620">
        <w:rPr>
          <w:rFonts w:ascii="Times New Roman" w:hAnsi="Times New Roman" w:cs="Times New Roman"/>
          <w:bCs/>
          <w:color w:val="000000"/>
          <w:sz w:val="24"/>
          <w:szCs w:val="24"/>
          <w:lang w:eastAsia="zh-CN" w:bidi="ar"/>
        </w:rPr>
        <w:t>едатопу</w:t>
      </w:r>
      <w:proofErr w:type="spellEnd"/>
      <w:r w:rsidRPr="00705620">
        <w:rPr>
          <w:rFonts w:ascii="Times New Roman" w:hAnsi="Times New Roman" w:cs="Times New Roman"/>
          <w:bCs/>
          <w:color w:val="000000"/>
          <w:sz w:val="24"/>
          <w:szCs w:val="24"/>
          <w:lang w:eastAsia="zh-CN" w:bidi="ar"/>
        </w:rPr>
        <w:t xml:space="preserve"> С</w:t>
      </w:r>
      <w:r w:rsidRPr="00705620">
        <w:rPr>
          <w:rFonts w:ascii="Times New Roman" w:hAnsi="Times New Roman" w:cs="Times New Roman"/>
          <w:bCs/>
          <w:color w:val="000000"/>
          <w:sz w:val="24"/>
          <w:szCs w:val="24"/>
          <w:vertAlign w:val="subscript"/>
          <w:lang w:eastAsia="zh-CN" w:bidi="ar"/>
        </w:rPr>
        <w:t xml:space="preserve">2 </w:t>
      </w:r>
      <w:r w:rsidRPr="00705620">
        <w:rPr>
          <w:rFonts w:ascii="Times New Roman" w:hAnsi="Times New Roman" w:cs="Times New Roman"/>
          <w:bCs/>
          <w:color w:val="000000"/>
          <w:sz w:val="24"/>
          <w:szCs w:val="24"/>
          <w:lang w:eastAsia="zh-CN" w:bidi="ar"/>
        </w:rPr>
        <w:t>на</w:t>
      </w:r>
      <w:r w:rsidR="00B27AB0" w:rsidRPr="00705620">
        <w:rPr>
          <w:rFonts w:ascii="Times New Roman" w:hAnsi="Times New Roman" w:cs="Times New Roman"/>
          <w:bCs/>
          <w:color w:val="000000"/>
          <w:sz w:val="24"/>
          <w:szCs w:val="24"/>
          <w:vertAlign w:val="subscript"/>
          <w:lang w:eastAsia="zh-CN" w:bidi="ar"/>
        </w:rPr>
        <w:t xml:space="preserve"> </w:t>
      </w:r>
      <w:r w:rsidRPr="00705620">
        <w:rPr>
          <w:rFonts w:ascii="Times New Roman" w:hAnsi="Times New Roman" w:cs="Times New Roman"/>
          <w:bCs/>
          <w:color w:val="000000"/>
          <w:sz w:val="24"/>
          <w:szCs w:val="24"/>
          <w:lang w:eastAsia="zh-CN" w:bidi="ar"/>
        </w:rPr>
        <w:t>Поліссі.</w:t>
      </w:r>
      <w:r w:rsidRPr="00705620">
        <w:rPr>
          <w:rFonts w:ascii="Times New Roman" w:hAnsi="Times New Roman" w:cs="Times New Roman"/>
          <w:bCs/>
          <w:color w:val="000000"/>
          <w:sz w:val="24"/>
          <w:szCs w:val="24"/>
          <w:vertAlign w:val="subscript"/>
          <w:lang w:eastAsia="zh-CN" w:bidi="ar"/>
        </w:rPr>
        <w:t xml:space="preserve"> </w:t>
      </w:r>
      <w:r w:rsidRPr="00705620">
        <w:rPr>
          <w:rFonts w:ascii="Times New Roman" w:hAnsi="Times New Roman" w:cs="Times New Roman"/>
          <w:bCs/>
          <w:color w:val="000000"/>
          <w:sz w:val="28"/>
          <w:szCs w:val="28"/>
          <w:lang w:eastAsia="zh-CN" w:bidi="ar"/>
        </w:rPr>
        <w:t>Ц</w:t>
      </w:r>
      <w:r w:rsidRPr="00705620">
        <w:rPr>
          <w:rFonts w:ascii="Times New Roman" w:hAnsi="Times New Roman" w:cs="Times New Roman"/>
          <w:bCs/>
          <w:color w:val="000000"/>
          <w:sz w:val="24"/>
          <w:szCs w:val="24"/>
          <w:lang w:eastAsia="zh-CN" w:bidi="ar"/>
        </w:rPr>
        <w:t>е також може свідчити про особливості умов формування лісостанів</w:t>
      </w:r>
      <w:r w:rsidR="00B27AB0" w:rsidRPr="00705620">
        <w:rPr>
          <w:rFonts w:ascii="Times New Roman" w:hAnsi="Times New Roman" w:cs="Times New Roman"/>
          <w:bCs/>
          <w:color w:val="000000"/>
          <w:sz w:val="24"/>
          <w:szCs w:val="24"/>
          <w:lang w:eastAsia="zh-CN" w:bidi="ar"/>
        </w:rPr>
        <w:t xml:space="preserve"> </w:t>
      </w:r>
      <w:proofErr w:type="spellStart"/>
      <w:r w:rsidRPr="00705620">
        <w:rPr>
          <w:rFonts w:ascii="Times New Roman" w:hAnsi="Times New Roman" w:cs="Times New Roman"/>
          <w:bCs/>
          <w:color w:val="000000"/>
          <w:sz w:val="24"/>
          <w:szCs w:val="24"/>
          <w:lang w:eastAsia="zh-CN" w:bidi="ar"/>
        </w:rPr>
        <w:t>Малополіського</w:t>
      </w:r>
      <w:proofErr w:type="spellEnd"/>
      <w:r w:rsidRPr="00705620">
        <w:rPr>
          <w:rFonts w:ascii="Times New Roman" w:hAnsi="Times New Roman" w:cs="Times New Roman"/>
          <w:bCs/>
          <w:color w:val="000000"/>
          <w:sz w:val="24"/>
          <w:szCs w:val="24"/>
          <w:lang w:eastAsia="zh-CN" w:bidi="ar"/>
        </w:rPr>
        <w:t xml:space="preserve"> регіону походження</w:t>
      </w:r>
      <w:r w:rsidR="00B27AB0" w:rsidRPr="00705620">
        <w:rPr>
          <w:rFonts w:ascii="Times New Roman" w:hAnsi="Times New Roman" w:cs="Times New Roman"/>
          <w:bCs/>
          <w:color w:val="000000"/>
          <w:sz w:val="24"/>
          <w:szCs w:val="24"/>
          <w:lang w:eastAsia="zh-CN" w:bidi="ar"/>
        </w:rPr>
        <w:t xml:space="preserve"> </w:t>
      </w:r>
      <w:r w:rsidRPr="00705620">
        <w:rPr>
          <w:rFonts w:ascii="Times New Roman" w:hAnsi="Times New Roman" w:cs="Times New Roman"/>
          <w:bCs/>
          <w:color w:val="000000"/>
          <w:sz w:val="24"/>
          <w:szCs w:val="24"/>
          <w:lang w:eastAsia="zh-CN" w:bidi="ar"/>
        </w:rPr>
        <w:t xml:space="preserve">для соснових лісів щодо умов Полісся в цілому. </w:t>
      </w:r>
    </w:p>
    <w:p w14:paraId="731DD902" w14:textId="27762E2A" w:rsidR="00732B5D" w:rsidRPr="00705620" w:rsidRDefault="009D7360" w:rsidP="00BB0000">
      <w:pPr>
        <w:spacing w:after="0" w:line="240" w:lineRule="auto"/>
        <w:ind w:firstLine="567"/>
        <w:jc w:val="both"/>
        <w:rPr>
          <w:rFonts w:ascii="Times New Roman" w:hAnsi="Times New Roman" w:cs="Times New Roman"/>
          <w:iCs/>
          <w:sz w:val="24"/>
          <w:szCs w:val="24"/>
        </w:rPr>
      </w:pPr>
      <w:r w:rsidRPr="00705620">
        <w:rPr>
          <w:rFonts w:ascii="Times New Roman" w:hAnsi="Times New Roman" w:cs="Times New Roman"/>
          <w:iCs/>
          <w:sz w:val="24"/>
          <w:szCs w:val="24"/>
        </w:rPr>
        <w:t>Часто</w:t>
      </w:r>
      <w:r w:rsidRPr="00705620">
        <w:rPr>
          <w:rFonts w:ascii="Times New Roman" w:hAnsi="Times New Roman"/>
          <w:sz w:val="24"/>
          <w:szCs w:val="24"/>
        </w:rPr>
        <w:t xml:space="preserve"> питання </w:t>
      </w:r>
      <w:proofErr w:type="spellStart"/>
      <w:r w:rsidRPr="00705620">
        <w:rPr>
          <w:rFonts w:ascii="Times New Roman" w:hAnsi="Times New Roman"/>
          <w:sz w:val="24"/>
          <w:szCs w:val="24"/>
        </w:rPr>
        <w:t>автохтонності</w:t>
      </w:r>
      <w:proofErr w:type="spellEnd"/>
      <w:r w:rsidRPr="00705620">
        <w:rPr>
          <w:rFonts w:ascii="Times New Roman" w:hAnsi="Times New Roman"/>
          <w:sz w:val="24"/>
          <w:szCs w:val="24"/>
        </w:rPr>
        <w:t xml:space="preserve"> лісостанів за походженням залишаються відкритими за умови формування корінних за складом соснових деревостанів і відповідне віднесення такої локальної популяції </w:t>
      </w:r>
      <w:proofErr w:type="spellStart"/>
      <w:r w:rsidRPr="00705620">
        <w:rPr>
          <w:rFonts w:ascii="Times New Roman" w:hAnsi="Times New Roman"/>
          <w:sz w:val="24"/>
          <w:szCs w:val="24"/>
        </w:rPr>
        <w:t>лісотвірного</w:t>
      </w:r>
      <w:proofErr w:type="spellEnd"/>
      <w:r w:rsidRPr="00705620">
        <w:rPr>
          <w:rFonts w:ascii="Times New Roman" w:hAnsi="Times New Roman"/>
          <w:sz w:val="24"/>
          <w:szCs w:val="24"/>
        </w:rPr>
        <w:t xml:space="preserve"> деревного виду до регіону походження ускладнює визначення його меж. </w:t>
      </w:r>
      <w:r w:rsidRPr="00705620">
        <w:rPr>
          <w:rFonts w:ascii="Times New Roman" w:hAnsi="Times New Roman" w:cs="Times New Roman"/>
          <w:iCs/>
          <w:sz w:val="24"/>
          <w:szCs w:val="24"/>
        </w:rPr>
        <w:t xml:space="preserve">Оцінка </w:t>
      </w:r>
      <w:proofErr w:type="spellStart"/>
      <w:r w:rsidRPr="00705620">
        <w:rPr>
          <w:rFonts w:ascii="Times New Roman" w:hAnsi="Times New Roman" w:cs="Times New Roman"/>
          <w:iCs/>
          <w:sz w:val="24"/>
          <w:szCs w:val="24"/>
        </w:rPr>
        <w:t>геномів</w:t>
      </w:r>
      <w:proofErr w:type="spellEnd"/>
      <w:r w:rsidRPr="00705620">
        <w:rPr>
          <w:rFonts w:ascii="Times New Roman" w:hAnsi="Times New Roman" w:cs="Times New Roman"/>
          <w:iCs/>
          <w:sz w:val="24"/>
          <w:szCs w:val="24"/>
        </w:rPr>
        <w:t xml:space="preserve"> таких популяцій за генетично-молекулярними маркерами поки що не доступна в Україні, як і така</w:t>
      </w:r>
      <w:r w:rsidR="00B27AB0" w:rsidRPr="00705620">
        <w:rPr>
          <w:rFonts w:ascii="Times New Roman" w:hAnsi="Times New Roman" w:cs="Times New Roman"/>
          <w:iCs/>
          <w:sz w:val="24"/>
          <w:szCs w:val="24"/>
        </w:rPr>
        <w:t xml:space="preserve"> </w:t>
      </w:r>
      <w:r w:rsidRPr="00705620">
        <w:rPr>
          <w:rFonts w:ascii="Times New Roman" w:hAnsi="Times New Roman" w:cs="Times New Roman"/>
          <w:iCs/>
          <w:sz w:val="24"/>
          <w:szCs w:val="24"/>
        </w:rPr>
        <w:t xml:space="preserve">оцінка плюсових дерев. Перспективність та особливості методів маркерного та </w:t>
      </w:r>
      <w:proofErr w:type="spellStart"/>
      <w:r w:rsidRPr="00705620">
        <w:rPr>
          <w:rFonts w:ascii="Times New Roman" w:hAnsi="Times New Roman" w:cs="Times New Roman"/>
          <w:iCs/>
          <w:sz w:val="24"/>
          <w:szCs w:val="24"/>
        </w:rPr>
        <w:t>геномного</w:t>
      </w:r>
      <w:proofErr w:type="spellEnd"/>
      <w:r w:rsidRPr="00705620">
        <w:rPr>
          <w:rFonts w:ascii="Times New Roman" w:hAnsi="Times New Roman" w:cs="Times New Roman"/>
          <w:iCs/>
          <w:sz w:val="24"/>
          <w:szCs w:val="24"/>
        </w:rPr>
        <w:t xml:space="preserve"> відбору, насамперед у парадигмі кліматичних змін та пристосування до них майбутніх лісів, підсумовано у роботі</w:t>
      </w:r>
      <w:r w:rsidR="00F950A1">
        <w:rPr>
          <w:rFonts w:ascii="Times New Roman" w:eastAsia="Times New Roman" w:hAnsi="Times New Roman" w:cs="Times New Roman"/>
          <w:color w:val="1F1F1F"/>
          <w:sz w:val="24"/>
          <w:szCs w:val="24"/>
        </w:rPr>
        <w:t xml:space="preserve"> </w:t>
      </w:r>
      <w:proofErr w:type="spellStart"/>
      <w:r w:rsidR="00F950A1">
        <w:rPr>
          <w:rFonts w:ascii="Times New Roman" w:eastAsia="Times New Roman" w:hAnsi="Times New Roman" w:cs="Times New Roman"/>
          <w:color w:val="1F1F1F"/>
          <w:sz w:val="24"/>
          <w:szCs w:val="24"/>
        </w:rPr>
        <w:t>Ch</w:t>
      </w:r>
      <w:proofErr w:type="spellEnd"/>
      <w:r w:rsidR="00F950A1">
        <w:rPr>
          <w:rFonts w:ascii="Times New Roman" w:eastAsia="Times New Roman" w:hAnsi="Times New Roman" w:cs="Times New Roman"/>
          <w:color w:val="1F1F1F"/>
          <w:sz w:val="24"/>
          <w:szCs w:val="24"/>
        </w:rPr>
        <w:t xml:space="preserve">. </w:t>
      </w:r>
      <w:proofErr w:type="spellStart"/>
      <w:r w:rsidR="00F950A1">
        <w:rPr>
          <w:rFonts w:ascii="Times New Roman" w:eastAsia="Times New Roman" w:hAnsi="Times New Roman" w:cs="Times New Roman"/>
          <w:color w:val="1F1F1F"/>
          <w:sz w:val="24"/>
          <w:szCs w:val="24"/>
        </w:rPr>
        <w:t>Li</w:t>
      </w:r>
      <w:proofErr w:type="spellEnd"/>
      <w:r w:rsidRPr="00705620">
        <w:rPr>
          <w:rFonts w:ascii="Times New Roman" w:hAnsi="Times New Roman" w:cs="Times New Roman"/>
          <w:sz w:val="24"/>
          <w:szCs w:val="24"/>
        </w:rPr>
        <w:t xml:space="preserve"> </w:t>
      </w:r>
      <w:r w:rsidRPr="00C460C1">
        <w:rPr>
          <w:rFonts w:ascii="Times New Roman" w:hAnsi="Times New Roman" w:cs="Times New Roman"/>
          <w:i/>
          <w:iCs/>
          <w:sz w:val="24"/>
          <w:szCs w:val="24"/>
          <w:lang w:val="fr-FR"/>
        </w:rPr>
        <w:t>et</w:t>
      </w:r>
      <w:r w:rsidRPr="00705620">
        <w:rPr>
          <w:rFonts w:ascii="Times New Roman" w:hAnsi="Times New Roman" w:cs="Times New Roman"/>
          <w:i/>
          <w:iCs/>
          <w:sz w:val="24"/>
          <w:szCs w:val="24"/>
        </w:rPr>
        <w:t xml:space="preserve"> </w:t>
      </w:r>
      <w:r w:rsidRPr="00C460C1">
        <w:rPr>
          <w:rFonts w:ascii="Times New Roman" w:hAnsi="Times New Roman" w:cs="Times New Roman"/>
          <w:i/>
          <w:iCs/>
          <w:sz w:val="24"/>
          <w:szCs w:val="24"/>
          <w:lang w:val="fr-FR"/>
        </w:rPr>
        <w:t>al</w:t>
      </w:r>
      <w:r w:rsidR="00F950A1" w:rsidRPr="00F950A1">
        <w:rPr>
          <w:rFonts w:ascii="Times New Roman" w:hAnsi="Times New Roman" w:cs="Times New Roman"/>
          <w:i/>
          <w:iCs/>
          <w:sz w:val="24"/>
          <w:szCs w:val="24"/>
        </w:rPr>
        <w:t>.</w:t>
      </w:r>
      <w:r w:rsidRPr="00705620">
        <w:rPr>
          <w:rFonts w:ascii="Times New Roman" w:eastAsia="Times New Roman" w:hAnsi="Times New Roman" w:cs="Times New Roman"/>
          <w:color w:val="1F1F1F"/>
          <w:sz w:val="24"/>
          <w:szCs w:val="24"/>
        </w:rPr>
        <w:t xml:space="preserve"> (2025).</w:t>
      </w:r>
      <w:r w:rsidR="00F950A1">
        <w:rPr>
          <w:rFonts w:ascii="Times New Roman" w:eastAsia="Times New Roman" w:hAnsi="Times New Roman" w:cs="Times New Roman"/>
          <w:color w:val="1F1F1F"/>
          <w:sz w:val="24"/>
          <w:szCs w:val="24"/>
        </w:rPr>
        <w:t xml:space="preserve"> Я</w:t>
      </w:r>
      <w:r w:rsidRPr="00705620">
        <w:rPr>
          <w:rFonts w:ascii="Times New Roman" w:eastAsia="Times New Roman" w:hAnsi="Times New Roman" w:cs="Times New Roman"/>
          <w:color w:val="1F1F1F"/>
          <w:sz w:val="24"/>
          <w:szCs w:val="24"/>
        </w:rPr>
        <w:t xml:space="preserve">к </w:t>
      </w:r>
      <w:proofErr w:type="spellStart"/>
      <w:r w:rsidRPr="00705620">
        <w:rPr>
          <w:rFonts w:ascii="Times New Roman" w:eastAsia="Times New Roman" w:hAnsi="Times New Roman" w:cs="Times New Roman"/>
          <w:color w:val="1F1F1F"/>
          <w:sz w:val="24"/>
          <w:szCs w:val="24"/>
        </w:rPr>
        <w:t>зазаначають</w:t>
      </w:r>
      <w:proofErr w:type="spellEnd"/>
      <w:r w:rsidRPr="00705620">
        <w:rPr>
          <w:rFonts w:ascii="Times New Roman" w:eastAsia="Times New Roman" w:hAnsi="Times New Roman" w:cs="Times New Roman"/>
          <w:color w:val="1F1F1F"/>
          <w:sz w:val="24"/>
          <w:szCs w:val="24"/>
        </w:rPr>
        <w:t xml:space="preserve"> </w:t>
      </w:r>
      <w:r w:rsidR="00F950A1">
        <w:rPr>
          <w:rFonts w:ascii="Times New Roman" w:hAnsi="Times New Roman" w:cs="Times New Roman"/>
          <w:sz w:val="24"/>
          <w:szCs w:val="24"/>
        </w:rPr>
        <w:t>B.</w:t>
      </w:r>
      <w:r w:rsidRPr="00705620">
        <w:rPr>
          <w:rFonts w:ascii="Times New Roman" w:hAnsi="Times New Roman" w:cs="Times New Roman"/>
          <w:sz w:val="24"/>
          <w:szCs w:val="24"/>
        </w:rPr>
        <w:t xml:space="preserve"> </w:t>
      </w:r>
      <w:proofErr w:type="spellStart"/>
      <w:r w:rsidRPr="00705620">
        <w:rPr>
          <w:rFonts w:ascii="Times New Roman" w:hAnsi="Times New Roman" w:cs="Times New Roman"/>
          <w:sz w:val="24"/>
          <w:szCs w:val="24"/>
        </w:rPr>
        <w:t>da</w:t>
      </w:r>
      <w:proofErr w:type="spellEnd"/>
      <w:r w:rsidRPr="00705620">
        <w:rPr>
          <w:rFonts w:ascii="Times New Roman" w:hAnsi="Times New Roman" w:cs="Times New Roman"/>
          <w:sz w:val="24"/>
          <w:szCs w:val="24"/>
        </w:rPr>
        <w:t xml:space="preserve"> </w:t>
      </w:r>
      <w:proofErr w:type="spellStart"/>
      <w:r w:rsidRPr="00705620">
        <w:rPr>
          <w:rFonts w:ascii="Times New Roman" w:hAnsi="Times New Roman" w:cs="Times New Roman"/>
          <w:sz w:val="24"/>
          <w:szCs w:val="24"/>
        </w:rPr>
        <w:t>Silva</w:t>
      </w:r>
      <w:proofErr w:type="spellEnd"/>
      <w:r w:rsidRPr="00705620">
        <w:rPr>
          <w:rFonts w:ascii="Times New Roman" w:hAnsi="Times New Roman" w:cs="Times New Roman"/>
          <w:sz w:val="24"/>
          <w:szCs w:val="24"/>
        </w:rPr>
        <w:t xml:space="preserve"> </w:t>
      </w:r>
      <w:r w:rsidRPr="00C460C1">
        <w:rPr>
          <w:rFonts w:ascii="Times New Roman" w:hAnsi="Times New Roman" w:cs="Times New Roman"/>
          <w:i/>
          <w:iCs/>
          <w:sz w:val="24"/>
          <w:szCs w:val="24"/>
          <w:lang w:val="fr-FR"/>
        </w:rPr>
        <w:t>et</w:t>
      </w:r>
      <w:r w:rsidRPr="00705620">
        <w:rPr>
          <w:rFonts w:ascii="Times New Roman" w:hAnsi="Times New Roman" w:cs="Times New Roman"/>
          <w:i/>
          <w:iCs/>
          <w:sz w:val="24"/>
          <w:szCs w:val="24"/>
        </w:rPr>
        <w:t xml:space="preserve"> </w:t>
      </w:r>
      <w:r w:rsidRPr="00C460C1">
        <w:rPr>
          <w:rFonts w:ascii="Times New Roman" w:hAnsi="Times New Roman" w:cs="Times New Roman"/>
          <w:i/>
          <w:iCs/>
          <w:sz w:val="24"/>
          <w:szCs w:val="24"/>
          <w:lang w:val="fr-FR"/>
        </w:rPr>
        <w:t>al</w:t>
      </w:r>
      <w:r w:rsidR="00F950A1">
        <w:rPr>
          <w:rFonts w:ascii="Times New Roman" w:hAnsi="Times New Roman" w:cs="Times New Roman"/>
          <w:sz w:val="24"/>
          <w:szCs w:val="24"/>
        </w:rPr>
        <w:t>.</w:t>
      </w:r>
      <w:r w:rsidR="005D3F2A" w:rsidRPr="00705620">
        <w:rPr>
          <w:rFonts w:ascii="Times New Roman" w:hAnsi="Times New Roman" w:cs="Times New Roman"/>
          <w:sz w:val="24"/>
          <w:szCs w:val="24"/>
        </w:rPr>
        <w:t xml:space="preserve"> </w:t>
      </w:r>
      <w:r w:rsidRPr="00705620">
        <w:rPr>
          <w:rFonts w:ascii="Times New Roman" w:hAnsi="Times New Roman" w:cs="Times New Roman"/>
          <w:sz w:val="24"/>
          <w:szCs w:val="24"/>
        </w:rPr>
        <w:t>(2021)</w:t>
      </w:r>
      <w:r w:rsidR="00B27AB0" w:rsidRPr="00705620">
        <w:rPr>
          <w:rFonts w:ascii="Times New Roman" w:eastAsia="Times New Roman" w:hAnsi="Times New Roman" w:cs="Times New Roman"/>
          <w:color w:val="1F1F1F"/>
          <w:sz w:val="24"/>
          <w:szCs w:val="24"/>
        </w:rPr>
        <w:t xml:space="preserve"> </w:t>
      </w:r>
      <w:r w:rsidR="00F950A1">
        <w:rPr>
          <w:rFonts w:ascii="Times New Roman" w:eastAsia="Times New Roman" w:hAnsi="Times New Roman" w:cs="Times New Roman"/>
          <w:color w:val="1F1F1F"/>
          <w:sz w:val="24"/>
          <w:szCs w:val="24"/>
        </w:rPr>
        <w:t>п</w:t>
      </w:r>
      <w:r w:rsidR="00F950A1" w:rsidRPr="00705620">
        <w:rPr>
          <w:rFonts w:ascii="Times New Roman" w:eastAsia="Times New Roman" w:hAnsi="Times New Roman" w:cs="Times New Roman"/>
          <w:color w:val="1F1F1F"/>
          <w:sz w:val="24"/>
          <w:szCs w:val="24"/>
        </w:rPr>
        <w:t xml:space="preserve">ерспективним вважається </w:t>
      </w:r>
      <w:r w:rsidRPr="00705620">
        <w:rPr>
          <w:rFonts w:ascii="Times New Roman" w:eastAsia="Times New Roman" w:hAnsi="Times New Roman" w:cs="Times New Roman"/>
          <w:color w:val="1F1F1F"/>
          <w:sz w:val="24"/>
          <w:szCs w:val="24"/>
        </w:rPr>
        <w:t xml:space="preserve">комбінування методів </w:t>
      </w:r>
      <w:proofErr w:type="spellStart"/>
      <w:r w:rsidRPr="00705620">
        <w:rPr>
          <w:rFonts w:ascii="Times New Roman" w:eastAsia="Times New Roman" w:hAnsi="Times New Roman" w:cs="Times New Roman"/>
          <w:color w:val="1F1F1F"/>
          <w:sz w:val="24"/>
          <w:szCs w:val="24"/>
        </w:rPr>
        <w:t>геномного</w:t>
      </w:r>
      <w:proofErr w:type="spellEnd"/>
      <w:r w:rsidRPr="00705620">
        <w:rPr>
          <w:rFonts w:ascii="Times New Roman" w:eastAsia="Times New Roman" w:hAnsi="Times New Roman" w:cs="Times New Roman"/>
          <w:color w:val="1F1F1F"/>
          <w:sz w:val="24"/>
          <w:szCs w:val="24"/>
        </w:rPr>
        <w:t xml:space="preserve"> тестування, польових </w:t>
      </w:r>
      <w:proofErr w:type="spellStart"/>
      <w:r w:rsidRPr="00705620">
        <w:rPr>
          <w:rFonts w:ascii="Times New Roman" w:eastAsia="Times New Roman" w:hAnsi="Times New Roman" w:cs="Times New Roman"/>
          <w:color w:val="1F1F1F"/>
          <w:sz w:val="24"/>
          <w:szCs w:val="24"/>
        </w:rPr>
        <w:t>випробовувань</w:t>
      </w:r>
      <w:proofErr w:type="spellEnd"/>
      <w:r w:rsidRPr="00705620">
        <w:rPr>
          <w:rFonts w:ascii="Times New Roman" w:eastAsia="Times New Roman" w:hAnsi="Times New Roman" w:cs="Times New Roman"/>
          <w:color w:val="1F1F1F"/>
          <w:sz w:val="24"/>
          <w:szCs w:val="24"/>
        </w:rPr>
        <w:t xml:space="preserve"> та відбору.</w:t>
      </w:r>
      <w:r w:rsidR="005D3F2A" w:rsidRPr="00705620">
        <w:rPr>
          <w:rFonts w:ascii="Times New Roman" w:hAnsi="Times New Roman" w:cs="Times New Roman"/>
          <w:iCs/>
          <w:sz w:val="24"/>
          <w:szCs w:val="24"/>
        </w:rPr>
        <w:t xml:space="preserve"> </w:t>
      </w:r>
      <w:r w:rsidRPr="00705620">
        <w:rPr>
          <w:rFonts w:ascii="Times New Roman" w:hAnsi="Times New Roman" w:cs="Times New Roman"/>
          <w:iCs/>
          <w:sz w:val="24"/>
          <w:szCs w:val="24"/>
        </w:rPr>
        <w:t xml:space="preserve">Як </w:t>
      </w:r>
      <w:r w:rsidRPr="00705620">
        <w:rPr>
          <w:rFonts w:ascii="Times New Roman" w:hAnsi="Times New Roman"/>
          <w:iCs/>
          <w:sz w:val="24"/>
          <w:szCs w:val="24"/>
        </w:rPr>
        <w:t>нову концепцію, що використовує генетичну оці</w:t>
      </w:r>
      <w:r w:rsidR="005D3F2A" w:rsidRPr="00705620">
        <w:rPr>
          <w:rFonts w:ascii="Times New Roman" w:hAnsi="Times New Roman"/>
          <w:iCs/>
          <w:sz w:val="24"/>
          <w:szCs w:val="24"/>
        </w:rPr>
        <w:t>нку кількох ознак у лісостанах послідовно за</w:t>
      </w:r>
      <w:r w:rsidR="00B27AB0" w:rsidRPr="00705620">
        <w:rPr>
          <w:rFonts w:ascii="Times New Roman" w:hAnsi="Times New Roman"/>
          <w:iCs/>
          <w:sz w:val="24"/>
          <w:szCs w:val="24"/>
        </w:rPr>
        <w:t xml:space="preserve"> </w:t>
      </w:r>
      <w:r w:rsidR="005D3F2A" w:rsidRPr="00705620">
        <w:rPr>
          <w:rFonts w:ascii="Times New Roman" w:hAnsi="Times New Roman"/>
          <w:iCs/>
          <w:sz w:val="24"/>
          <w:szCs w:val="24"/>
        </w:rPr>
        <w:t xml:space="preserve">віком, </w:t>
      </w:r>
      <w:commentRangeStart w:id="6"/>
      <w:r w:rsidR="005D3F2A" w:rsidRPr="00705620">
        <w:rPr>
          <w:rFonts w:ascii="Times New Roman" w:hAnsi="Times New Roman"/>
          <w:iCs/>
          <w:sz w:val="24"/>
          <w:szCs w:val="24"/>
        </w:rPr>
        <w:t>пропону</w:t>
      </w:r>
      <w:r w:rsidR="00490FF8">
        <w:rPr>
          <w:rFonts w:ascii="Times New Roman" w:hAnsi="Times New Roman"/>
          <w:iCs/>
          <w:sz w:val="24"/>
          <w:szCs w:val="24"/>
        </w:rPr>
        <w:t>ють</w:t>
      </w:r>
      <w:r w:rsidRPr="00705620">
        <w:rPr>
          <w:rFonts w:ascii="Times New Roman" w:hAnsi="Times New Roman" w:cs="Times New Roman"/>
          <w:sz w:val="24"/>
          <w:szCs w:val="24"/>
        </w:rPr>
        <w:t xml:space="preserve"> M. </w:t>
      </w:r>
      <w:proofErr w:type="spellStart"/>
      <w:r w:rsidR="00490FF8" w:rsidRPr="0075749B">
        <w:rPr>
          <w:rFonts w:ascii="Times New Roman" w:hAnsi="Times New Roman" w:cs="Times New Roman"/>
          <w:sz w:val="24"/>
          <w:szCs w:val="24"/>
        </w:rPr>
        <w:t>Lstib</w:t>
      </w:r>
      <w:proofErr w:type="spellEnd"/>
      <w:r w:rsidR="00490FF8" w:rsidRPr="0075749B">
        <w:rPr>
          <w:rFonts w:ascii="Times New Roman" w:hAnsi="Times New Roman" w:cs="Times New Roman"/>
          <w:sz w:val="24"/>
          <w:szCs w:val="24"/>
          <w:lang w:val="en-US"/>
        </w:rPr>
        <w:t>u</w:t>
      </w:r>
      <w:proofErr w:type="spellStart"/>
      <w:r w:rsidR="00490FF8" w:rsidRPr="0075749B">
        <w:rPr>
          <w:rFonts w:ascii="Times New Roman" w:hAnsi="Times New Roman" w:cs="Times New Roman"/>
          <w:sz w:val="24"/>
          <w:szCs w:val="24"/>
        </w:rPr>
        <w:t>rek</w:t>
      </w:r>
      <w:proofErr w:type="spellEnd"/>
      <w:r w:rsidR="00490FF8" w:rsidRPr="00705620">
        <w:rPr>
          <w:rFonts w:ascii="Times New Roman" w:hAnsi="Times New Roman" w:cs="Times New Roman"/>
          <w:sz w:val="24"/>
          <w:szCs w:val="24"/>
        </w:rPr>
        <w:t xml:space="preserve"> </w:t>
      </w:r>
      <w:r w:rsidR="00490FF8" w:rsidRPr="00C460C1">
        <w:rPr>
          <w:rFonts w:ascii="Times New Roman" w:hAnsi="Times New Roman" w:cs="Times New Roman"/>
          <w:i/>
          <w:iCs/>
          <w:sz w:val="24"/>
          <w:szCs w:val="24"/>
          <w:lang w:val="fr-FR"/>
        </w:rPr>
        <w:t>et</w:t>
      </w:r>
      <w:r w:rsidR="00490FF8" w:rsidRPr="00705620">
        <w:rPr>
          <w:rFonts w:ascii="Times New Roman" w:hAnsi="Times New Roman" w:cs="Times New Roman"/>
          <w:i/>
          <w:iCs/>
          <w:sz w:val="24"/>
          <w:szCs w:val="24"/>
        </w:rPr>
        <w:t xml:space="preserve"> </w:t>
      </w:r>
      <w:r w:rsidR="00490FF8" w:rsidRPr="00C460C1">
        <w:rPr>
          <w:rFonts w:ascii="Times New Roman" w:hAnsi="Times New Roman" w:cs="Times New Roman"/>
          <w:i/>
          <w:iCs/>
          <w:sz w:val="24"/>
          <w:szCs w:val="24"/>
          <w:lang w:val="fr-FR"/>
        </w:rPr>
        <w:t>al</w:t>
      </w:r>
      <w:r w:rsidR="00490FF8" w:rsidRPr="00F950A1">
        <w:rPr>
          <w:rFonts w:ascii="Times New Roman" w:hAnsi="Times New Roman" w:cs="Times New Roman"/>
          <w:i/>
          <w:iCs/>
          <w:sz w:val="24"/>
          <w:szCs w:val="24"/>
        </w:rPr>
        <w:t>.</w:t>
      </w:r>
      <w:r w:rsidR="00490FF8" w:rsidRPr="00705620">
        <w:rPr>
          <w:rFonts w:ascii="Times New Roman" w:eastAsia="Times New Roman" w:hAnsi="Times New Roman" w:cs="Times New Roman"/>
          <w:color w:val="1F1F1F"/>
          <w:sz w:val="24"/>
          <w:szCs w:val="24"/>
        </w:rPr>
        <w:t xml:space="preserve"> </w:t>
      </w:r>
      <w:r w:rsidRPr="00705620">
        <w:rPr>
          <w:rFonts w:ascii="Times New Roman" w:hAnsi="Times New Roman" w:cs="Times New Roman"/>
          <w:sz w:val="24"/>
          <w:szCs w:val="24"/>
        </w:rPr>
        <w:t xml:space="preserve">(2023), </w:t>
      </w:r>
      <w:commentRangeEnd w:id="6"/>
      <w:r w:rsidR="00F950A1">
        <w:rPr>
          <w:rStyle w:val="a5"/>
        </w:rPr>
        <w:commentReference w:id="6"/>
      </w:r>
      <w:r w:rsidRPr="00705620">
        <w:rPr>
          <w:rFonts w:ascii="Times New Roman" w:hAnsi="Times New Roman" w:cs="Times New Roman"/>
          <w:sz w:val="24"/>
          <w:szCs w:val="24"/>
        </w:rPr>
        <w:t>що дає можливість розвитку наших підходів динамічної оцінки плюсових ознак за фенотипом у</w:t>
      </w:r>
      <w:r w:rsidRPr="00705620">
        <w:rPr>
          <w:rFonts w:ascii="Times New Roman" w:hAnsi="Times New Roman"/>
          <w:iCs/>
          <w:sz w:val="24"/>
          <w:szCs w:val="24"/>
        </w:rPr>
        <w:t xml:space="preserve"> широких екологічних діапазонах. </w:t>
      </w:r>
      <w:r w:rsidR="005D3F2A" w:rsidRPr="00705620">
        <w:rPr>
          <w:rFonts w:ascii="Times New Roman" w:hAnsi="Times New Roman" w:cs="Times New Roman"/>
          <w:iCs/>
          <w:sz w:val="24"/>
          <w:szCs w:val="24"/>
        </w:rPr>
        <w:t>Тому за матеріалами</w:t>
      </w:r>
      <w:r w:rsidRPr="00705620">
        <w:rPr>
          <w:rFonts w:ascii="Times New Roman" w:hAnsi="Times New Roman" w:cs="Times New Roman"/>
          <w:iCs/>
          <w:sz w:val="24"/>
          <w:szCs w:val="24"/>
        </w:rPr>
        <w:t xml:space="preserve"> аналізу динаміки росту (зміни таксаційних показників)</w:t>
      </w:r>
      <w:r w:rsidR="00F950A1">
        <w:rPr>
          <w:rFonts w:ascii="Times New Roman" w:hAnsi="Times New Roman" w:cs="Times New Roman"/>
          <w:iCs/>
          <w:sz w:val="24"/>
          <w:szCs w:val="24"/>
        </w:rPr>
        <w:t>,</w:t>
      </w:r>
      <w:r w:rsidRPr="00705620">
        <w:rPr>
          <w:rFonts w:ascii="Times New Roman" w:hAnsi="Times New Roman" w:cs="Times New Roman"/>
          <w:iCs/>
          <w:sz w:val="24"/>
          <w:szCs w:val="24"/>
        </w:rPr>
        <w:t xml:space="preserve"> </w:t>
      </w:r>
      <w:proofErr w:type="spellStart"/>
      <w:r w:rsidRPr="00705620">
        <w:rPr>
          <w:rFonts w:ascii="Times New Roman" w:hAnsi="Times New Roman" w:cs="Times New Roman"/>
          <w:iCs/>
          <w:sz w:val="24"/>
          <w:szCs w:val="24"/>
        </w:rPr>
        <w:t>про</w:t>
      </w:r>
      <w:r w:rsidR="005D3F2A" w:rsidRPr="00705620">
        <w:rPr>
          <w:rFonts w:ascii="Times New Roman" w:hAnsi="Times New Roman" w:cs="Times New Roman"/>
          <w:iCs/>
          <w:sz w:val="24"/>
          <w:szCs w:val="24"/>
        </w:rPr>
        <w:t>вененцій</w:t>
      </w:r>
      <w:proofErr w:type="spellEnd"/>
      <w:r w:rsidR="005D3F2A" w:rsidRPr="00705620">
        <w:rPr>
          <w:rFonts w:ascii="Times New Roman" w:hAnsi="Times New Roman" w:cs="Times New Roman"/>
          <w:iCs/>
          <w:sz w:val="24"/>
          <w:szCs w:val="24"/>
        </w:rPr>
        <w:t xml:space="preserve"> у випробних культурах,</w:t>
      </w:r>
      <w:r w:rsidRPr="00705620">
        <w:rPr>
          <w:rFonts w:ascii="Times New Roman" w:hAnsi="Times New Roman" w:cs="Times New Roman"/>
          <w:iCs/>
          <w:sz w:val="24"/>
          <w:szCs w:val="24"/>
        </w:rPr>
        <w:t xml:space="preserve"> популяційних плантаціях, п</w:t>
      </w:r>
      <w:r w:rsidR="005D3F2A" w:rsidRPr="00705620">
        <w:rPr>
          <w:rFonts w:ascii="Times New Roman" w:hAnsi="Times New Roman" w:cs="Times New Roman"/>
          <w:iCs/>
          <w:sz w:val="24"/>
          <w:szCs w:val="24"/>
        </w:rPr>
        <w:t xml:space="preserve">люсових </w:t>
      </w:r>
      <w:proofErr w:type="spellStart"/>
      <w:r w:rsidR="005D3F2A" w:rsidRPr="00705620">
        <w:rPr>
          <w:rFonts w:ascii="Times New Roman" w:hAnsi="Times New Roman" w:cs="Times New Roman"/>
          <w:iCs/>
          <w:sz w:val="24"/>
          <w:szCs w:val="24"/>
        </w:rPr>
        <w:t>деревостанах</w:t>
      </w:r>
      <w:proofErr w:type="spellEnd"/>
      <w:r w:rsidR="005D3F2A" w:rsidRPr="00705620">
        <w:rPr>
          <w:rFonts w:ascii="Times New Roman" w:hAnsi="Times New Roman" w:cs="Times New Roman"/>
          <w:iCs/>
          <w:sz w:val="24"/>
          <w:szCs w:val="24"/>
        </w:rPr>
        <w:t xml:space="preserve">, особливо </w:t>
      </w:r>
      <w:r w:rsidRPr="00705620">
        <w:rPr>
          <w:rFonts w:ascii="Times New Roman" w:hAnsi="Times New Roman" w:cs="Times New Roman"/>
          <w:iCs/>
          <w:sz w:val="24"/>
          <w:szCs w:val="24"/>
        </w:rPr>
        <w:t>з визначними</w:t>
      </w:r>
      <w:r w:rsidR="00B27AB0" w:rsidRPr="00705620">
        <w:rPr>
          <w:rFonts w:ascii="Times New Roman" w:hAnsi="Times New Roman" w:cs="Times New Roman"/>
          <w:iCs/>
          <w:sz w:val="24"/>
          <w:szCs w:val="24"/>
        </w:rPr>
        <w:t xml:space="preserve"> </w:t>
      </w:r>
      <w:r w:rsidRPr="00705620">
        <w:rPr>
          <w:rFonts w:ascii="Times New Roman" w:hAnsi="Times New Roman" w:cs="Times New Roman"/>
          <w:iCs/>
          <w:sz w:val="24"/>
          <w:szCs w:val="24"/>
        </w:rPr>
        <w:t>п</w:t>
      </w:r>
      <w:r w:rsidR="005D3F2A" w:rsidRPr="00705620">
        <w:rPr>
          <w:rFonts w:ascii="Times New Roman" w:hAnsi="Times New Roman" w:cs="Times New Roman"/>
          <w:iCs/>
          <w:sz w:val="24"/>
          <w:szCs w:val="24"/>
        </w:rPr>
        <w:t>оказниками</w:t>
      </w:r>
      <w:r w:rsidRPr="00705620">
        <w:rPr>
          <w:rFonts w:ascii="Times New Roman" w:hAnsi="Times New Roman" w:cs="Times New Roman"/>
          <w:iCs/>
          <w:sz w:val="24"/>
          <w:szCs w:val="24"/>
        </w:rPr>
        <w:t xml:space="preserve"> (наприклад,</w:t>
      </w:r>
      <w:r w:rsidR="00B27AB0" w:rsidRPr="00705620">
        <w:rPr>
          <w:rFonts w:ascii="Times New Roman" w:hAnsi="Times New Roman" w:cs="Times New Roman"/>
          <w:iCs/>
          <w:sz w:val="24"/>
          <w:szCs w:val="24"/>
        </w:rPr>
        <w:t xml:space="preserve"> </w:t>
      </w:r>
      <w:r w:rsidRPr="00705620">
        <w:rPr>
          <w:rFonts w:ascii="Times New Roman" w:hAnsi="Times New Roman" w:cs="Times New Roman"/>
          <w:iCs/>
          <w:sz w:val="24"/>
          <w:szCs w:val="24"/>
        </w:rPr>
        <w:t>локальна</w:t>
      </w:r>
      <w:r w:rsidR="00B27AB0" w:rsidRPr="00705620">
        <w:rPr>
          <w:rFonts w:ascii="Times New Roman" w:hAnsi="Times New Roman" w:cs="Times New Roman"/>
          <w:iCs/>
          <w:sz w:val="24"/>
          <w:szCs w:val="24"/>
        </w:rPr>
        <w:t xml:space="preserve"> </w:t>
      </w:r>
      <w:r w:rsidRPr="00705620">
        <w:rPr>
          <w:rFonts w:ascii="Times New Roman" w:hAnsi="Times New Roman" w:cs="Times New Roman"/>
          <w:iCs/>
          <w:sz w:val="24"/>
          <w:szCs w:val="24"/>
        </w:rPr>
        <w:t>популяція</w:t>
      </w:r>
      <w:r w:rsidR="005D3F2A" w:rsidRPr="00705620">
        <w:rPr>
          <w:rFonts w:ascii="Times New Roman" w:hAnsi="Times New Roman" w:cs="Times New Roman"/>
          <w:iCs/>
          <w:sz w:val="24"/>
          <w:szCs w:val="24"/>
        </w:rPr>
        <w:t xml:space="preserve"> так званої сосни </w:t>
      </w:r>
      <w:proofErr w:type="spellStart"/>
      <w:r w:rsidR="005D3F2A" w:rsidRPr="00705620">
        <w:rPr>
          <w:rFonts w:ascii="Times New Roman" w:hAnsi="Times New Roman" w:cs="Times New Roman"/>
          <w:iCs/>
          <w:sz w:val="24"/>
          <w:szCs w:val="24"/>
        </w:rPr>
        <w:t>Лопатинської</w:t>
      </w:r>
      <w:proofErr w:type="spellEnd"/>
      <w:r w:rsidR="005D3F2A" w:rsidRPr="00705620">
        <w:rPr>
          <w:rFonts w:ascii="Times New Roman" w:hAnsi="Times New Roman" w:cs="Times New Roman"/>
          <w:iCs/>
          <w:sz w:val="24"/>
          <w:szCs w:val="24"/>
        </w:rPr>
        <w:t>)</w:t>
      </w:r>
      <w:r w:rsidRPr="00705620">
        <w:rPr>
          <w:rFonts w:ascii="Times New Roman" w:hAnsi="Times New Roman" w:cs="Times New Roman"/>
          <w:iCs/>
          <w:sz w:val="24"/>
          <w:szCs w:val="24"/>
        </w:rPr>
        <w:t xml:space="preserve"> з врахуванням генетичних методів, результати</w:t>
      </w:r>
      <w:r w:rsidR="005D3F2A" w:rsidRPr="00705620">
        <w:rPr>
          <w:rFonts w:ascii="Times New Roman" w:hAnsi="Times New Roman" w:cs="Times New Roman"/>
          <w:iCs/>
          <w:sz w:val="24"/>
          <w:szCs w:val="24"/>
        </w:rPr>
        <w:t xml:space="preserve"> оцінки адаптивності потомства </w:t>
      </w:r>
      <w:r w:rsidRPr="00705620">
        <w:rPr>
          <w:rFonts w:ascii="Times New Roman" w:hAnsi="Times New Roman" w:cs="Times New Roman"/>
          <w:iCs/>
          <w:sz w:val="24"/>
          <w:szCs w:val="24"/>
        </w:rPr>
        <w:t>як окремих дерев так і популяцій</w:t>
      </w:r>
      <w:r w:rsidR="00B27AB0" w:rsidRPr="00705620">
        <w:rPr>
          <w:rFonts w:ascii="Times New Roman" w:hAnsi="Times New Roman" w:cs="Times New Roman"/>
          <w:iCs/>
          <w:sz w:val="24"/>
          <w:szCs w:val="24"/>
        </w:rPr>
        <w:t xml:space="preserve"> </w:t>
      </w:r>
      <w:r w:rsidRPr="00705620">
        <w:rPr>
          <w:rFonts w:ascii="Times New Roman" w:hAnsi="Times New Roman" w:cs="Times New Roman"/>
          <w:iCs/>
          <w:sz w:val="24"/>
          <w:szCs w:val="24"/>
        </w:rPr>
        <w:t>в цілому</w:t>
      </w:r>
      <w:r w:rsidR="00B27AB0" w:rsidRPr="00705620">
        <w:rPr>
          <w:rFonts w:ascii="Times New Roman" w:hAnsi="Times New Roman" w:cs="Times New Roman"/>
          <w:iCs/>
          <w:sz w:val="24"/>
          <w:szCs w:val="24"/>
        </w:rPr>
        <w:t xml:space="preserve"> </w:t>
      </w:r>
      <w:r w:rsidRPr="00705620">
        <w:rPr>
          <w:rFonts w:ascii="Times New Roman" w:hAnsi="Times New Roman" w:cs="Times New Roman"/>
          <w:iCs/>
          <w:sz w:val="24"/>
          <w:szCs w:val="24"/>
        </w:rPr>
        <w:t>значно прискоряться</w:t>
      </w:r>
      <w:r w:rsidRPr="00705620">
        <w:rPr>
          <w:rFonts w:ascii="Times New Roman" w:hAnsi="Times New Roman" w:cs="Times New Roman"/>
          <w:sz w:val="24"/>
          <w:szCs w:val="24"/>
          <w:lang w:val="ru-RU"/>
        </w:rPr>
        <w:t>.</w:t>
      </w:r>
      <w:r w:rsidRPr="00705620">
        <w:rPr>
          <w:rFonts w:ascii="Times New Roman" w:hAnsi="Times New Roman" w:cs="Times New Roman"/>
          <w:iCs/>
          <w:sz w:val="24"/>
          <w:szCs w:val="24"/>
        </w:rPr>
        <w:t xml:space="preserve"> </w:t>
      </w:r>
    </w:p>
    <w:p w14:paraId="2C8BB902" w14:textId="25D5C902" w:rsidR="00732B5D" w:rsidRPr="00705620" w:rsidRDefault="009D7360" w:rsidP="00BB0000">
      <w:pPr>
        <w:spacing w:after="0" w:line="240" w:lineRule="auto"/>
        <w:ind w:firstLine="567"/>
        <w:jc w:val="both"/>
        <w:rPr>
          <w:rFonts w:ascii="Times New Roman" w:hAnsi="Times New Roman"/>
          <w:sz w:val="24"/>
          <w:szCs w:val="24"/>
        </w:rPr>
      </w:pPr>
      <w:r w:rsidRPr="00705620">
        <w:rPr>
          <w:rFonts w:ascii="Times New Roman" w:hAnsi="Times New Roman" w:cs="Times New Roman"/>
          <w:bCs/>
          <w:color w:val="000000"/>
          <w:sz w:val="24"/>
          <w:szCs w:val="24"/>
          <w:lang w:eastAsia="zh-CN" w:bidi="ar"/>
        </w:rPr>
        <w:t xml:space="preserve">Також, розглянута у роботі можливість </w:t>
      </w:r>
      <w:r w:rsidRPr="00705620">
        <w:rPr>
          <w:rFonts w:ascii="Times New Roman" w:hAnsi="Times New Roman"/>
          <w:sz w:val="24"/>
          <w:szCs w:val="24"/>
        </w:rPr>
        <w:t>відповідного моделювання параметрів та</w:t>
      </w:r>
      <w:r w:rsidR="005D3F2A" w:rsidRPr="00705620">
        <w:rPr>
          <w:rFonts w:ascii="Times New Roman" w:hAnsi="Times New Roman"/>
          <w:sz w:val="24"/>
          <w:szCs w:val="24"/>
        </w:rPr>
        <w:t>ких</w:t>
      </w:r>
      <w:r w:rsidR="00B27AB0" w:rsidRPr="00705620">
        <w:rPr>
          <w:rFonts w:ascii="Times New Roman" w:hAnsi="Times New Roman"/>
          <w:sz w:val="24"/>
          <w:szCs w:val="24"/>
        </w:rPr>
        <w:t xml:space="preserve"> </w:t>
      </w:r>
      <w:r w:rsidR="005D3F2A" w:rsidRPr="00705620">
        <w:rPr>
          <w:rFonts w:ascii="Times New Roman" w:hAnsi="Times New Roman"/>
          <w:sz w:val="24"/>
          <w:szCs w:val="24"/>
        </w:rPr>
        <w:t>плюсових дерев та об’єктів</w:t>
      </w:r>
      <w:r w:rsidRPr="00705620">
        <w:rPr>
          <w:rFonts w:ascii="Times New Roman" w:hAnsi="Times New Roman"/>
          <w:sz w:val="24"/>
          <w:szCs w:val="24"/>
        </w:rPr>
        <w:t xml:space="preserve"> їх відбору (стійких лісостанів) з метою удосконалення їх ф</w:t>
      </w:r>
      <w:r w:rsidR="005D3F2A" w:rsidRPr="00705620">
        <w:rPr>
          <w:rFonts w:ascii="Times New Roman" w:hAnsi="Times New Roman"/>
          <w:sz w:val="24"/>
          <w:szCs w:val="24"/>
        </w:rPr>
        <w:t>ункціонального призначення щодо</w:t>
      </w:r>
      <w:r w:rsidRPr="00705620">
        <w:rPr>
          <w:rFonts w:ascii="Times New Roman" w:hAnsi="Times New Roman"/>
          <w:sz w:val="24"/>
          <w:szCs w:val="24"/>
        </w:rPr>
        <w:t xml:space="preserve"> відтворення лісів, доповнює результати інших </w:t>
      </w:r>
      <w:proofErr w:type="spellStart"/>
      <w:r w:rsidRPr="00705620">
        <w:rPr>
          <w:rFonts w:ascii="Times New Roman" w:hAnsi="Times New Roman"/>
          <w:sz w:val="24"/>
          <w:szCs w:val="24"/>
        </w:rPr>
        <w:t>екопопуляційних</w:t>
      </w:r>
      <w:proofErr w:type="spellEnd"/>
      <w:r w:rsidRPr="00705620">
        <w:rPr>
          <w:rFonts w:ascii="Times New Roman" w:hAnsi="Times New Roman"/>
          <w:sz w:val="24"/>
          <w:szCs w:val="24"/>
        </w:rPr>
        <w:t xml:space="preserve"> </w:t>
      </w:r>
      <w:r w:rsidR="005D3F2A" w:rsidRPr="00705620">
        <w:rPr>
          <w:rFonts w:ascii="Times New Roman" w:hAnsi="Times New Roman"/>
          <w:sz w:val="24"/>
          <w:szCs w:val="24"/>
        </w:rPr>
        <w:t xml:space="preserve">сучасних досліджень в Україні: </w:t>
      </w:r>
      <w:r w:rsidR="00F950A1">
        <w:rPr>
          <w:rFonts w:ascii="Times New Roman" w:hAnsi="Times New Roman"/>
          <w:sz w:val="24"/>
          <w:szCs w:val="24"/>
          <w:lang w:val="en-US"/>
        </w:rPr>
        <w:t>V</w:t>
      </w:r>
      <w:r w:rsidR="00F950A1" w:rsidRPr="00F950A1">
        <w:rPr>
          <w:rFonts w:ascii="Times New Roman" w:hAnsi="Times New Roman"/>
          <w:sz w:val="24"/>
          <w:szCs w:val="24"/>
        </w:rPr>
        <w:t xml:space="preserve">. </w:t>
      </w:r>
      <w:proofErr w:type="spellStart"/>
      <w:r w:rsidR="00F950A1">
        <w:rPr>
          <w:rFonts w:ascii="Times New Roman" w:eastAsia="Times New Roman" w:hAnsi="Times New Roman" w:cs="Times New Roman"/>
          <w:color w:val="222222"/>
          <w:sz w:val="24"/>
          <w:szCs w:val="24"/>
          <w:lang w:eastAsia="uk-UA"/>
        </w:rPr>
        <w:t>Voitiuk</w:t>
      </w:r>
      <w:proofErr w:type="spellEnd"/>
      <w:r w:rsidRPr="00705620">
        <w:rPr>
          <w:rFonts w:ascii="Times New Roman" w:eastAsia="Times New Roman" w:hAnsi="Times New Roman" w:cs="Times New Roman"/>
          <w:sz w:val="24"/>
          <w:szCs w:val="24"/>
          <w:lang w:eastAsia="uk-UA"/>
        </w:rPr>
        <w:t xml:space="preserve"> </w:t>
      </w:r>
      <w:proofErr w:type="spellStart"/>
      <w:r w:rsidRPr="00705620">
        <w:rPr>
          <w:rFonts w:ascii="Times New Roman" w:hAnsi="Times New Roman" w:cs="Times New Roman"/>
          <w:bCs/>
          <w:i/>
          <w:iCs/>
          <w:color w:val="000000"/>
          <w:sz w:val="24"/>
          <w:szCs w:val="24"/>
          <w:lang w:eastAsia="zh-CN" w:bidi="ar"/>
        </w:rPr>
        <w:t>et</w:t>
      </w:r>
      <w:proofErr w:type="spellEnd"/>
      <w:r w:rsidRPr="00705620">
        <w:rPr>
          <w:rFonts w:ascii="Times New Roman" w:hAnsi="Times New Roman" w:cs="Times New Roman"/>
          <w:bCs/>
          <w:i/>
          <w:iCs/>
          <w:color w:val="000000"/>
          <w:sz w:val="24"/>
          <w:szCs w:val="24"/>
          <w:lang w:eastAsia="zh-CN" w:bidi="ar"/>
        </w:rPr>
        <w:t xml:space="preserve"> </w:t>
      </w:r>
      <w:proofErr w:type="spellStart"/>
      <w:r w:rsidRPr="00705620">
        <w:rPr>
          <w:rFonts w:ascii="Times New Roman" w:hAnsi="Times New Roman" w:cs="Times New Roman"/>
          <w:bCs/>
          <w:i/>
          <w:iCs/>
          <w:color w:val="000000"/>
          <w:sz w:val="24"/>
          <w:szCs w:val="24"/>
          <w:lang w:eastAsia="zh-CN" w:bidi="ar"/>
        </w:rPr>
        <w:t>al</w:t>
      </w:r>
      <w:proofErr w:type="spellEnd"/>
      <w:r w:rsidRPr="00705620">
        <w:rPr>
          <w:rFonts w:ascii="Times New Roman" w:hAnsi="Times New Roman" w:cs="Times New Roman"/>
          <w:bCs/>
          <w:i/>
          <w:iCs/>
          <w:color w:val="000000"/>
          <w:sz w:val="24"/>
          <w:szCs w:val="24"/>
          <w:lang w:eastAsia="zh-CN" w:bidi="ar"/>
        </w:rPr>
        <w:t xml:space="preserve">. </w:t>
      </w:r>
      <w:r w:rsidRPr="00705620">
        <w:rPr>
          <w:rFonts w:ascii="Times New Roman" w:eastAsia="Times New Roman" w:hAnsi="Times New Roman" w:cs="Times New Roman"/>
          <w:color w:val="222222"/>
          <w:sz w:val="24"/>
          <w:szCs w:val="24"/>
          <w:lang w:eastAsia="uk-UA"/>
        </w:rPr>
        <w:t xml:space="preserve">(2020) </w:t>
      </w:r>
      <w:r w:rsidR="005D3F2A" w:rsidRPr="00705620">
        <w:rPr>
          <w:rFonts w:ascii="Times New Roman" w:eastAsia="Times New Roman" w:hAnsi="Times New Roman" w:cs="Times New Roman"/>
          <w:color w:val="222222"/>
          <w:sz w:val="24"/>
          <w:szCs w:val="24"/>
          <w:lang w:eastAsia="uk-UA"/>
        </w:rPr>
        <w:t>–</w:t>
      </w:r>
      <w:r w:rsidRPr="00705620">
        <w:rPr>
          <w:rFonts w:ascii="Times New Roman" w:eastAsia="Times New Roman" w:hAnsi="Times New Roman" w:cs="Times New Roman"/>
          <w:color w:val="222222"/>
          <w:sz w:val="24"/>
          <w:szCs w:val="24"/>
          <w:lang w:eastAsia="uk-UA"/>
        </w:rPr>
        <w:t xml:space="preserve"> оцінка адаптивн</w:t>
      </w:r>
      <w:r w:rsidR="005D3F2A" w:rsidRPr="00705620">
        <w:rPr>
          <w:rFonts w:ascii="Times New Roman" w:eastAsia="Times New Roman" w:hAnsi="Times New Roman" w:cs="Times New Roman"/>
          <w:color w:val="222222"/>
          <w:sz w:val="24"/>
          <w:szCs w:val="24"/>
          <w:lang w:eastAsia="uk-UA"/>
        </w:rPr>
        <w:t xml:space="preserve">ості локальних популяцій сосни </w:t>
      </w:r>
      <w:r w:rsidRPr="00705620">
        <w:rPr>
          <w:rFonts w:ascii="Times New Roman" w:eastAsia="Times New Roman" w:hAnsi="Times New Roman" w:cs="Times New Roman"/>
          <w:color w:val="222222"/>
          <w:sz w:val="24"/>
          <w:szCs w:val="24"/>
          <w:lang w:eastAsia="uk-UA"/>
        </w:rPr>
        <w:t>з Волині</w:t>
      </w:r>
      <w:r w:rsidR="00607619" w:rsidRPr="00607619">
        <w:rPr>
          <w:rFonts w:ascii="Times New Roman" w:eastAsia="Times New Roman" w:hAnsi="Times New Roman" w:cs="Times New Roman"/>
          <w:color w:val="222222"/>
          <w:sz w:val="24"/>
          <w:szCs w:val="24"/>
          <w:lang w:eastAsia="uk-UA"/>
        </w:rPr>
        <w:t>;</w:t>
      </w:r>
      <w:r w:rsidRPr="00705620">
        <w:rPr>
          <w:rFonts w:ascii="Times New Roman" w:eastAsia="Times New Roman" w:hAnsi="Times New Roman" w:cs="Times New Roman"/>
          <w:color w:val="222222"/>
          <w:sz w:val="24"/>
          <w:szCs w:val="24"/>
          <w:lang w:eastAsia="uk-UA"/>
        </w:rPr>
        <w:t xml:space="preserve"> </w:t>
      </w:r>
      <w:r w:rsidR="00607619">
        <w:rPr>
          <w:rFonts w:ascii="Times New Roman" w:eastAsia="Times New Roman" w:hAnsi="Times New Roman" w:cs="Times New Roman"/>
          <w:color w:val="222222"/>
          <w:sz w:val="24"/>
          <w:szCs w:val="24"/>
          <w:lang w:val="en-US" w:eastAsia="uk-UA"/>
        </w:rPr>
        <w:t>I</w:t>
      </w:r>
      <w:r w:rsidR="00607619" w:rsidRPr="00607619">
        <w:rPr>
          <w:rFonts w:ascii="Times New Roman" w:eastAsia="Times New Roman" w:hAnsi="Times New Roman" w:cs="Times New Roman"/>
          <w:color w:val="222222"/>
          <w:sz w:val="24"/>
          <w:szCs w:val="24"/>
          <w:lang w:eastAsia="uk-UA"/>
        </w:rPr>
        <w:t xml:space="preserve">. </w:t>
      </w:r>
      <w:r w:rsidR="00607619">
        <w:rPr>
          <w:rFonts w:ascii="Times New Roman" w:hAnsi="Times New Roman" w:cs="Times New Roman"/>
          <w:sz w:val="24"/>
          <w:szCs w:val="24"/>
          <w:lang w:val="pl-PL"/>
        </w:rPr>
        <w:t>Neyko</w:t>
      </w:r>
      <w:r w:rsidRPr="00705620">
        <w:rPr>
          <w:rFonts w:ascii="Times New Roman" w:hAnsi="Times New Roman" w:cs="Times New Roman"/>
          <w:sz w:val="24"/>
          <w:szCs w:val="24"/>
        </w:rPr>
        <w:t xml:space="preserve"> </w:t>
      </w:r>
      <w:proofErr w:type="spellStart"/>
      <w:r w:rsidRPr="00705620">
        <w:rPr>
          <w:rFonts w:ascii="Times New Roman" w:hAnsi="Times New Roman" w:cs="Times New Roman"/>
          <w:bCs/>
          <w:i/>
          <w:iCs/>
          <w:color w:val="000000"/>
          <w:sz w:val="24"/>
          <w:szCs w:val="24"/>
          <w:lang w:eastAsia="zh-CN" w:bidi="ar"/>
        </w:rPr>
        <w:t>et</w:t>
      </w:r>
      <w:proofErr w:type="spellEnd"/>
      <w:r w:rsidRPr="00705620">
        <w:rPr>
          <w:rFonts w:ascii="Times New Roman" w:hAnsi="Times New Roman" w:cs="Times New Roman"/>
          <w:bCs/>
          <w:i/>
          <w:iCs/>
          <w:color w:val="000000"/>
          <w:sz w:val="24"/>
          <w:szCs w:val="24"/>
          <w:lang w:eastAsia="zh-CN" w:bidi="ar"/>
        </w:rPr>
        <w:t xml:space="preserve"> al</w:t>
      </w:r>
      <w:r w:rsidRPr="00C460C1">
        <w:rPr>
          <w:rFonts w:ascii="Times New Roman" w:hAnsi="Times New Roman" w:cs="Times New Roman"/>
          <w:sz w:val="24"/>
          <w:szCs w:val="24"/>
        </w:rPr>
        <w:t>. (2020)</w:t>
      </w:r>
      <w:r w:rsidRPr="00705620">
        <w:rPr>
          <w:rFonts w:ascii="Times New Roman" w:hAnsi="Times New Roman" w:cs="Times New Roman"/>
          <w:sz w:val="24"/>
          <w:szCs w:val="24"/>
        </w:rPr>
        <w:t xml:space="preserve"> </w:t>
      </w:r>
      <w:r w:rsidR="00490FF8">
        <w:rPr>
          <w:rFonts w:ascii="Times New Roman" w:hAnsi="Times New Roman" w:cs="Times New Roman"/>
          <w:sz w:val="24"/>
          <w:szCs w:val="24"/>
        </w:rPr>
        <w:t>–</w:t>
      </w:r>
      <w:r w:rsidRPr="00705620">
        <w:rPr>
          <w:rFonts w:ascii="Times New Roman" w:hAnsi="Times New Roman" w:cs="Times New Roman"/>
          <w:sz w:val="24"/>
          <w:szCs w:val="24"/>
        </w:rPr>
        <w:t xml:space="preserve"> оцінка адаптивності північних локацій сосни звичайної в умовах південної межі</w:t>
      </w:r>
      <w:r w:rsidR="00B27AB0" w:rsidRPr="00705620">
        <w:rPr>
          <w:rFonts w:ascii="Times New Roman" w:hAnsi="Times New Roman" w:cs="Times New Roman"/>
          <w:sz w:val="24"/>
          <w:szCs w:val="24"/>
        </w:rPr>
        <w:t xml:space="preserve"> </w:t>
      </w:r>
      <w:r w:rsidRPr="00705620">
        <w:rPr>
          <w:rFonts w:ascii="Times New Roman" w:hAnsi="Times New Roman" w:cs="Times New Roman"/>
          <w:sz w:val="24"/>
          <w:szCs w:val="24"/>
        </w:rPr>
        <w:t>ареалу</w:t>
      </w:r>
      <w:r w:rsidR="00607619" w:rsidRPr="00C460C1">
        <w:rPr>
          <w:rFonts w:ascii="Times New Roman" w:hAnsi="Times New Roman" w:cs="Times New Roman"/>
          <w:sz w:val="24"/>
          <w:szCs w:val="24"/>
        </w:rPr>
        <w:t>;</w:t>
      </w:r>
      <w:r w:rsidRPr="00705620">
        <w:rPr>
          <w:rFonts w:ascii="Times New Roman" w:hAnsi="Times New Roman" w:cs="Times New Roman"/>
          <w:sz w:val="24"/>
          <w:szCs w:val="24"/>
        </w:rPr>
        <w:t xml:space="preserve"> </w:t>
      </w:r>
      <w:r w:rsidR="00607619" w:rsidRPr="00607619">
        <w:rPr>
          <w:rFonts w:ascii="Times New Roman" w:hAnsi="Times New Roman" w:cs="Times New Roman"/>
          <w:sz w:val="24"/>
          <w:szCs w:val="24"/>
          <w:lang w:val="pl-PL"/>
        </w:rPr>
        <w:t>V</w:t>
      </w:r>
      <w:r w:rsidR="00607619" w:rsidRPr="00C460C1">
        <w:rPr>
          <w:rFonts w:ascii="Times New Roman" w:hAnsi="Times New Roman" w:cs="Times New Roman"/>
          <w:sz w:val="24"/>
          <w:szCs w:val="24"/>
        </w:rPr>
        <w:t xml:space="preserve">. </w:t>
      </w:r>
      <w:r w:rsidRPr="00705620">
        <w:rPr>
          <w:rFonts w:ascii="Times New Roman" w:hAnsi="Times New Roman" w:cs="Times New Roman"/>
          <w:sz w:val="24"/>
          <w:szCs w:val="24"/>
          <w:lang w:val="pl-PL"/>
        </w:rPr>
        <w:t>Blystiv</w:t>
      </w:r>
      <w:r w:rsidRPr="00705620">
        <w:rPr>
          <w:rFonts w:ascii="Times New Roman" w:hAnsi="Times New Roman" w:cs="Times New Roman"/>
          <w:sz w:val="24"/>
          <w:szCs w:val="24"/>
        </w:rPr>
        <w:t xml:space="preserve"> </w:t>
      </w:r>
      <w:proofErr w:type="spellStart"/>
      <w:r w:rsidRPr="00705620">
        <w:rPr>
          <w:rFonts w:ascii="Times New Roman" w:hAnsi="Times New Roman" w:cs="Times New Roman"/>
          <w:bCs/>
          <w:i/>
          <w:iCs/>
          <w:color w:val="000000"/>
          <w:sz w:val="24"/>
          <w:szCs w:val="24"/>
          <w:lang w:eastAsia="zh-CN" w:bidi="ar"/>
        </w:rPr>
        <w:t>et</w:t>
      </w:r>
      <w:proofErr w:type="spellEnd"/>
      <w:r w:rsidRPr="00705620">
        <w:rPr>
          <w:rFonts w:ascii="Times New Roman" w:hAnsi="Times New Roman" w:cs="Times New Roman"/>
          <w:bCs/>
          <w:i/>
          <w:iCs/>
          <w:color w:val="000000"/>
          <w:sz w:val="24"/>
          <w:szCs w:val="24"/>
          <w:lang w:eastAsia="zh-CN" w:bidi="ar"/>
        </w:rPr>
        <w:t xml:space="preserve"> </w:t>
      </w:r>
      <w:proofErr w:type="spellStart"/>
      <w:r w:rsidRPr="00705620">
        <w:rPr>
          <w:rFonts w:ascii="Times New Roman" w:hAnsi="Times New Roman" w:cs="Times New Roman"/>
          <w:bCs/>
          <w:i/>
          <w:iCs/>
          <w:color w:val="000000"/>
          <w:sz w:val="24"/>
          <w:szCs w:val="24"/>
          <w:lang w:eastAsia="zh-CN" w:bidi="ar"/>
        </w:rPr>
        <w:t>al</w:t>
      </w:r>
      <w:proofErr w:type="spellEnd"/>
      <w:r w:rsidRPr="00705620">
        <w:rPr>
          <w:rFonts w:ascii="Times New Roman" w:hAnsi="Times New Roman" w:cs="Times New Roman"/>
          <w:bCs/>
          <w:i/>
          <w:iCs/>
          <w:color w:val="000000"/>
          <w:sz w:val="24"/>
          <w:szCs w:val="24"/>
          <w:lang w:eastAsia="zh-CN" w:bidi="ar"/>
        </w:rPr>
        <w:t>.</w:t>
      </w:r>
      <w:r w:rsidRPr="00C460C1">
        <w:rPr>
          <w:rFonts w:ascii="Times New Roman" w:hAnsi="Times New Roman" w:cs="Times New Roman"/>
          <w:sz w:val="24"/>
          <w:szCs w:val="24"/>
        </w:rPr>
        <w:t xml:space="preserve"> (2021)</w:t>
      </w:r>
      <w:r w:rsidR="005D3F2A" w:rsidRPr="00705620">
        <w:rPr>
          <w:rFonts w:ascii="Times New Roman" w:hAnsi="Times New Roman" w:cs="Times New Roman"/>
          <w:sz w:val="24"/>
          <w:szCs w:val="24"/>
        </w:rPr>
        <w:t xml:space="preserve"> –</w:t>
      </w:r>
      <w:r w:rsidRPr="00705620">
        <w:rPr>
          <w:rFonts w:ascii="Times New Roman" w:hAnsi="Times New Roman" w:cs="Times New Roman"/>
          <w:sz w:val="24"/>
          <w:szCs w:val="24"/>
        </w:rPr>
        <w:t xml:space="preserve"> оцінка стійкості</w:t>
      </w:r>
      <w:r w:rsidR="00B27AB0" w:rsidRPr="00705620">
        <w:rPr>
          <w:rFonts w:ascii="Times New Roman" w:hAnsi="Times New Roman" w:cs="Times New Roman"/>
          <w:sz w:val="24"/>
          <w:szCs w:val="24"/>
        </w:rPr>
        <w:t xml:space="preserve"> </w:t>
      </w:r>
      <w:r w:rsidRPr="00705620">
        <w:rPr>
          <w:rFonts w:ascii="Times New Roman" w:hAnsi="Times New Roman" w:cs="Times New Roman"/>
          <w:sz w:val="24"/>
          <w:szCs w:val="24"/>
        </w:rPr>
        <w:t>формування деревостанів. Відбір плюсових дерев у лісостанах автохтонного походження та з пластичних щодо впливу стресових факторів популяцій,</w:t>
      </w:r>
      <w:r w:rsidR="00B27AB0" w:rsidRPr="00705620">
        <w:rPr>
          <w:rFonts w:ascii="Times New Roman" w:hAnsi="Times New Roman" w:cs="Times New Roman"/>
          <w:sz w:val="24"/>
          <w:szCs w:val="24"/>
        </w:rPr>
        <w:t xml:space="preserve"> </w:t>
      </w:r>
      <w:r w:rsidRPr="00705620">
        <w:rPr>
          <w:rFonts w:ascii="Times New Roman" w:hAnsi="Times New Roman" w:cs="Times New Roman"/>
          <w:sz w:val="24"/>
          <w:szCs w:val="24"/>
        </w:rPr>
        <w:t>націлює на</w:t>
      </w:r>
      <w:r w:rsidR="00B27AB0" w:rsidRPr="00705620">
        <w:rPr>
          <w:rFonts w:ascii="Times New Roman" w:hAnsi="Times New Roman" w:cs="Times New Roman"/>
          <w:sz w:val="24"/>
          <w:szCs w:val="24"/>
        </w:rPr>
        <w:t xml:space="preserve"> </w:t>
      </w:r>
      <w:r w:rsidRPr="00705620">
        <w:rPr>
          <w:rFonts w:ascii="Times New Roman" w:hAnsi="Times New Roman" w:cs="Times New Roman"/>
          <w:sz w:val="24"/>
          <w:szCs w:val="24"/>
        </w:rPr>
        <w:t>підвищення</w:t>
      </w:r>
      <w:r w:rsidR="00B27AB0" w:rsidRPr="00705620">
        <w:rPr>
          <w:rFonts w:ascii="Times New Roman" w:hAnsi="Times New Roman" w:cs="Times New Roman"/>
          <w:sz w:val="24"/>
          <w:szCs w:val="24"/>
        </w:rPr>
        <w:t xml:space="preserve"> </w:t>
      </w:r>
      <w:r w:rsidRPr="00705620">
        <w:rPr>
          <w:rFonts w:ascii="Times New Roman" w:hAnsi="Times New Roman"/>
          <w:sz w:val="24"/>
          <w:szCs w:val="24"/>
        </w:rPr>
        <w:t>ролі плюсової селекції у формуванні стійких лісів майбутнього.</w:t>
      </w:r>
    </w:p>
    <w:p w14:paraId="0A323896" w14:textId="43054133" w:rsidR="000F7981" w:rsidRPr="000F7981" w:rsidRDefault="000F7981" w:rsidP="000F7981">
      <w:pPr>
        <w:pStyle w:val="af3"/>
        <w:spacing w:after="0" w:line="240" w:lineRule="auto"/>
        <w:ind w:left="0" w:firstLine="567"/>
        <w:jc w:val="both"/>
        <w:rPr>
          <w:rFonts w:ascii="Times New Roman" w:hAnsi="Times New Roman" w:cs="Times New Roman"/>
          <w:sz w:val="24"/>
          <w:szCs w:val="24"/>
        </w:rPr>
      </w:pPr>
      <w:r w:rsidRPr="000F7981">
        <w:rPr>
          <w:rFonts w:ascii="Times New Roman" w:hAnsi="Times New Roman" w:cs="Times New Roman"/>
          <w:sz w:val="24"/>
          <w:szCs w:val="24"/>
        </w:rPr>
        <w:t>Масове пошкодження деревостанів сосни звичайної (</w:t>
      </w:r>
      <w:proofErr w:type="spellStart"/>
      <w:r w:rsidRPr="000F7981">
        <w:rPr>
          <w:rFonts w:ascii="Times New Roman" w:hAnsi="Times New Roman" w:cs="Times New Roman"/>
          <w:i/>
          <w:iCs/>
          <w:sz w:val="24"/>
          <w:szCs w:val="24"/>
        </w:rPr>
        <w:t>Pinus</w:t>
      </w:r>
      <w:proofErr w:type="spellEnd"/>
      <w:r w:rsidRPr="000F7981">
        <w:rPr>
          <w:rFonts w:ascii="Times New Roman" w:hAnsi="Times New Roman" w:cs="Times New Roman"/>
          <w:i/>
          <w:iCs/>
          <w:sz w:val="24"/>
          <w:szCs w:val="24"/>
        </w:rPr>
        <w:t xml:space="preserve"> </w:t>
      </w:r>
      <w:proofErr w:type="spellStart"/>
      <w:r w:rsidRPr="000F7981">
        <w:rPr>
          <w:rFonts w:ascii="Times New Roman" w:hAnsi="Times New Roman" w:cs="Times New Roman"/>
          <w:i/>
          <w:iCs/>
          <w:sz w:val="24"/>
          <w:szCs w:val="24"/>
        </w:rPr>
        <w:t>sylvestris</w:t>
      </w:r>
      <w:proofErr w:type="spellEnd"/>
      <w:r w:rsidRPr="000F7981">
        <w:rPr>
          <w:rFonts w:ascii="Times New Roman" w:hAnsi="Times New Roman" w:cs="Times New Roman"/>
          <w:sz w:val="24"/>
          <w:szCs w:val="24"/>
        </w:rPr>
        <w:t xml:space="preserve"> L.) стовбуровими шкідниками, зокрема короїдами, яке останніми роками набуло широкого розголосу, охопило навіть плюсові дерева, що традиційно вважалися більш стійкими. Це загострило наукову та практичну проблему своєчасної превентивної оцінки фізіологічного стану насаджень та ідентифікації основних причин їх ослаблення до початку масштабних інвазій фітофагів. У роботі K. </w:t>
      </w:r>
      <w:proofErr w:type="spellStart"/>
      <w:r w:rsidRPr="000F7981">
        <w:rPr>
          <w:rFonts w:ascii="Times New Roman" w:hAnsi="Times New Roman" w:cs="Times New Roman"/>
          <w:sz w:val="24"/>
          <w:szCs w:val="24"/>
        </w:rPr>
        <w:t>Davydenko</w:t>
      </w:r>
      <w:proofErr w:type="spellEnd"/>
      <w:r w:rsidRPr="000F7981">
        <w:rPr>
          <w:rFonts w:ascii="Times New Roman" w:hAnsi="Times New Roman" w:cs="Times New Roman"/>
          <w:sz w:val="24"/>
          <w:szCs w:val="24"/>
        </w:rPr>
        <w:t xml:space="preserve"> </w:t>
      </w:r>
      <w:r w:rsidRPr="000F7981">
        <w:rPr>
          <w:rFonts w:ascii="Times New Roman" w:hAnsi="Times New Roman" w:cs="Times New Roman"/>
          <w:i/>
          <w:sz w:val="24"/>
          <w:szCs w:val="24"/>
          <w:lang w:val="en-US"/>
        </w:rPr>
        <w:t>et</w:t>
      </w:r>
      <w:r w:rsidRPr="000F7981">
        <w:rPr>
          <w:rFonts w:ascii="Times New Roman" w:hAnsi="Times New Roman" w:cs="Times New Roman"/>
          <w:i/>
          <w:sz w:val="24"/>
          <w:szCs w:val="24"/>
        </w:rPr>
        <w:t xml:space="preserve"> </w:t>
      </w:r>
      <w:r w:rsidRPr="000F7981">
        <w:rPr>
          <w:rFonts w:ascii="Times New Roman" w:hAnsi="Times New Roman" w:cs="Times New Roman"/>
          <w:i/>
          <w:sz w:val="24"/>
          <w:szCs w:val="24"/>
          <w:lang w:val="en-US"/>
        </w:rPr>
        <w:t>al</w:t>
      </w:r>
      <w:r w:rsidRPr="000F7981">
        <w:rPr>
          <w:rFonts w:ascii="Times New Roman" w:hAnsi="Times New Roman" w:cs="Times New Roman"/>
          <w:i/>
          <w:sz w:val="24"/>
          <w:szCs w:val="24"/>
        </w:rPr>
        <w:t>.</w:t>
      </w:r>
      <w:r w:rsidRPr="000F7981">
        <w:rPr>
          <w:rFonts w:ascii="Times New Roman" w:hAnsi="Times New Roman" w:cs="Times New Roman"/>
          <w:bCs/>
          <w:i/>
          <w:sz w:val="24"/>
          <w:szCs w:val="24"/>
        </w:rPr>
        <w:t xml:space="preserve"> </w:t>
      </w:r>
      <w:r w:rsidRPr="000F7981">
        <w:rPr>
          <w:rFonts w:ascii="Times New Roman" w:hAnsi="Times New Roman" w:cs="Times New Roman"/>
          <w:sz w:val="24"/>
          <w:szCs w:val="24"/>
        </w:rPr>
        <w:t xml:space="preserve">(2021) ці питання були детально розглянуті, однак слід наголосити, що ефективність прогнозування чисельності шкідників і розробки системи захисту лісових екосистем значною мірою залежить від інтегрованого впливу комплексу стресових чинників (кліматичних, </w:t>
      </w:r>
      <w:proofErr w:type="spellStart"/>
      <w:r w:rsidRPr="000F7981">
        <w:rPr>
          <w:rFonts w:ascii="Times New Roman" w:hAnsi="Times New Roman" w:cs="Times New Roman"/>
          <w:sz w:val="24"/>
          <w:szCs w:val="24"/>
        </w:rPr>
        <w:t>едафічних</w:t>
      </w:r>
      <w:proofErr w:type="spellEnd"/>
      <w:r w:rsidRPr="000F7981">
        <w:rPr>
          <w:rFonts w:ascii="Times New Roman" w:hAnsi="Times New Roman" w:cs="Times New Roman"/>
          <w:sz w:val="24"/>
          <w:szCs w:val="24"/>
        </w:rPr>
        <w:t>, антропогенних) та адаптивної реакції дерев на них.</w:t>
      </w:r>
    </w:p>
    <w:p w14:paraId="43B17842" w14:textId="6B2ABCED" w:rsidR="000F7981" w:rsidRPr="000F7981" w:rsidRDefault="000F7981" w:rsidP="000F7981">
      <w:pPr>
        <w:pStyle w:val="af3"/>
        <w:spacing w:after="0" w:line="240" w:lineRule="auto"/>
        <w:ind w:left="0" w:firstLine="567"/>
        <w:jc w:val="both"/>
        <w:rPr>
          <w:rFonts w:ascii="Times New Roman" w:hAnsi="Times New Roman" w:cs="Times New Roman"/>
          <w:sz w:val="24"/>
          <w:szCs w:val="24"/>
        </w:rPr>
      </w:pPr>
      <w:r w:rsidRPr="000F7981">
        <w:rPr>
          <w:rFonts w:ascii="Times New Roman" w:hAnsi="Times New Roman" w:cs="Times New Roman"/>
          <w:sz w:val="24"/>
          <w:szCs w:val="24"/>
        </w:rPr>
        <w:t>Встановлено, що оцінка стану деревостанів за різницею змін індексів А/H/</w:t>
      </w:r>
      <w:proofErr w:type="spellStart"/>
      <w:r w:rsidRPr="000F7981">
        <w:rPr>
          <w:rFonts w:ascii="Times New Roman" w:hAnsi="Times New Roman" w:cs="Times New Roman"/>
          <w:sz w:val="24"/>
          <w:szCs w:val="24"/>
        </w:rPr>
        <w:t>D</w:t>
      </w:r>
      <w:r w:rsidR="007F28A4">
        <w:rPr>
          <w:rFonts w:ascii="Times New Roman" w:hAnsi="Times New Roman" w:cs="Times New Roman"/>
          <w:sz w:val="24"/>
          <w:szCs w:val="24"/>
        </w:rPr>
        <w:t>b</w:t>
      </w:r>
      <w:r w:rsidRPr="000F7981">
        <w:rPr>
          <w:rFonts w:ascii="Times New Roman" w:hAnsi="Times New Roman" w:cs="Times New Roman"/>
          <w:sz w:val="24"/>
          <w:szCs w:val="24"/>
        </w:rPr>
        <w:t>H</w:t>
      </w:r>
      <w:proofErr w:type="spellEnd"/>
      <w:r w:rsidRPr="000F7981">
        <w:rPr>
          <w:rFonts w:ascii="Times New Roman" w:hAnsi="Times New Roman" w:cs="Times New Roman"/>
          <w:sz w:val="24"/>
          <w:szCs w:val="24"/>
        </w:rPr>
        <w:t xml:space="preserve"> (відношення абсолютної висоти, середнього діаметра та інших </w:t>
      </w:r>
      <w:proofErr w:type="spellStart"/>
      <w:r w:rsidRPr="000F7981">
        <w:rPr>
          <w:rFonts w:ascii="Times New Roman" w:hAnsi="Times New Roman" w:cs="Times New Roman"/>
          <w:sz w:val="24"/>
          <w:szCs w:val="24"/>
        </w:rPr>
        <w:t>морфометричних</w:t>
      </w:r>
      <w:proofErr w:type="spellEnd"/>
      <w:r w:rsidRPr="000F7981">
        <w:rPr>
          <w:rFonts w:ascii="Times New Roman" w:hAnsi="Times New Roman" w:cs="Times New Roman"/>
          <w:sz w:val="24"/>
          <w:szCs w:val="24"/>
        </w:rPr>
        <w:t xml:space="preserve"> параметрів), проілюстрована на рисунках 1–6, є інформативним індикатором динаміки стійкості. Зокрема, менші значення різниці цих індексів корелюють із підвищеною біотичною стійкістю насаджень, тоді як їх зростання свідчить про поступову втрату стійкості, прискорене всихання навіть плюсових дерев та, відповідно, інтенсивніше заселення їх короїдами.</w:t>
      </w:r>
    </w:p>
    <w:p w14:paraId="0A5F4470" w14:textId="0269230A" w:rsidR="000F7981" w:rsidRPr="000F7981" w:rsidRDefault="000F7981" w:rsidP="000F7981">
      <w:pPr>
        <w:pStyle w:val="af3"/>
        <w:spacing w:after="0" w:line="240" w:lineRule="auto"/>
        <w:ind w:left="0" w:firstLine="567"/>
        <w:jc w:val="both"/>
        <w:rPr>
          <w:rFonts w:ascii="Times New Roman" w:hAnsi="Times New Roman" w:cs="Times New Roman"/>
          <w:sz w:val="24"/>
          <w:szCs w:val="24"/>
        </w:rPr>
      </w:pPr>
      <w:r w:rsidRPr="000F7981">
        <w:rPr>
          <w:rFonts w:ascii="Times New Roman" w:hAnsi="Times New Roman" w:cs="Times New Roman"/>
          <w:sz w:val="24"/>
          <w:szCs w:val="24"/>
        </w:rPr>
        <w:t xml:space="preserve">Отримані результати узгоджуються з висновками попередніх досліджень, зокрема праці </w:t>
      </w:r>
      <w:proofErr w:type="spellStart"/>
      <w:r w:rsidRPr="000F7981">
        <w:rPr>
          <w:rFonts w:ascii="Times New Roman" w:hAnsi="Times New Roman" w:cs="Times New Roman"/>
          <w:sz w:val="24"/>
          <w:szCs w:val="24"/>
        </w:rPr>
        <w:t>Danchuk</w:t>
      </w:r>
      <w:proofErr w:type="spellEnd"/>
      <w:r w:rsidRPr="000F7981">
        <w:rPr>
          <w:rFonts w:ascii="Times New Roman" w:hAnsi="Times New Roman" w:cs="Times New Roman"/>
          <w:sz w:val="24"/>
          <w:szCs w:val="24"/>
        </w:rPr>
        <w:t xml:space="preserve"> О. </w:t>
      </w:r>
      <w:r w:rsidRPr="000F7981">
        <w:rPr>
          <w:rFonts w:ascii="Times New Roman" w:hAnsi="Times New Roman" w:cs="Times New Roman"/>
          <w:i/>
          <w:sz w:val="24"/>
          <w:szCs w:val="24"/>
          <w:lang w:val="en-US"/>
        </w:rPr>
        <w:t>et al.</w:t>
      </w:r>
      <w:r w:rsidRPr="000F7981">
        <w:rPr>
          <w:rFonts w:ascii="Times New Roman" w:hAnsi="Times New Roman" w:cs="Times New Roman"/>
          <w:sz w:val="24"/>
          <w:szCs w:val="24"/>
        </w:rPr>
        <w:t xml:space="preserve"> (2024), які обґрунтували необхідність виділення </w:t>
      </w:r>
      <w:proofErr w:type="spellStart"/>
      <w:r w:rsidRPr="000F7981">
        <w:rPr>
          <w:rFonts w:ascii="Times New Roman" w:hAnsi="Times New Roman" w:cs="Times New Roman"/>
          <w:sz w:val="24"/>
          <w:szCs w:val="24"/>
        </w:rPr>
        <w:t>Малополіського</w:t>
      </w:r>
      <w:proofErr w:type="spellEnd"/>
      <w:r w:rsidRPr="000F7981">
        <w:rPr>
          <w:rFonts w:ascii="Times New Roman" w:hAnsi="Times New Roman" w:cs="Times New Roman"/>
          <w:sz w:val="24"/>
          <w:szCs w:val="24"/>
        </w:rPr>
        <w:t xml:space="preserve"> регіону походження для соснових лісів на основі геоботанічного районування. Це підкреслює важливість регіонально орієнтованих підходів до оцінки стійкості та адаптаційного потенціалу лісових екосистем.</w:t>
      </w:r>
    </w:p>
    <w:p w14:paraId="7E412399" w14:textId="3A4829D2" w:rsidR="000F7981" w:rsidRDefault="000F7981" w:rsidP="00F950A1">
      <w:pPr>
        <w:spacing w:after="0" w:line="240" w:lineRule="auto"/>
        <w:ind w:firstLine="567"/>
        <w:jc w:val="both"/>
        <w:rPr>
          <w:rFonts w:ascii="Times New Roman" w:hAnsi="Times New Roman" w:cs="Times New Roman"/>
          <w:iCs/>
          <w:sz w:val="24"/>
          <w:szCs w:val="24"/>
          <w:highlight w:val="yellow"/>
          <w:lang w:val="ru-RU"/>
        </w:rPr>
      </w:pPr>
    </w:p>
    <w:p w14:paraId="7D79333A" w14:textId="2DAF4563" w:rsidR="00FA7CDC" w:rsidRDefault="00FA7CDC" w:rsidP="00F950A1">
      <w:pPr>
        <w:spacing w:after="0" w:line="240" w:lineRule="auto"/>
        <w:ind w:firstLine="567"/>
        <w:jc w:val="both"/>
        <w:rPr>
          <w:rFonts w:ascii="Times New Roman" w:hAnsi="Times New Roman" w:cs="Times New Roman"/>
          <w:iCs/>
          <w:sz w:val="24"/>
          <w:szCs w:val="24"/>
          <w:highlight w:val="yellow"/>
          <w:lang w:val="ru-RU"/>
        </w:rPr>
      </w:pPr>
    </w:p>
    <w:p w14:paraId="3805B09F" w14:textId="77777777" w:rsidR="00FA7CDC" w:rsidRPr="000F7981" w:rsidRDefault="00FA7CDC" w:rsidP="00F950A1">
      <w:pPr>
        <w:spacing w:after="0" w:line="240" w:lineRule="auto"/>
        <w:ind w:firstLine="567"/>
        <w:jc w:val="both"/>
        <w:rPr>
          <w:rFonts w:ascii="Times New Roman" w:hAnsi="Times New Roman" w:cs="Times New Roman"/>
          <w:iCs/>
          <w:sz w:val="24"/>
          <w:szCs w:val="24"/>
          <w:highlight w:val="yellow"/>
          <w:lang w:val="ru-RU"/>
        </w:rPr>
      </w:pPr>
    </w:p>
    <w:p w14:paraId="3091624F" w14:textId="77777777" w:rsidR="00732B5D" w:rsidRPr="00705620" w:rsidRDefault="009D7360" w:rsidP="00BB0000">
      <w:pPr>
        <w:pStyle w:val="af3"/>
        <w:spacing w:after="0" w:line="240" w:lineRule="auto"/>
        <w:ind w:left="0" w:firstLine="567"/>
        <w:jc w:val="center"/>
        <w:rPr>
          <w:rFonts w:ascii="Times New Roman" w:hAnsi="Times New Roman"/>
          <w:b/>
          <w:bCs/>
          <w:sz w:val="24"/>
          <w:szCs w:val="24"/>
        </w:rPr>
      </w:pPr>
      <w:r w:rsidRPr="00705620">
        <w:rPr>
          <w:rFonts w:ascii="Times New Roman" w:hAnsi="Times New Roman"/>
          <w:b/>
          <w:bCs/>
          <w:sz w:val="24"/>
          <w:szCs w:val="24"/>
        </w:rPr>
        <w:lastRenderedPageBreak/>
        <w:t>ВИСНОВКИ</w:t>
      </w:r>
    </w:p>
    <w:p w14:paraId="575B2E45" w14:textId="16AA395A" w:rsidR="00732B5D" w:rsidRPr="00705620" w:rsidRDefault="00CA421E" w:rsidP="00CA421E">
      <w:pPr>
        <w:pStyle w:val="af3"/>
        <w:spacing w:after="0" w:line="240" w:lineRule="auto"/>
        <w:ind w:left="0" w:firstLine="567"/>
        <w:jc w:val="both"/>
        <w:rPr>
          <w:rFonts w:ascii="Times New Roman" w:hAnsi="Times New Roman" w:cs="Times New Roman"/>
          <w:sz w:val="24"/>
          <w:szCs w:val="24"/>
        </w:rPr>
      </w:pPr>
      <w:r w:rsidRPr="00CA421E">
        <w:rPr>
          <w:rFonts w:ascii="Times New Roman" w:hAnsi="Times New Roman" w:cs="Times New Roman"/>
          <w:sz w:val="24"/>
          <w:szCs w:val="24"/>
        </w:rPr>
        <w:t xml:space="preserve">За результатами регресійного аналізу, проведеного на основі даних обмірів 43 плюсових дерев на п’яти модельних ділянках із загальною кількістю 102 </w:t>
      </w:r>
      <w:proofErr w:type="spellStart"/>
      <w:r w:rsidRPr="00CA421E">
        <w:rPr>
          <w:rFonts w:ascii="Times New Roman" w:hAnsi="Times New Roman" w:cs="Times New Roman"/>
          <w:sz w:val="24"/>
          <w:szCs w:val="24"/>
        </w:rPr>
        <w:t>повторностей</w:t>
      </w:r>
      <w:proofErr w:type="spellEnd"/>
      <w:r w:rsidRPr="00CA421E">
        <w:rPr>
          <w:rFonts w:ascii="Times New Roman" w:hAnsi="Times New Roman" w:cs="Times New Roman"/>
          <w:sz w:val="24"/>
          <w:szCs w:val="24"/>
        </w:rPr>
        <w:t>, встановлено, що між віком дерев (A), їх висотою (H) та діаметром на висоті 1,3 м (</w:t>
      </w:r>
      <w:proofErr w:type="spellStart"/>
      <w:r w:rsidRPr="00CA421E">
        <w:rPr>
          <w:rFonts w:ascii="Times New Roman" w:hAnsi="Times New Roman" w:cs="Times New Roman"/>
          <w:sz w:val="24"/>
          <w:szCs w:val="24"/>
        </w:rPr>
        <w:t>DbH</w:t>
      </w:r>
      <w:proofErr w:type="spellEnd"/>
      <w:r w:rsidRPr="00CA421E">
        <w:rPr>
          <w:rFonts w:ascii="Times New Roman" w:hAnsi="Times New Roman" w:cs="Times New Roman"/>
          <w:sz w:val="24"/>
          <w:szCs w:val="24"/>
        </w:rPr>
        <w:t xml:space="preserve">) не виявлено прямих статистично значущих </w:t>
      </w:r>
      <w:proofErr w:type="spellStart"/>
      <w:r w:rsidRPr="00CA421E">
        <w:rPr>
          <w:rFonts w:ascii="Times New Roman" w:hAnsi="Times New Roman" w:cs="Times New Roman"/>
          <w:sz w:val="24"/>
          <w:szCs w:val="24"/>
        </w:rPr>
        <w:t>зв’язків</w:t>
      </w:r>
      <w:proofErr w:type="spellEnd"/>
      <w:r w:rsidRPr="00CA421E">
        <w:rPr>
          <w:rFonts w:ascii="Times New Roman" w:hAnsi="Times New Roman" w:cs="Times New Roman"/>
          <w:sz w:val="24"/>
          <w:szCs w:val="24"/>
        </w:rPr>
        <w:t xml:space="preserve"> у динаміці з віком.</w:t>
      </w:r>
      <w:r>
        <w:rPr>
          <w:rFonts w:ascii="Times New Roman" w:hAnsi="Times New Roman" w:cs="Times New Roman"/>
          <w:sz w:val="24"/>
          <w:szCs w:val="24"/>
        </w:rPr>
        <w:t xml:space="preserve"> </w:t>
      </w:r>
      <w:r w:rsidR="009D7360" w:rsidRPr="00705620">
        <w:rPr>
          <w:rFonts w:ascii="Times New Roman" w:hAnsi="Times New Roman" w:cs="Times New Roman"/>
          <w:sz w:val="24"/>
          <w:szCs w:val="24"/>
        </w:rPr>
        <w:t>Встановлено високу зворотну залежність між індексом І</w:t>
      </w:r>
      <w:r w:rsidR="009D7360" w:rsidRPr="00705620">
        <w:rPr>
          <w:rFonts w:ascii="Times New Roman" w:hAnsi="Times New Roman" w:cs="Times New Roman"/>
          <w:sz w:val="24"/>
          <w:szCs w:val="24"/>
          <w:vertAlign w:val="subscript"/>
        </w:rPr>
        <w:t>2</w:t>
      </w:r>
      <w:r w:rsidR="009D7360" w:rsidRPr="00705620">
        <w:rPr>
          <w:rFonts w:ascii="Times New Roman" w:hAnsi="Times New Roman" w:cs="Times New Roman"/>
          <w:sz w:val="24"/>
          <w:szCs w:val="24"/>
        </w:rPr>
        <w:t xml:space="preserve"> (</w:t>
      </w:r>
      <w:r w:rsidR="009D7360" w:rsidRPr="00705620">
        <w:rPr>
          <w:rFonts w:ascii="Times New Roman" w:eastAsia="Times New Roman" w:hAnsi="Times New Roman" w:cs="Times New Roman"/>
          <w:sz w:val="24"/>
          <w:szCs w:val="24"/>
          <w:lang w:eastAsia="zh-CN"/>
        </w:rPr>
        <w:t>H/</w:t>
      </w:r>
      <w:proofErr w:type="spellStart"/>
      <w:r w:rsidR="009D7360" w:rsidRPr="00705620">
        <w:rPr>
          <w:rFonts w:ascii="Times New Roman" w:eastAsia="Times New Roman" w:hAnsi="Times New Roman" w:cs="Times New Roman"/>
          <w:sz w:val="24"/>
          <w:szCs w:val="24"/>
          <w:lang w:eastAsia="zh-CN"/>
        </w:rPr>
        <w:t>D</w:t>
      </w:r>
      <w:r w:rsidR="007F28A4">
        <w:rPr>
          <w:rFonts w:ascii="Times New Roman" w:eastAsia="Times New Roman" w:hAnsi="Times New Roman" w:cs="Times New Roman"/>
          <w:sz w:val="24"/>
          <w:szCs w:val="24"/>
          <w:lang w:eastAsia="zh-CN"/>
        </w:rPr>
        <w:t>b</w:t>
      </w:r>
      <w:r w:rsidR="009D7360" w:rsidRPr="00705620">
        <w:rPr>
          <w:rFonts w:ascii="Times New Roman" w:eastAsia="Times New Roman" w:hAnsi="Times New Roman" w:cs="Times New Roman"/>
          <w:sz w:val="24"/>
          <w:szCs w:val="24"/>
          <w:lang w:eastAsia="zh-CN"/>
        </w:rPr>
        <w:t>H</w:t>
      </w:r>
      <w:proofErr w:type="spellEnd"/>
      <w:r w:rsidR="009D7360" w:rsidRPr="00705620">
        <w:rPr>
          <w:rFonts w:ascii="Times New Roman" w:eastAsia="Times New Roman" w:hAnsi="Times New Roman" w:cs="Times New Roman"/>
          <w:sz w:val="24"/>
          <w:szCs w:val="24"/>
          <w:lang w:eastAsia="zh-CN"/>
        </w:rPr>
        <w:t>/А) і типом лісу</w:t>
      </w:r>
      <w:r w:rsidR="009D7360" w:rsidRPr="00705620">
        <w:rPr>
          <w:rFonts w:ascii="Times New Roman" w:hAnsi="Times New Roman" w:cs="Times New Roman"/>
          <w:sz w:val="24"/>
          <w:szCs w:val="24"/>
          <w:lang w:eastAsia="zh-CN" w:bidi="ar"/>
        </w:rPr>
        <w:t xml:space="preserve"> С</w:t>
      </w:r>
      <w:r w:rsidR="009D7360" w:rsidRPr="00705620">
        <w:rPr>
          <w:rFonts w:ascii="Times New Roman" w:hAnsi="Times New Roman" w:cs="Times New Roman"/>
          <w:sz w:val="24"/>
          <w:szCs w:val="24"/>
          <w:vertAlign w:val="subscript"/>
          <w:lang w:eastAsia="zh-CN" w:bidi="ar"/>
        </w:rPr>
        <w:t>2</w:t>
      </w:r>
      <w:r w:rsidR="00DA0700">
        <w:rPr>
          <w:rFonts w:ascii="Times New Roman" w:hAnsi="Times New Roman" w:cs="Times New Roman"/>
          <w:sz w:val="24"/>
          <w:szCs w:val="24"/>
          <w:lang w:eastAsia="zh-CN" w:bidi="ar"/>
        </w:rPr>
        <w:t>-</w:t>
      </w:r>
      <w:r w:rsidR="00B27BC1">
        <w:rPr>
          <w:rFonts w:ascii="Times New Roman" w:hAnsi="Times New Roman" w:cs="Times New Roman"/>
          <w:sz w:val="24"/>
          <w:szCs w:val="24"/>
          <w:lang w:eastAsia="zh-CN" w:bidi="ar"/>
        </w:rPr>
        <w:t>г</w:t>
      </w:r>
      <w:r w:rsidR="00DA0700">
        <w:rPr>
          <w:rFonts w:ascii="Times New Roman" w:hAnsi="Times New Roman" w:cs="Times New Roman"/>
          <w:sz w:val="24"/>
          <w:szCs w:val="24"/>
          <w:lang w:eastAsia="zh-CN" w:bidi="ar"/>
        </w:rPr>
        <w:t>-д</w:t>
      </w:r>
      <w:r w:rsidR="009D7360" w:rsidRPr="00705620">
        <w:rPr>
          <w:rFonts w:ascii="Times New Roman" w:hAnsi="Times New Roman" w:cs="Times New Roman"/>
          <w:sz w:val="24"/>
          <w:szCs w:val="24"/>
          <w:lang w:val="en-US" w:eastAsia="zh-CN" w:bidi="ar"/>
        </w:rPr>
        <w:t>C</w:t>
      </w:r>
      <w:r w:rsidR="009D7360" w:rsidRPr="00705620">
        <w:rPr>
          <w:rFonts w:ascii="Times New Roman" w:hAnsi="Times New Roman" w:cs="Times New Roman"/>
          <w:sz w:val="24"/>
          <w:szCs w:val="24"/>
          <w:lang w:eastAsia="zh-CN" w:bidi="ar"/>
        </w:rPr>
        <w:t xml:space="preserve"> – коефіцієнт кореляції становить </w:t>
      </w:r>
      <w:r w:rsidR="00DA0700">
        <w:rPr>
          <w:rFonts w:ascii="Times New Roman" w:eastAsia="Times New Roman" w:hAnsi="Times New Roman" w:cs="Times New Roman"/>
          <w:sz w:val="24"/>
          <w:szCs w:val="24"/>
        </w:rPr>
        <w:t>–</w:t>
      </w:r>
      <w:r w:rsidR="009D7360" w:rsidRPr="00705620">
        <w:rPr>
          <w:rFonts w:ascii="Times New Roman" w:eastAsia="Times New Roman" w:hAnsi="Times New Roman" w:cs="Times New Roman"/>
          <w:sz w:val="24"/>
          <w:szCs w:val="24"/>
        </w:rPr>
        <w:t xml:space="preserve">0,785, і дуже високу для типу лісу </w:t>
      </w:r>
      <w:r w:rsidR="009D7360" w:rsidRPr="00705620">
        <w:rPr>
          <w:rFonts w:ascii="Times New Roman" w:hAnsi="Times New Roman" w:cs="Times New Roman"/>
          <w:sz w:val="24"/>
          <w:szCs w:val="24"/>
          <w:lang w:eastAsia="zh-CN" w:bidi="ar"/>
        </w:rPr>
        <w:t>С</w:t>
      </w:r>
      <w:r w:rsidR="009D7360" w:rsidRPr="00705620">
        <w:rPr>
          <w:rFonts w:ascii="Times New Roman" w:hAnsi="Times New Roman" w:cs="Times New Roman"/>
          <w:sz w:val="24"/>
          <w:szCs w:val="24"/>
          <w:vertAlign w:val="subscript"/>
          <w:lang w:eastAsia="zh-CN" w:bidi="ar"/>
        </w:rPr>
        <w:t>3</w:t>
      </w:r>
      <w:r w:rsidR="00DA0700" w:rsidRPr="00705620">
        <w:rPr>
          <w:rFonts w:ascii="Times New Roman" w:hAnsi="Times New Roman" w:cs="Times New Roman"/>
          <w:sz w:val="24"/>
          <w:szCs w:val="24"/>
          <w:lang w:eastAsia="zh-CN" w:bidi="ar"/>
        </w:rPr>
        <w:t>-</w:t>
      </w:r>
      <w:r w:rsidR="009D7360" w:rsidRPr="00705620">
        <w:rPr>
          <w:rFonts w:ascii="Times New Roman" w:hAnsi="Times New Roman" w:cs="Times New Roman"/>
          <w:sz w:val="24"/>
          <w:szCs w:val="24"/>
          <w:lang w:eastAsia="zh-CN" w:bidi="ar"/>
        </w:rPr>
        <w:t>г</w:t>
      </w:r>
      <w:r w:rsidR="007F28A4" w:rsidRPr="00705620">
        <w:rPr>
          <w:rFonts w:ascii="Times New Roman" w:hAnsi="Times New Roman" w:cs="Times New Roman"/>
          <w:sz w:val="24"/>
          <w:szCs w:val="24"/>
          <w:lang w:eastAsia="zh-CN" w:bidi="ar"/>
        </w:rPr>
        <w:t>-</w:t>
      </w:r>
      <w:r w:rsidR="009D7360" w:rsidRPr="00705620">
        <w:rPr>
          <w:rFonts w:ascii="Times New Roman" w:hAnsi="Times New Roman" w:cs="Times New Roman"/>
          <w:sz w:val="24"/>
          <w:szCs w:val="24"/>
          <w:lang w:eastAsia="zh-CN" w:bidi="ar"/>
        </w:rPr>
        <w:t xml:space="preserve">дС з коефіцієнтом кореляції </w:t>
      </w:r>
      <w:r w:rsidR="009D7360" w:rsidRPr="00705620">
        <w:rPr>
          <w:rFonts w:ascii="Times New Roman" w:eastAsia="Times New Roman" w:hAnsi="Times New Roman" w:cs="Times New Roman"/>
          <w:sz w:val="24"/>
          <w:szCs w:val="24"/>
        </w:rPr>
        <w:t>-0,948;</w:t>
      </w:r>
      <w:r w:rsidR="009D7360" w:rsidRPr="00705620">
        <w:rPr>
          <w:rFonts w:ascii="Times New Roman" w:hAnsi="Times New Roman" w:cs="Times New Roman"/>
          <w:sz w:val="24"/>
          <w:szCs w:val="24"/>
        </w:rPr>
        <w:t xml:space="preserve"> коефіцієнти детермінації (R</w:t>
      </w:r>
      <w:r w:rsidR="009D7360" w:rsidRPr="00705620">
        <w:rPr>
          <w:rFonts w:ascii="Times New Roman" w:hAnsi="Times New Roman" w:cs="Times New Roman"/>
          <w:sz w:val="24"/>
          <w:szCs w:val="24"/>
          <w:vertAlign w:val="superscript"/>
        </w:rPr>
        <w:t>2</w:t>
      </w:r>
      <w:r w:rsidR="009D7360" w:rsidRPr="00705620">
        <w:rPr>
          <w:rFonts w:ascii="Times New Roman" w:hAnsi="Times New Roman" w:cs="Times New Roman"/>
          <w:sz w:val="24"/>
          <w:szCs w:val="24"/>
        </w:rPr>
        <w:t xml:space="preserve">) для лінійних регресійних моделей дорівнюють відповідно 0,617 для </w:t>
      </w:r>
      <w:r w:rsidR="009D7360" w:rsidRPr="00705620">
        <w:rPr>
          <w:rFonts w:ascii="Times New Roman" w:hAnsi="Times New Roman" w:cs="Times New Roman"/>
          <w:sz w:val="24"/>
          <w:szCs w:val="24"/>
          <w:lang w:eastAsia="zh-CN" w:bidi="ar"/>
        </w:rPr>
        <w:t>С</w:t>
      </w:r>
      <w:r w:rsidR="009D7360" w:rsidRPr="00705620">
        <w:rPr>
          <w:rFonts w:ascii="Times New Roman" w:hAnsi="Times New Roman" w:cs="Times New Roman"/>
          <w:sz w:val="24"/>
          <w:szCs w:val="24"/>
          <w:vertAlign w:val="subscript"/>
          <w:lang w:eastAsia="zh-CN" w:bidi="ar"/>
        </w:rPr>
        <w:t>2</w:t>
      </w:r>
      <w:r w:rsidR="00DA0700">
        <w:rPr>
          <w:rFonts w:ascii="Times New Roman" w:hAnsi="Times New Roman" w:cs="Times New Roman"/>
          <w:sz w:val="24"/>
          <w:szCs w:val="24"/>
          <w:lang w:eastAsia="zh-CN" w:bidi="ar"/>
        </w:rPr>
        <w:t>-г-д</w:t>
      </w:r>
      <w:r w:rsidR="009D7360" w:rsidRPr="00705620">
        <w:rPr>
          <w:rFonts w:ascii="Times New Roman" w:hAnsi="Times New Roman" w:cs="Times New Roman"/>
          <w:sz w:val="24"/>
          <w:szCs w:val="24"/>
          <w:lang w:eastAsia="zh-CN" w:bidi="ar"/>
        </w:rPr>
        <w:t>С</w:t>
      </w:r>
      <w:r w:rsidR="009D7360" w:rsidRPr="00705620">
        <w:rPr>
          <w:rFonts w:ascii="Times New Roman" w:hAnsi="Times New Roman" w:cs="Times New Roman"/>
          <w:sz w:val="24"/>
          <w:szCs w:val="24"/>
        </w:rPr>
        <w:t xml:space="preserve"> та 0,897 для</w:t>
      </w:r>
      <w:r w:rsidR="009D7360" w:rsidRPr="00705620">
        <w:rPr>
          <w:rFonts w:ascii="Times New Roman" w:hAnsi="Times New Roman" w:cs="Times New Roman"/>
          <w:sz w:val="24"/>
          <w:szCs w:val="24"/>
          <w:lang w:eastAsia="zh-CN" w:bidi="ar"/>
        </w:rPr>
        <w:t xml:space="preserve"> С</w:t>
      </w:r>
      <w:r w:rsidR="009D7360" w:rsidRPr="00705620">
        <w:rPr>
          <w:rFonts w:ascii="Times New Roman" w:hAnsi="Times New Roman" w:cs="Times New Roman"/>
          <w:sz w:val="24"/>
          <w:szCs w:val="24"/>
          <w:vertAlign w:val="subscript"/>
          <w:lang w:eastAsia="zh-CN" w:bidi="ar"/>
        </w:rPr>
        <w:t>3</w:t>
      </w:r>
      <w:r w:rsidR="00DA0700" w:rsidRPr="00705620">
        <w:rPr>
          <w:rFonts w:ascii="Times New Roman" w:hAnsi="Times New Roman" w:cs="Times New Roman"/>
          <w:sz w:val="24"/>
          <w:szCs w:val="24"/>
          <w:lang w:eastAsia="zh-CN" w:bidi="ar"/>
        </w:rPr>
        <w:t>-</w:t>
      </w:r>
      <w:r w:rsidR="009D7360" w:rsidRPr="00705620">
        <w:rPr>
          <w:rFonts w:ascii="Times New Roman" w:hAnsi="Times New Roman" w:cs="Times New Roman"/>
          <w:sz w:val="24"/>
          <w:szCs w:val="24"/>
          <w:lang w:eastAsia="zh-CN" w:bidi="ar"/>
        </w:rPr>
        <w:t>г-дС</w:t>
      </w:r>
      <w:r w:rsidR="009D7360" w:rsidRPr="00705620">
        <w:rPr>
          <w:rFonts w:ascii="Times New Roman" w:hAnsi="Times New Roman" w:cs="Times New Roman"/>
          <w:sz w:val="24"/>
          <w:szCs w:val="24"/>
        </w:rPr>
        <w:t xml:space="preserve">. Рівняння лінійних регресійних моделей для типу лісу </w:t>
      </w:r>
      <w:r w:rsidR="009D7360" w:rsidRPr="00705620">
        <w:rPr>
          <w:rFonts w:ascii="Times New Roman" w:hAnsi="Times New Roman" w:cs="Times New Roman"/>
          <w:sz w:val="24"/>
          <w:szCs w:val="24"/>
          <w:lang w:eastAsia="zh-CN" w:bidi="ar"/>
        </w:rPr>
        <w:t>С</w:t>
      </w:r>
      <w:r w:rsidR="009D7360" w:rsidRPr="00705620">
        <w:rPr>
          <w:rFonts w:ascii="Times New Roman" w:hAnsi="Times New Roman" w:cs="Times New Roman"/>
          <w:sz w:val="24"/>
          <w:szCs w:val="24"/>
          <w:vertAlign w:val="subscript"/>
          <w:lang w:eastAsia="zh-CN" w:bidi="ar"/>
        </w:rPr>
        <w:t>2</w:t>
      </w:r>
      <w:r w:rsidR="00DA0700" w:rsidRPr="00705620">
        <w:rPr>
          <w:rFonts w:ascii="Times New Roman" w:hAnsi="Times New Roman" w:cs="Times New Roman"/>
          <w:sz w:val="24"/>
          <w:szCs w:val="24"/>
          <w:lang w:eastAsia="zh-CN" w:bidi="ar"/>
        </w:rPr>
        <w:t>-</w:t>
      </w:r>
      <w:r w:rsidR="009D7360" w:rsidRPr="00705620">
        <w:rPr>
          <w:rFonts w:ascii="Times New Roman" w:hAnsi="Times New Roman" w:cs="Times New Roman"/>
          <w:sz w:val="24"/>
          <w:szCs w:val="24"/>
          <w:lang w:eastAsia="zh-CN" w:bidi="ar"/>
        </w:rPr>
        <w:t>г</w:t>
      </w:r>
      <w:r w:rsidR="00DA0700" w:rsidRPr="00705620">
        <w:rPr>
          <w:rFonts w:ascii="Times New Roman" w:hAnsi="Times New Roman" w:cs="Times New Roman"/>
          <w:sz w:val="24"/>
          <w:szCs w:val="24"/>
          <w:lang w:eastAsia="zh-CN" w:bidi="ar"/>
        </w:rPr>
        <w:t>-</w:t>
      </w:r>
      <w:r w:rsidR="009D7360" w:rsidRPr="00705620">
        <w:rPr>
          <w:rFonts w:ascii="Times New Roman" w:hAnsi="Times New Roman" w:cs="Times New Roman"/>
          <w:sz w:val="24"/>
          <w:szCs w:val="24"/>
          <w:lang w:eastAsia="zh-CN" w:bidi="ar"/>
        </w:rPr>
        <w:t xml:space="preserve">дС </w:t>
      </w:r>
      <w:r w:rsidR="00DA0700">
        <w:rPr>
          <w:rFonts w:ascii="Times New Roman" w:hAnsi="Times New Roman" w:cs="Times New Roman"/>
          <w:sz w:val="24"/>
          <w:szCs w:val="24"/>
          <w:lang w:eastAsia="zh-CN" w:bidi="ar"/>
        </w:rPr>
        <w:t>–</w:t>
      </w:r>
      <w:r w:rsidR="009D7360" w:rsidRPr="00705620">
        <w:rPr>
          <w:rFonts w:ascii="Times New Roman" w:hAnsi="Times New Roman" w:cs="Times New Roman"/>
          <w:sz w:val="24"/>
          <w:szCs w:val="24"/>
          <w:lang w:eastAsia="zh-CN" w:bidi="ar"/>
        </w:rPr>
        <w:t xml:space="preserve"> </w:t>
      </w:r>
      <w:r w:rsidR="009D7360" w:rsidRPr="00705620">
        <w:rPr>
          <w:rFonts w:ascii="Times New Roman" w:hAnsi="Times New Roman" w:cs="Times New Roman"/>
          <w:sz w:val="24"/>
          <w:szCs w:val="24"/>
          <w:lang w:val="en-US" w:eastAsia="zh-CN" w:bidi="ar"/>
        </w:rPr>
        <w:t>I</w:t>
      </w:r>
      <w:r w:rsidR="009D7360" w:rsidRPr="00705620">
        <w:rPr>
          <w:rFonts w:ascii="Times New Roman" w:hAnsi="Times New Roman" w:cs="Times New Roman"/>
          <w:sz w:val="24"/>
          <w:szCs w:val="24"/>
          <w:vertAlign w:val="subscript"/>
          <w:lang w:eastAsia="zh-CN" w:bidi="ar"/>
        </w:rPr>
        <w:t>2</w:t>
      </w:r>
      <w:r w:rsidR="009D7360" w:rsidRPr="00705620">
        <w:rPr>
          <w:rFonts w:ascii="Times New Roman" w:hAnsi="Times New Roman" w:cs="Times New Roman"/>
          <w:sz w:val="24"/>
          <w:szCs w:val="24"/>
          <w:lang w:eastAsia="zh-CN" w:bidi="ar"/>
        </w:rPr>
        <w:t xml:space="preserve"> = -0,0064</w:t>
      </w:r>
      <w:r w:rsidR="009D7360" w:rsidRPr="00705620">
        <w:rPr>
          <w:rFonts w:ascii="Times New Roman" w:hAnsi="Times New Roman" w:cs="Times New Roman"/>
          <w:sz w:val="24"/>
          <w:szCs w:val="24"/>
          <w:lang w:val="en-US" w:eastAsia="zh-CN" w:bidi="ar"/>
        </w:rPr>
        <w:t>A</w:t>
      </w:r>
      <w:r w:rsidR="009D7360" w:rsidRPr="00705620">
        <w:rPr>
          <w:rFonts w:ascii="Times New Roman" w:hAnsi="Times New Roman" w:cs="Times New Roman"/>
          <w:sz w:val="24"/>
          <w:szCs w:val="24"/>
          <w:lang w:eastAsia="zh-CN" w:bidi="ar"/>
        </w:rPr>
        <w:t xml:space="preserve"> + 1,2579 (</w:t>
      </w:r>
      <w:r w:rsidR="009D7360" w:rsidRPr="00705620">
        <w:rPr>
          <w:rFonts w:ascii="Times New Roman" w:hAnsi="Times New Roman" w:cs="Times New Roman"/>
          <w:sz w:val="24"/>
          <w:szCs w:val="24"/>
          <w:lang w:val="en-US" w:eastAsia="zh-CN" w:bidi="ar"/>
        </w:rPr>
        <w:t>R</w:t>
      </w:r>
      <w:r w:rsidR="009D7360" w:rsidRPr="00705620">
        <w:rPr>
          <w:rFonts w:ascii="Times New Roman" w:hAnsi="Times New Roman" w:cs="Times New Roman"/>
          <w:sz w:val="24"/>
          <w:szCs w:val="24"/>
          <w:lang w:eastAsia="zh-CN" w:bidi="ar"/>
        </w:rPr>
        <w:t xml:space="preserve">² = 0,617, </w:t>
      </w:r>
      <w:r w:rsidR="009D7360" w:rsidRPr="00705620">
        <w:rPr>
          <w:rFonts w:ascii="Times New Roman" w:hAnsi="Times New Roman" w:cs="Times New Roman"/>
          <w:sz w:val="24"/>
          <w:szCs w:val="24"/>
        </w:rPr>
        <w:t xml:space="preserve">P&lt;0,0001) </w:t>
      </w:r>
      <w:r w:rsidR="009D7360" w:rsidRPr="00705620">
        <w:rPr>
          <w:rFonts w:ascii="Times New Roman" w:hAnsi="Times New Roman" w:cs="Times New Roman"/>
          <w:sz w:val="24"/>
          <w:szCs w:val="24"/>
          <w:lang w:eastAsia="zh-CN" w:bidi="ar"/>
        </w:rPr>
        <w:t>та для С</w:t>
      </w:r>
      <w:r w:rsidR="009D7360" w:rsidRPr="00705620">
        <w:rPr>
          <w:rFonts w:ascii="Times New Roman" w:hAnsi="Times New Roman" w:cs="Times New Roman"/>
          <w:sz w:val="24"/>
          <w:szCs w:val="24"/>
          <w:vertAlign w:val="subscript"/>
          <w:lang w:eastAsia="zh-CN" w:bidi="ar"/>
        </w:rPr>
        <w:t>3</w:t>
      </w:r>
      <w:r w:rsidR="00DA0700" w:rsidRPr="00705620">
        <w:rPr>
          <w:rFonts w:ascii="Times New Roman" w:hAnsi="Times New Roman" w:cs="Times New Roman"/>
          <w:sz w:val="24"/>
          <w:szCs w:val="24"/>
          <w:lang w:eastAsia="zh-CN" w:bidi="ar"/>
        </w:rPr>
        <w:t>-</w:t>
      </w:r>
      <w:r w:rsidR="009D7360" w:rsidRPr="00705620">
        <w:rPr>
          <w:rFonts w:ascii="Times New Roman" w:hAnsi="Times New Roman" w:cs="Times New Roman"/>
          <w:sz w:val="24"/>
          <w:szCs w:val="24"/>
          <w:lang w:eastAsia="zh-CN" w:bidi="ar"/>
        </w:rPr>
        <w:t xml:space="preserve">г-дС – </w:t>
      </w:r>
      <w:r w:rsidR="009D7360" w:rsidRPr="00705620">
        <w:rPr>
          <w:rFonts w:ascii="Times New Roman" w:hAnsi="Times New Roman" w:cs="Times New Roman"/>
          <w:sz w:val="24"/>
          <w:szCs w:val="24"/>
          <w:lang w:val="en-US" w:eastAsia="zh-CN" w:bidi="ar"/>
        </w:rPr>
        <w:t>I</w:t>
      </w:r>
      <w:r w:rsidR="009D7360" w:rsidRPr="00705620">
        <w:rPr>
          <w:rFonts w:ascii="Times New Roman" w:hAnsi="Times New Roman" w:cs="Times New Roman"/>
          <w:sz w:val="24"/>
          <w:szCs w:val="24"/>
          <w:vertAlign w:val="subscript"/>
          <w:lang w:eastAsia="zh-CN" w:bidi="ar"/>
        </w:rPr>
        <w:t>2</w:t>
      </w:r>
      <w:r w:rsidR="009D7360" w:rsidRPr="00705620">
        <w:rPr>
          <w:rFonts w:ascii="Times New Roman" w:hAnsi="Times New Roman" w:cs="Times New Roman"/>
          <w:sz w:val="24"/>
          <w:szCs w:val="24"/>
          <w:lang w:eastAsia="zh-CN" w:bidi="ar"/>
        </w:rPr>
        <w:t xml:space="preserve"> = -0,0093</w:t>
      </w:r>
      <w:r w:rsidR="009D7360" w:rsidRPr="00705620">
        <w:rPr>
          <w:rFonts w:ascii="Times New Roman" w:hAnsi="Times New Roman" w:cs="Times New Roman"/>
          <w:sz w:val="24"/>
          <w:szCs w:val="24"/>
          <w:lang w:val="en-US" w:eastAsia="zh-CN" w:bidi="ar"/>
        </w:rPr>
        <w:t>A</w:t>
      </w:r>
      <w:r w:rsidR="009D7360" w:rsidRPr="00705620">
        <w:rPr>
          <w:rFonts w:ascii="Times New Roman" w:hAnsi="Times New Roman" w:cs="Times New Roman"/>
          <w:sz w:val="24"/>
          <w:szCs w:val="24"/>
          <w:lang w:eastAsia="zh-CN" w:bidi="ar"/>
        </w:rPr>
        <w:t xml:space="preserve"> + 1,6425, (</w:t>
      </w:r>
      <w:r w:rsidR="009D7360" w:rsidRPr="00705620">
        <w:rPr>
          <w:rFonts w:ascii="Times New Roman" w:hAnsi="Times New Roman" w:cs="Times New Roman"/>
          <w:sz w:val="24"/>
          <w:szCs w:val="24"/>
          <w:lang w:val="en-US" w:eastAsia="zh-CN" w:bidi="ar"/>
        </w:rPr>
        <w:t>R</w:t>
      </w:r>
      <w:r w:rsidR="009D7360" w:rsidRPr="00705620">
        <w:rPr>
          <w:rFonts w:ascii="Times New Roman" w:hAnsi="Times New Roman" w:cs="Times New Roman"/>
          <w:sz w:val="24"/>
          <w:szCs w:val="24"/>
          <w:lang w:eastAsia="zh-CN" w:bidi="ar"/>
        </w:rPr>
        <w:t xml:space="preserve">² = 0,899, </w:t>
      </w:r>
      <w:r w:rsidR="009D7360" w:rsidRPr="00705620">
        <w:rPr>
          <w:rFonts w:ascii="Times New Roman" w:hAnsi="Times New Roman" w:cs="Times New Roman"/>
          <w:sz w:val="24"/>
          <w:szCs w:val="24"/>
        </w:rPr>
        <w:t xml:space="preserve">P&lt;0,0001) пропонуються для моделювання параметрів відбору плюсових дерев досліджуваної території </w:t>
      </w:r>
      <w:proofErr w:type="spellStart"/>
      <w:r w:rsidR="009D7360" w:rsidRPr="00705620">
        <w:rPr>
          <w:rFonts w:ascii="Times New Roman" w:hAnsi="Times New Roman" w:cs="Times New Roman"/>
          <w:sz w:val="24"/>
          <w:szCs w:val="24"/>
        </w:rPr>
        <w:t>Малополіського</w:t>
      </w:r>
      <w:proofErr w:type="spellEnd"/>
      <w:r w:rsidR="009D7360" w:rsidRPr="00705620">
        <w:rPr>
          <w:rFonts w:ascii="Times New Roman" w:hAnsi="Times New Roman" w:cs="Times New Roman"/>
          <w:sz w:val="24"/>
          <w:szCs w:val="24"/>
        </w:rPr>
        <w:t xml:space="preserve"> округу </w:t>
      </w:r>
      <w:proofErr w:type="spellStart"/>
      <w:r w:rsidR="009D7360" w:rsidRPr="00705620">
        <w:rPr>
          <w:rFonts w:ascii="Times New Roman" w:hAnsi="Times New Roman"/>
          <w:sz w:val="24"/>
          <w:szCs w:val="24"/>
        </w:rPr>
        <w:t>грабово</w:t>
      </w:r>
      <w:proofErr w:type="spellEnd"/>
      <w:r w:rsidR="009D7360" w:rsidRPr="00705620">
        <w:rPr>
          <w:rFonts w:ascii="Times New Roman" w:hAnsi="Times New Roman"/>
          <w:sz w:val="24"/>
          <w:szCs w:val="24"/>
        </w:rPr>
        <w:t>-дубових та соснових лісів</w:t>
      </w:r>
      <w:r w:rsidR="009D7360" w:rsidRPr="00705620">
        <w:rPr>
          <w:rFonts w:ascii="Times New Roman" w:hAnsi="Times New Roman" w:cs="Times New Roman"/>
          <w:sz w:val="24"/>
          <w:szCs w:val="24"/>
        </w:rPr>
        <w:t xml:space="preserve">. </w:t>
      </w:r>
    </w:p>
    <w:p w14:paraId="5F0C4CBE" w14:textId="77777777" w:rsidR="00732B5D" w:rsidRPr="00705620" w:rsidRDefault="009D7360" w:rsidP="00BB0000">
      <w:pPr>
        <w:pStyle w:val="af3"/>
        <w:spacing w:after="0" w:line="240" w:lineRule="auto"/>
        <w:ind w:left="0" w:firstLine="567"/>
        <w:jc w:val="both"/>
        <w:rPr>
          <w:rFonts w:ascii="Times New Roman" w:hAnsi="Times New Roman" w:cs="Times New Roman"/>
          <w:sz w:val="24"/>
          <w:szCs w:val="24"/>
        </w:rPr>
      </w:pPr>
      <w:r w:rsidRPr="00705620">
        <w:rPr>
          <w:rFonts w:ascii="Times New Roman" w:hAnsi="Times New Roman" w:cs="Times New Roman"/>
          <w:sz w:val="24"/>
          <w:szCs w:val="24"/>
        </w:rPr>
        <w:t xml:space="preserve">За підсумком аналізу динаміки росту і стану біотичної стійкості (збереженості) плюсових дерев встановлено, що незважаючи на вищі таксаційні показники у вологих </w:t>
      </w:r>
      <w:proofErr w:type="spellStart"/>
      <w:r w:rsidRPr="00705620">
        <w:rPr>
          <w:rFonts w:ascii="Times New Roman" w:hAnsi="Times New Roman" w:cs="Times New Roman"/>
          <w:sz w:val="24"/>
          <w:szCs w:val="24"/>
        </w:rPr>
        <w:t>гігротопах</w:t>
      </w:r>
      <w:proofErr w:type="spellEnd"/>
      <w:r w:rsidRPr="00705620">
        <w:rPr>
          <w:rFonts w:ascii="Times New Roman" w:hAnsi="Times New Roman" w:cs="Times New Roman"/>
          <w:sz w:val="24"/>
          <w:szCs w:val="24"/>
        </w:rPr>
        <w:t xml:space="preserve"> вони характеризуються слабшою адаптивністю до різких змін вологості у віці 100 і більше років в порівнянні зі свіжими, де критичніший вплив проявляється за умов довготривалого дефіциту вологи. Ця різниця нівелюється за умови систематичного збільшення впливу росту динаміки і амплітуди кліматичних чинників, що спостерігається за останнє десятиріччя. Підсумовуючи, слід зазначити, що значна частина плюсових дерев потребує </w:t>
      </w:r>
      <w:r w:rsidRPr="00705620">
        <w:rPr>
          <w:rFonts w:ascii="Times New Roman" w:eastAsia="Times New Roman" w:hAnsi="Times New Roman" w:cs="Times New Roman"/>
          <w:sz w:val="24"/>
          <w:szCs w:val="24"/>
          <w:lang w:eastAsia="zh-CN"/>
        </w:rPr>
        <w:t>термінового клонування та закріплення генетичного потенціалу їх розвитку в архівах клонів і родин або лісонасіннєвих плантаціях</w:t>
      </w:r>
      <w:r w:rsidRPr="00705620">
        <w:rPr>
          <w:rFonts w:ascii="Times New Roman" w:hAnsi="Times New Roman" w:cs="Times New Roman"/>
          <w:sz w:val="24"/>
          <w:szCs w:val="24"/>
        </w:rPr>
        <w:t>.</w:t>
      </w:r>
    </w:p>
    <w:p w14:paraId="19EEE878" w14:textId="410AED05" w:rsidR="00732B5D" w:rsidRPr="00705620" w:rsidRDefault="009D7360" w:rsidP="00BB0000">
      <w:pPr>
        <w:pStyle w:val="af3"/>
        <w:spacing w:after="0" w:line="240" w:lineRule="auto"/>
        <w:ind w:left="0" w:firstLine="567"/>
        <w:jc w:val="both"/>
        <w:rPr>
          <w:rFonts w:ascii="Times New Roman" w:hAnsi="Times New Roman"/>
          <w:b/>
          <w:sz w:val="24"/>
          <w:szCs w:val="24"/>
          <w:lang w:eastAsia="uk-UA"/>
        </w:rPr>
      </w:pPr>
      <w:r w:rsidRPr="00705620">
        <w:rPr>
          <w:rFonts w:ascii="Times New Roman" w:hAnsi="Times New Roman" w:cs="Times New Roman"/>
          <w:sz w:val="24"/>
          <w:szCs w:val="24"/>
        </w:rPr>
        <w:t xml:space="preserve">Результати дослідження плюсових дерев показали високу схожість деревостанів ділянок за продуктивністю, яка в деякій мірі закономірно різниться за </w:t>
      </w:r>
      <w:proofErr w:type="spellStart"/>
      <w:r w:rsidRPr="00705620">
        <w:rPr>
          <w:rFonts w:ascii="Times New Roman" w:hAnsi="Times New Roman" w:cs="Times New Roman"/>
          <w:sz w:val="24"/>
          <w:szCs w:val="24"/>
        </w:rPr>
        <w:t>гігротопом</w:t>
      </w:r>
      <w:proofErr w:type="spellEnd"/>
      <w:r w:rsidRPr="00705620">
        <w:rPr>
          <w:rFonts w:ascii="Times New Roman" w:hAnsi="Times New Roman" w:cs="Times New Roman"/>
          <w:sz w:val="24"/>
          <w:szCs w:val="24"/>
        </w:rPr>
        <w:t xml:space="preserve"> для </w:t>
      </w:r>
      <w:proofErr w:type="spellStart"/>
      <w:r w:rsidRPr="00705620">
        <w:rPr>
          <w:rFonts w:ascii="Times New Roman" w:hAnsi="Times New Roman" w:cs="Times New Roman"/>
          <w:sz w:val="24"/>
          <w:szCs w:val="24"/>
        </w:rPr>
        <w:t>грабово</w:t>
      </w:r>
      <w:proofErr w:type="spellEnd"/>
      <w:r w:rsidRPr="00705620">
        <w:rPr>
          <w:rFonts w:ascii="Times New Roman" w:hAnsi="Times New Roman" w:cs="Times New Roman"/>
          <w:sz w:val="24"/>
          <w:szCs w:val="24"/>
        </w:rPr>
        <w:t>-дубово-соснових деревостанів, проте, ці лісостани можуть бути віднесені до одного регіону походження ЛРМ сосни звичайної –</w:t>
      </w:r>
      <w:r w:rsidRPr="00705620">
        <w:rPr>
          <w:rFonts w:ascii="Times New Roman" w:hAnsi="Times New Roman" w:cs="Times New Roman"/>
          <w:iCs/>
          <w:sz w:val="24"/>
          <w:szCs w:val="24"/>
        </w:rPr>
        <w:t xml:space="preserve"> </w:t>
      </w:r>
      <w:proofErr w:type="spellStart"/>
      <w:r w:rsidRPr="00705620">
        <w:rPr>
          <w:rFonts w:ascii="Times New Roman" w:hAnsi="Times New Roman" w:cs="Times New Roman"/>
          <w:iCs/>
          <w:sz w:val="24"/>
          <w:szCs w:val="24"/>
        </w:rPr>
        <w:t>Малополіського</w:t>
      </w:r>
      <w:proofErr w:type="spellEnd"/>
      <w:r w:rsidRPr="00705620">
        <w:rPr>
          <w:rFonts w:ascii="Times New Roman" w:hAnsi="Times New Roman" w:cs="Times New Roman"/>
          <w:iCs/>
          <w:sz w:val="24"/>
          <w:szCs w:val="24"/>
        </w:rPr>
        <w:t xml:space="preserve"> регіону походження ЛРМ </w:t>
      </w:r>
      <w:proofErr w:type="spellStart"/>
      <w:r w:rsidRPr="00705620">
        <w:rPr>
          <w:rFonts w:ascii="Times New Roman" w:hAnsi="Times New Roman" w:cs="Times New Roman"/>
          <w:iCs/>
          <w:sz w:val="24"/>
          <w:szCs w:val="24"/>
        </w:rPr>
        <w:t>грабово</w:t>
      </w:r>
      <w:proofErr w:type="spellEnd"/>
      <w:r w:rsidRPr="00705620">
        <w:rPr>
          <w:rFonts w:ascii="Times New Roman" w:hAnsi="Times New Roman" w:cs="Times New Roman"/>
          <w:iCs/>
          <w:sz w:val="24"/>
          <w:szCs w:val="24"/>
        </w:rPr>
        <w:t>-дубових та соснових лісів</w:t>
      </w:r>
      <w:r w:rsidRPr="00705620">
        <w:rPr>
          <w:rFonts w:ascii="Times New Roman" w:hAnsi="Times New Roman" w:cs="Times New Roman"/>
          <w:sz w:val="24"/>
          <w:szCs w:val="24"/>
        </w:rPr>
        <w:t xml:space="preserve"> для автохтонних лісостанів сосни звичайної. Уточнення меж цього округу є необхідним для формування надійної лісонасінної бази в цьому регіоні, включаючи подальший відбір плюсових дерев для створення плантацій. Доцільність виділення такого округу є очевидною ще й з огляду на те, що в умовах глобальних кліматичних змін за наслідками внутрішньо-видової мінливості формуються місцеві екотипи сосни звичайної, які варто розглядати як найперспективніші для лісовідновлення. Для цього необхідно уточнити кількісні параметри (створити регресійні моделі) для відбору плюсових дерев, які відповідають </w:t>
      </w:r>
      <w:proofErr w:type="spellStart"/>
      <w:r w:rsidRPr="00705620">
        <w:rPr>
          <w:rFonts w:ascii="Times New Roman" w:hAnsi="Times New Roman" w:cs="Times New Roman"/>
          <w:sz w:val="24"/>
          <w:szCs w:val="24"/>
        </w:rPr>
        <w:t>лісорослинному</w:t>
      </w:r>
      <w:proofErr w:type="spellEnd"/>
      <w:r w:rsidRPr="00705620">
        <w:rPr>
          <w:rFonts w:ascii="Times New Roman" w:hAnsi="Times New Roman" w:cs="Times New Roman"/>
          <w:sz w:val="24"/>
          <w:szCs w:val="24"/>
        </w:rPr>
        <w:t xml:space="preserve"> потенціалу свіжих і вологих соснових типів лісу у цьому регіоні походження, пропонується за індексом І</w:t>
      </w:r>
      <w:r w:rsidRPr="00705620">
        <w:rPr>
          <w:rFonts w:ascii="Times New Roman" w:hAnsi="Times New Roman" w:cs="Times New Roman"/>
          <w:sz w:val="24"/>
          <w:szCs w:val="24"/>
          <w:vertAlign w:val="subscript"/>
        </w:rPr>
        <w:t>2</w:t>
      </w:r>
      <w:r w:rsidRPr="00705620">
        <w:rPr>
          <w:rFonts w:ascii="Times New Roman" w:hAnsi="Times New Roman" w:cs="Times New Roman"/>
          <w:sz w:val="24"/>
          <w:szCs w:val="24"/>
        </w:rPr>
        <w:t xml:space="preserve"> (</w:t>
      </w:r>
      <w:r w:rsidRPr="00705620">
        <w:rPr>
          <w:rFonts w:ascii="Times New Roman" w:eastAsia="Times New Roman" w:hAnsi="Times New Roman" w:cs="Times New Roman"/>
          <w:sz w:val="24"/>
          <w:szCs w:val="24"/>
          <w:lang w:eastAsia="zh-CN"/>
        </w:rPr>
        <w:t>H/</w:t>
      </w:r>
      <w:proofErr w:type="spellStart"/>
      <w:r w:rsidRPr="00705620">
        <w:rPr>
          <w:rFonts w:ascii="Times New Roman" w:eastAsia="Times New Roman" w:hAnsi="Times New Roman" w:cs="Times New Roman"/>
          <w:sz w:val="24"/>
          <w:szCs w:val="24"/>
          <w:lang w:eastAsia="zh-CN"/>
        </w:rPr>
        <w:t>D</w:t>
      </w:r>
      <w:r w:rsidR="007F28A4">
        <w:rPr>
          <w:rFonts w:ascii="Times New Roman" w:eastAsia="Times New Roman" w:hAnsi="Times New Roman" w:cs="Times New Roman"/>
          <w:sz w:val="24"/>
          <w:szCs w:val="24"/>
          <w:lang w:eastAsia="zh-CN"/>
        </w:rPr>
        <w:t>b</w:t>
      </w:r>
      <w:r w:rsidRPr="00705620">
        <w:rPr>
          <w:rFonts w:ascii="Times New Roman" w:eastAsia="Times New Roman" w:hAnsi="Times New Roman" w:cs="Times New Roman"/>
          <w:sz w:val="24"/>
          <w:szCs w:val="24"/>
          <w:lang w:eastAsia="zh-CN"/>
        </w:rPr>
        <w:t>H</w:t>
      </w:r>
      <w:proofErr w:type="spellEnd"/>
      <w:r w:rsidRPr="00705620">
        <w:rPr>
          <w:rFonts w:ascii="Times New Roman" w:eastAsia="Times New Roman" w:hAnsi="Times New Roman" w:cs="Times New Roman"/>
          <w:sz w:val="24"/>
          <w:szCs w:val="24"/>
          <w:lang w:eastAsia="zh-CN"/>
        </w:rPr>
        <w:t>/А).</w:t>
      </w:r>
    </w:p>
    <w:p w14:paraId="0E236B29" w14:textId="77777777" w:rsidR="00732B5D" w:rsidRPr="00705620" w:rsidRDefault="00732B5D" w:rsidP="00BB0000">
      <w:pPr>
        <w:pStyle w:val="commentcontentpara"/>
        <w:spacing w:before="0" w:beforeAutospacing="0" w:after="0" w:afterAutospacing="0"/>
        <w:rPr>
          <w:b/>
        </w:rPr>
      </w:pPr>
    </w:p>
    <w:p w14:paraId="5CA035F4" w14:textId="77777777" w:rsidR="00732B5D" w:rsidRPr="00705620" w:rsidRDefault="009D7360" w:rsidP="00BB0000">
      <w:pPr>
        <w:pStyle w:val="commentcontentpara"/>
        <w:spacing w:before="0" w:beforeAutospacing="0" w:after="0" w:afterAutospacing="0"/>
        <w:jc w:val="center"/>
        <w:rPr>
          <w:b/>
        </w:rPr>
      </w:pPr>
      <w:r w:rsidRPr="00705620">
        <w:rPr>
          <w:b/>
        </w:rPr>
        <w:t>ACKNOWLEDGEMENTS</w:t>
      </w:r>
    </w:p>
    <w:p w14:paraId="4EF25173" w14:textId="6658C5D5" w:rsidR="00732B5D" w:rsidRPr="00705620" w:rsidRDefault="009D7360" w:rsidP="00607619">
      <w:pPr>
        <w:pStyle w:val="commentcontentpara"/>
        <w:spacing w:before="0" w:beforeAutospacing="0" w:after="0" w:afterAutospacing="0"/>
        <w:ind w:firstLineChars="236" w:firstLine="566"/>
        <w:jc w:val="both"/>
      </w:pPr>
      <w:r w:rsidRPr="00705620">
        <w:t>Автори висловлюють подяку фахівцям філій «</w:t>
      </w:r>
      <w:proofErr w:type="spellStart"/>
      <w:r w:rsidRPr="00705620">
        <w:t>Буське</w:t>
      </w:r>
      <w:proofErr w:type="spellEnd"/>
      <w:r w:rsidRPr="00705620">
        <w:t xml:space="preserve"> </w:t>
      </w:r>
      <w:r w:rsidR="00DA0700">
        <w:t>лісове господарство</w:t>
      </w:r>
      <w:r w:rsidRPr="00705620">
        <w:t xml:space="preserve">», «Бродівське </w:t>
      </w:r>
      <w:r w:rsidR="00DA0700">
        <w:t>лісове господарство</w:t>
      </w:r>
      <w:r w:rsidRPr="00705620">
        <w:t xml:space="preserve">», «Радехівське </w:t>
      </w:r>
      <w:r w:rsidR="00DA0700">
        <w:t>лісо</w:t>
      </w:r>
      <w:r w:rsidR="007F28A4">
        <w:t>мисливське</w:t>
      </w:r>
      <w:r w:rsidR="00DA0700">
        <w:t xml:space="preserve"> господарство</w:t>
      </w:r>
      <w:r w:rsidRPr="00705620">
        <w:t xml:space="preserve">», «Кременецьке </w:t>
      </w:r>
      <w:r w:rsidR="00DA0700">
        <w:t>лісове господарство</w:t>
      </w:r>
      <w:r w:rsidRPr="00705620">
        <w:t>» Державного</w:t>
      </w:r>
      <w:r w:rsidR="00B27AB0" w:rsidRPr="00705620">
        <w:t xml:space="preserve"> </w:t>
      </w:r>
      <w:r w:rsidRPr="00705620">
        <w:t>підприємства «Ліси України» (ДП «Ліси України»</w:t>
      </w:r>
      <w:r w:rsidRPr="00705620">
        <w:rPr>
          <w:bCs/>
        </w:rPr>
        <w:t xml:space="preserve">) </w:t>
      </w:r>
      <w:r w:rsidR="005D3F2A" w:rsidRPr="00705620">
        <w:t xml:space="preserve">за уточнення </w:t>
      </w:r>
      <w:r w:rsidRPr="00705620">
        <w:t>інформації щодо плюсових дерев сосни звичайної у 2024-2025 роках.</w:t>
      </w:r>
      <w:r w:rsidR="005D3F2A" w:rsidRPr="00705620">
        <w:t xml:space="preserve"> </w:t>
      </w:r>
    </w:p>
    <w:p w14:paraId="598C4A0B" w14:textId="77777777" w:rsidR="00607619" w:rsidRPr="0075749B" w:rsidRDefault="00607619" w:rsidP="00BB0000">
      <w:pPr>
        <w:pStyle w:val="commentcontentpara"/>
        <w:spacing w:before="0" w:beforeAutospacing="0" w:after="0" w:afterAutospacing="0"/>
        <w:jc w:val="center"/>
        <w:rPr>
          <w:b/>
        </w:rPr>
      </w:pPr>
    </w:p>
    <w:p w14:paraId="684D5A46" w14:textId="2B5AE83E" w:rsidR="00732B5D" w:rsidRDefault="009D7360" w:rsidP="00BB0000">
      <w:pPr>
        <w:pStyle w:val="commentcontentpara"/>
        <w:spacing w:before="0" w:beforeAutospacing="0" w:after="0" w:afterAutospacing="0"/>
        <w:jc w:val="center"/>
        <w:rPr>
          <w:b/>
          <w:lang w:val="en-US"/>
        </w:rPr>
      </w:pPr>
      <w:r w:rsidRPr="00705620">
        <w:rPr>
          <w:b/>
          <w:lang w:val="en-US"/>
        </w:rPr>
        <w:t>FUNDING</w:t>
      </w:r>
      <w:r>
        <w:rPr>
          <w:b/>
          <w:lang w:val="en-US"/>
        </w:rPr>
        <w:t xml:space="preserve"> </w:t>
      </w:r>
    </w:p>
    <w:p w14:paraId="0B5B5EB6" w14:textId="0F7949D9" w:rsidR="00732B5D" w:rsidRPr="00FE12E5" w:rsidRDefault="00607619" w:rsidP="00FE12E5">
      <w:pPr>
        <w:pStyle w:val="3"/>
        <w:rPr>
          <w:rFonts w:ascii="Times New Roman" w:hAnsi="Times New Roman" w:cs="Times New Roman"/>
          <w:lang w:val="en-US"/>
        </w:rPr>
      </w:pPr>
      <w:proofErr w:type="spellStart"/>
      <w:r w:rsidRPr="00FE12E5">
        <w:rPr>
          <w:rFonts w:ascii="Times New Roman" w:hAnsi="Times New Roman" w:cs="Times New Roman"/>
        </w:rPr>
        <w:t>None</w:t>
      </w:r>
      <w:proofErr w:type="spellEnd"/>
      <w:r w:rsidRPr="00FE12E5">
        <w:rPr>
          <w:rFonts w:ascii="Times New Roman" w:hAnsi="Times New Roman" w:cs="Times New Roman"/>
        </w:rPr>
        <w:t>.</w:t>
      </w:r>
    </w:p>
    <w:p w14:paraId="0D510AFF" w14:textId="77777777" w:rsidR="00732B5D" w:rsidRDefault="009D7360" w:rsidP="00BB0000">
      <w:pPr>
        <w:pStyle w:val="commentcontentpara"/>
        <w:spacing w:before="0" w:beforeAutospacing="0" w:after="0" w:afterAutospacing="0"/>
        <w:jc w:val="center"/>
        <w:rPr>
          <w:b/>
        </w:rPr>
      </w:pPr>
      <w:r>
        <w:rPr>
          <w:b/>
        </w:rPr>
        <w:t>CONFLICT OF INTEREST</w:t>
      </w:r>
    </w:p>
    <w:p w14:paraId="791F9806" w14:textId="77777777" w:rsidR="00732B5D" w:rsidRDefault="009D7360" w:rsidP="00BB0000">
      <w:pPr>
        <w:pStyle w:val="commentcontentpara"/>
        <w:spacing w:before="0" w:beforeAutospacing="0" w:after="0" w:afterAutospacing="0"/>
      </w:pPr>
      <w:proofErr w:type="spellStart"/>
      <w:r>
        <w:t>None</w:t>
      </w:r>
      <w:proofErr w:type="spellEnd"/>
      <w:r>
        <w:t>.</w:t>
      </w:r>
    </w:p>
    <w:p w14:paraId="1045D282" w14:textId="77777777" w:rsidR="00732B5D" w:rsidRDefault="00732B5D" w:rsidP="00BB0000">
      <w:pPr>
        <w:spacing w:after="0" w:line="240" w:lineRule="auto"/>
        <w:jc w:val="center"/>
        <w:rPr>
          <w:rFonts w:ascii="Times New Roman" w:eastAsia="Times New Roman" w:hAnsi="Times New Roman" w:cs="Times New Roman"/>
          <w:b/>
          <w:sz w:val="24"/>
          <w:szCs w:val="24"/>
        </w:rPr>
      </w:pPr>
    </w:p>
    <w:p w14:paraId="3D915047" w14:textId="7C416084" w:rsidR="00732B5D" w:rsidRPr="001D791B" w:rsidRDefault="001D791B" w:rsidP="005910B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REFERENCES</w:t>
      </w:r>
    </w:p>
    <w:p w14:paraId="05971DA5" w14:textId="77777777" w:rsidR="00032106" w:rsidRPr="0075749B" w:rsidRDefault="00032106" w:rsidP="00032106">
      <w:pPr>
        <w:numPr>
          <w:ilvl w:val="0"/>
          <w:numId w:val="1"/>
        </w:numPr>
        <w:tabs>
          <w:tab w:val="left" w:pos="0"/>
        </w:tabs>
        <w:spacing w:after="0" w:line="240" w:lineRule="auto"/>
        <w:ind w:left="567" w:hanging="567"/>
        <w:contextualSpacing/>
        <w:jc w:val="both"/>
        <w:rPr>
          <w:rFonts w:ascii="Times New Roman" w:hAnsi="Times New Roman" w:cs="Times New Roman"/>
          <w:sz w:val="24"/>
          <w:szCs w:val="24"/>
        </w:rPr>
      </w:pPr>
      <w:proofErr w:type="spellStart"/>
      <w:r w:rsidRPr="0075749B">
        <w:rPr>
          <w:rFonts w:ascii="Times New Roman" w:hAnsi="Times New Roman" w:cs="Times New Roman"/>
          <w:sz w:val="24"/>
          <w:szCs w:val="24"/>
          <w:lang w:val="en-US"/>
        </w:rPr>
        <w:t>Bilous</w:t>
      </w:r>
      <w:proofErr w:type="spellEnd"/>
      <w:r w:rsidRPr="0075749B">
        <w:rPr>
          <w:rFonts w:ascii="Times New Roman" w:hAnsi="Times New Roman" w:cs="Times New Roman"/>
          <w:sz w:val="24"/>
          <w:szCs w:val="24"/>
          <w:lang w:val="en-US"/>
        </w:rPr>
        <w:t xml:space="preserve">, A.M., </w:t>
      </w:r>
      <w:proofErr w:type="spellStart"/>
      <w:r w:rsidRPr="0075749B">
        <w:rPr>
          <w:rFonts w:ascii="Times New Roman" w:hAnsi="Times New Roman" w:cs="Times New Roman"/>
          <w:sz w:val="24"/>
          <w:szCs w:val="24"/>
          <w:lang w:val="en-US"/>
        </w:rPr>
        <w:t>Kashpor</w:t>
      </w:r>
      <w:proofErr w:type="spellEnd"/>
      <w:r w:rsidRPr="0075749B">
        <w:rPr>
          <w:rFonts w:ascii="Times New Roman" w:hAnsi="Times New Roman" w:cs="Times New Roman"/>
          <w:sz w:val="24"/>
          <w:szCs w:val="24"/>
          <w:lang w:val="en-US"/>
        </w:rPr>
        <w:t xml:space="preserve">, S.M., </w:t>
      </w:r>
      <w:proofErr w:type="spellStart"/>
      <w:r w:rsidRPr="0075749B">
        <w:rPr>
          <w:rFonts w:ascii="Times New Roman" w:hAnsi="Times New Roman" w:cs="Times New Roman"/>
          <w:sz w:val="24"/>
          <w:szCs w:val="24"/>
          <w:lang w:val="en-US"/>
        </w:rPr>
        <w:t>Myroniuk</w:t>
      </w:r>
      <w:proofErr w:type="spellEnd"/>
      <w:r w:rsidRPr="0075749B">
        <w:rPr>
          <w:rFonts w:ascii="Times New Roman" w:hAnsi="Times New Roman" w:cs="Times New Roman"/>
          <w:sz w:val="24"/>
          <w:szCs w:val="24"/>
          <w:lang w:val="en-US"/>
        </w:rPr>
        <w:t xml:space="preserve">, V.V., </w:t>
      </w:r>
      <w:proofErr w:type="spellStart"/>
      <w:r w:rsidRPr="0075749B">
        <w:rPr>
          <w:rFonts w:ascii="Times New Roman" w:hAnsi="Times New Roman" w:cs="Times New Roman"/>
          <w:sz w:val="24"/>
          <w:szCs w:val="24"/>
          <w:lang w:val="en-US"/>
        </w:rPr>
        <w:t>Svinchuk</w:t>
      </w:r>
      <w:proofErr w:type="spellEnd"/>
      <w:r w:rsidRPr="0075749B">
        <w:rPr>
          <w:rFonts w:ascii="Times New Roman" w:hAnsi="Times New Roman" w:cs="Times New Roman"/>
          <w:sz w:val="24"/>
          <w:szCs w:val="24"/>
          <w:lang w:val="en-US"/>
        </w:rPr>
        <w:t>, V.,</w:t>
      </w:r>
      <w:r>
        <w:rPr>
          <w:rFonts w:ascii="Times New Roman" w:hAnsi="Times New Roman" w:cs="Times New Roman"/>
          <w:sz w:val="24"/>
          <w:szCs w:val="24"/>
        </w:rPr>
        <w:t xml:space="preserve"> </w:t>
      </w:r>
      <w:r>
        <w:rPr>
          <w:rFonts w:ascii="Times New Roman" w:hAnsi="Times New Roman" w:cs="Times New Roman"/>
          <w:sz w:val="24"/>
          <w:szCs w:val="24"/>
          <w:lang w:val="en-US"/>
        </w:rPr>
        <w:t>&amp;</w:t>
      </w:r>
      <w:r w:rsidRPr="0075749B">
        <w:rPr>
          <w:rFonts w:ascii="Times New Roman" w:hAnsi="Times New Roman" w:cs="Times New Roman"/>
          <w:sz w:val="24"/>
          <w:szCs w:val="24"/>
          <w:lang w:val="en-US"/>
        </w:rPr>
        <w:t xml:space="preserve"> Lesnik, O. (202</w:t>
      </w:r>
      <w:r w:rsidRPr="0075749B">
        <w:rPr>
          <w:rFonts w:ascii="Times New Roman" w:hAnsi="Times New Roman" w:cs="Times New Roman"/>
          <w:sz w:val="24"/>
          <w:szCs w:val="24"/>
        </w:rPr>
        <w:t>2</w:t>
      </w:r>
      <w:r w:rsidRPr="0075749B">
        <w:rPr>
          <w:rFonts w:ascii="Times New Roman" w:hAnsi="Times New Roman" w:cs="Times New Roman"/>
          <w:sz w:val="24"/>
          <w:szCs w:val="24"/>
          <w:lang w:val="en-US"/>
        </w:rPr>
        <w:t xml:space="preserve">). Stem volume by height classes of immature, mature and overmature stands of the main forest-forming species of Ukraine. </w:t>
      </w:r>
      <w:r w:rsidRPr="0075749B">
        <w:rPr>
          <w:rFonts w:ascii="Times New Roman" w:hAnsi="Times New Roman" w:cs="Times New Roman"/>
          <w:i/>
          <w:sz w:val="24"/>
          <w:szCs w:val="24"/>
          <w:lang w:val="en-US"/>
        </w:rPr>
        <w:t>Ukrainian Journal of Forest and Wood Science</w:t>
      </w:r>
      <w:r>
        <w:rPr>
          <w:rFonts w:ascii="Times New Roman" w:hAnsi="Times New Roman" w:cs="Times New Roman"/>
          <w:i/>
          <w:sz w:val="24"/>
          <w:szCs w:val="24"/>
          <w:lang w:val="en-US"/>
        </w:rPr>
        <w:t>,</w:t>
      </w:r>
      <w:r w:rsidRPr="0075749B">
        <w:rPr>
          <w:rFonts w:ascii="Times New Roman" w:hAnsi="Times New Roman" w:cs="Times New Roman"/>
          <w:sz w:val="24"/>
          <w:szCs w:val="24"/>
        </w:rPr>
        <w:t xml:space="preserve"> </w:t>
      </w:r>
      <w:r w:rsidRPr="00855D6C">
        <w:rPr>
          <w:rFonts w:ascii="Times New Roman" w:hAnsi="Times New Roman" w:cs="Times New Roman"/>
          <w:sz w:val="24"/>
          <w:szCs w:val="24"/>
          <w:lang w:val="en-US"/>
        </w:rPr>
        <w:t>13</w:t>
      </w:r>
      <w:r w:rsidRPr="00855D6C">
        <w:rPr>
          <w:rFonts w:ascii="Times New Roman" w:hAnsi="Times New Roman" w:cs="Times New Roman"/>
          <w:sz w:val="24"/>
          <w:szCs w:val="24"/>
        </w:rPr>
        <w:t>(</w:t>
      </w:r>
      <w:r w:rsidRPr="00855D6C">
        <w:rPr>
          <w:rFonts w:ascii="Times New Roman" w:hAnsi="Times New Roman" w:cs="Times New Roman"/>
          <w:sz w:val="24"/>
          <w:szCs w:val="24"/>
          <w:lang w:val="en-US"/>
        </w:rPr>
        <w:t>3</w:t>
      </w:r>
      <w:r w:rsidRPr="0075749B">
        <w:rPr>
          <w:rFonts w:ascii="Times New Roman" w:hAnsi="Times New Roman" w:cs="Times New Roman"/>
          <w:sz w:val="24"/>
          <w:szCs w:val="24"/>
        </w:rPr>
        <w:t>)</w:t>
      </w:r>
      <w:r>
        <w:rPr>
          <w:rFonts w:ascii="Times New Roman" w:hAnsi="Times New Roman" w:cs="Times New Roman"/>
          <w:sz w:val="24"/>
          <w:szCs w:val="24"/>
          <w:lang w:val="en-US"/>
        </w:rPr>
        <w:t>,</w:t>
      </w:r>
      <w:r w:rsidRPr="0075749B">
        <w:rPr>
          <w:rFonts w:ascii="Times New Roman" w:hAnsi="Times New Roman" w:cs="Times New Roman"/>
          <w:sz w:val="24"/>
          <w:szCs w:val="24"/>
        </w:rPr>
        <w:t xml:space="preserve"> </w:t>
      </w:r>
      <w:r w:rsidRPr="0075749B">
        <w:rPr>
          <w:rFonts w:ascii="Times New Roman" w:hAnsi="Times New Roman" w:cs="Times New Roman"/>
          <w:sz w:val="24"/>
          <w:szCs w:val="24"/>
          <w:lang w:val="en-US"/>
        </w:rPr>
        <w:t>7-12.</w:t>
      </w:r>
      <w:r w:rsidRPr="0075749B">
        <w:rPr>
          <w:rFonts w:ascii="Times New Roman" w:hAnsi="Times New Roman" w:cs="Times New Roman"/>
          <w:sz w:val="24"/>
          <w:szCs w:val="24"/>
        </w:rPr>
        <w:t xml:space="preserve"> </w:t>
      </w:r>
      <w:hyperlink r:id="rId35" w:history="1">
        <w:proofErr w:type="spellStart"/>
        <w:r>
          <w:rPr>
            <w:rStyle w:val="af"/>
            <w:rFonts w:ascii="Times New Roman" w:hAnsi="Times New Roman"/>
            <w:sz w:val="24"/>
            <w:szCs w:val="24"/>
            <w:lang w:val="en-US"/>
          </w:rPr>
          <w:t>doi</w:t>
        </w:r>
        <w:proofErr w:type="spellEnd"/>
        <w:r>
          <w:rPr>
            <w:rStyle w:val="af"/>
            <w:rFonts w:ascii="Times New Roman" w:hAnsi="Times New Roman"/>
            <w:sz w:val="24"/>
            <w:szCs w:val="24"/>
            <w:lang w:val="en-US"/>
          </w:rPr>
          <w:t xml:space="preserve">: </w:t>
        </w:r>
        <w:r w:rsidRPr="00330DAE">
          <w:rPr>
            <w:rStyle w:val="af"/>
            <w:rFonts w:ascii="Times New Roman" w:hAnsi="Times New Roman"/>
            <w:sz w:val="24"/>
            <w:szCs w:val="24"/>
            <w:lang w:val="en-US"/>
          </w:rPr>
          <w:t>10.31548/forest.13(3).2022.7-12</w:t>
        </w:r>
      </w:hyperlink>
      <w:r>
        <w:rPr>
          <w:rStyle w:val="af"/>
          <w:rFonts w:ascii="Times New Roman" w:hAnsi="Times New Roman"/>
          <w:sz w:val="24"/>
          <w:szCs w:val="24"/>
          <w:lang w:val="en-US"/>
        </w:rPr>
        <w:t xml:space="preserve">. </w:t>
      </w:r>
    </w:p>
    <w:p w14:paraId="115901CF" w14:textId="77777777" w:rsidR="00032106" w:rsidRPr="0075749B" w:rsidRDefault="00032106" w:rsidP="00032106">
      <w:pPr>
        <w:numPr>
          <w:ilvl w:val="0"/>
          <w:numId w:val="1"/>
        </w:numPr>
        <w:tabs>
          <w:tab w:val="left" w:pos="0"/>
        </w:tabs>
        <w:spacing w:after="0" w:line="240" w:lineRule="auto"/>
        <w:ind w:left="567" w:hanging="567"/>
        <w:contextualSpacing/>
        <w:jc w:val="both"/>
        <w:rPr>
          <w:rFonts w:ascii="Times New Roman" w:hAnsi="Times New Roman" w:cs="Times New Roman"/>
          <w:color w:val="000000" w:themeColor="text1"/>
          <w:sz w:val="24"/>
          <w:szCs w:val="24"/>
          <w:lang w:val="en-US"/>
        </w:rPr>
      </w:pPr>
      <w:proofErr w:type="spellStart"/>
      <w:r w:rsidRPr="0075749B">
        <w:rPr>
          <w:rFonts w:ascii="Times New Roman" w:hAnsi="Times New Roman" w:cs="Times New Roman"/>
          <w:sz w:val="24"/>
          <w:szCs w:val="24"/>
          <w:lang w:val="de-DE"/>
        </w:rPr>
        <w:lastRenderedPageBreak/>
        <w:t>Blystiv</w:t>
      </w:r>
      <w:proofErr w:type="spellEnd"/>
      <w:r w:rsidRPr="0075749B">
        <w:rPr>
          <w:rFonts w:ascii="Times New Roman" w:hAnsi="Times New Roman" w:cs="Times New Roman"/>
          <w:sz w:val="24"/>
          <w:szCs w:val="24"/>
          <w:lang w:val="de-DE"/>
        </w:rPr>
        <w:t xml:space="preserve">, V., </w:t>
      </w:r>
      <w:proofErr w:type="spellStart"/>
      <w:r w:rsidRPr="0075749B">
        <w:rPr>
          <w:rFonts w:ascii="Times New Roman" w:hAnsi="Times New Roman" w:cs="Times New Roman"/>
          <w:sz w:val="24"/>
          <w:szCs w:val="24"/>
          <w:lang w:val="de-DE"/>
        </w:rPr>
        <w:t>Maliuha</w:t>
      </w:r>
      <w:proofErr w:type="spellEnd"/>
      <w:r w:rsidRPr="0075749B">
        <w:rPr>
          <w:rFonts w:ascii="Times New Roman" w:hAnsi="Times New Roman" w:cs="Times New Roman"/>
          <w:sz w:val="24"/>
          <w:szCs w:val="24"/>
          <w:lang w:val="de-DE"/>
        </w:rPr>
        <w:t xml:space="preserve">, V., Minder, V., &amp; </w:t>
      </w:r>
      <w:proofErr w:type="spellStart"/>
      <w:r w:rsidRPr="0075749B">
        <w:rPr>
          <w:rFonts w:ascii="Times New Roman" w:hAnsi="Times New Roman" w:cs="Times New Roman"/>
          <w:sz w:val="24"/>
          <w:szCs w:val="24"/>
          <w:lang w:val="de-DE"/>
        </w:rPr>
        <w:t>Syrota</w:t>
      </w:r>
      <w:proofErr w:type="spellEnd"/>
      <w:r w:rsidRPr="0075749B">
        <w:rPr>
          <w:rFonts w:ascii="Times New Roman" w:hAnsi="Times New Roman" w:cs="Times New Roman"/>
          <w:sz w:val="24"/>
          <w:szCs w:val="24"/>
          <w:lang w:val="de-DE"/>
        </w:rPr>
        <w:t xml:space="preserve">, O.P. (2021b). </w:t>
      </w:r>
      <w:r w:rsidRPr="0075749B">
        <w:rPr>
          <w:rFonts w:ascii="Times New Roman" w:hAnsi="Times New Roman" w:cs="Times New Roman"/>
          <w:sz w:val="24"/>
          <w:szCs w:val="24"/>
          <w:lang w:val="en-US"/>
        </w:rPr>
        <w:t xml:space="preserve">Practical approaches to establishing the dynamics of stand stability of breeding facilities. </w:t>
      </w:r>
      <w:r w:rsidRPr="0075749B">
        <w:rPr>
          <w:rFonts w:ascii="Times New Roman" w:hAnsi="Times New Roman" w:cs="Times New Roman"/>
          <w:i/>
          <w:sz w:val="24"/>
          <w:szCs w:val="24"/>
          <w:lang w:val="en-US"/>
        </w:rPr>
        <w:t>Ukrainian Journal of Forest and Wood Science</w:t>
      </w:r>
      <w:r w:rsidRPr="0075749B">
        <w:rPr>
          <w:rFonts w:ascii="Times New Roman" w:hAnsi="Times New Roman" w:cs="Times New Roman"/>
          <w:sz w:val="24"/>
          <w:szCs w:val="24"/>
          <w:lang w:val="en-US"/>
        </w:rPr>
        <w:t xml:space="preserve">, 12(4), </w:t>
      </w:r>
      <w:r w:rsidRPr="0075749B">
        <w:rPr>
          <w:rFonts w:ascii="Times New Roman" w:hAnsi="Times New Roman" w:cs="Times New Roman"/>
          <w:color w:val="000000" w:themeColor="text1"/>
          <w:sz w:val="24"/>
          <w:szCs w:val="24"/>
          <w:lang w:val="en-US"/>
        </w:rPr>
        <w:t xml:space="preserve">6-16. </w:t>
      </w:r>
      <w:hyperlink r:id="rId36" w:history="1">
        <w:proofErr w:type="spellStart"/>
        <w:r w:rsidRPr="0075749B">
          <w:rPr>
            <w:rStyle w:val="af"/>
            <w:rFonts w:ascii="Times New Roman" w:hAnsi="Times New Roman"/>
            <w:sz w:val="24"/>
            <w:szCs w:val="24"/>
            <w:lang w:val="en-US"/>
          </w:rPr>
          <w:t>doi</w:t>
        </w:r>
        <w:proofErr w:type="spellEnd"/>
        <w:r w:rsidRPr="0075749B">
          <w:rPr>
            <w:rStyle w:val="af"/>
            <w:rFonts w:ascii="Times New Roman" w:hAnsi="Times New Roman"/>
            <w:sz w:val="24"/>
            <w:szCs w:val="24"/>
            <w:lang w:val="en-US"/>
          </w:rPr>
          <w:t>: 10.31548/forest2021.04.001</w:t>
        </w:r>
      </w:hyperlink>
      <w:r w:rsidRPr="0075749B">
        <w:rPr>
          <w:rStyle w:val="af"/>
          <w:rFonts w:ascii="Times New Roman" w:hAnsi="Times New Roman"/>
          <w:sz w:val="24"/>
          <w:szCs w:val="24"/>
          <w:lang w:val="en-US"/>
        </w:rPr>
        <w:t>.</w:t>
      </w:r>
    </w:p>
    <w:p w14:paraId="1EA724E3" w14:textId="77777777" w:rsidR="00032106" w:rsidRPr="0075749B" w:rsidRDefault="00032106" w:rsidP="00032106">
      <w:pPr>
        <w:pStyle w:val="af3"/>
        <w:numPr>
          <w:ilvl w:val="0"/>
          <w:numId w:val="1"/>
        </w:numPr>
        <w:tabs>
          <w:tab w:val="left" w:pos="0"/>
        </w:tabs>
        <w:spacing w:after="0" w:line="240" w:lineRule="auto"/>
        <w:ind w:left="567" w:hanging="567"/>
        <w:jc w:val="both"/>
        <w:rPr>
          <w:rStyle w:val="af"/>
          <w:rFonts w:ascii="Times New Roman" w:hAnsi="Times New Roman"/>
          <w:color w:val="auto"/>
          <w:sz w:val="24"/>
          <w:szCs w:val="24"/>
        </w:rPr>
      </w:pPr>
      <w:proofErr w:type="spellStart"/>
      <w:r w:rsidRPr="0075749B">
        <w:rPr>
          <w:rFonts w:ascii="Times New Roman" w:hAnsi="Times New Roman" w:cs="Times New Roman"/>
          <w:sz w:val="24"/>
          <w:szCs w:val="24"/>
        </w:rPr>
        <w:t>Blystiv</w:t>
      </w:r>
      <w:proofErr w:type="spellEnd"/>
      <w:r w:rsidRPr="0075749B">
        <w:rPr>
          <w:rFonts w:ascii="Times New Roman" w:hAnsi="Times New Roman" w:cs="Times New Roman"/>
          <w:sz w:val="24"/>
          <w:szCs w:val="24"/>
        </w:rPr>
        <w:t xml:space="preserve">, V.I., </w:t>
      </w:r>
      <w:proofErr w:type="spellStart"/>
      <w:r w:rsidRPr="0075749B">
        <w:rPr>
          <w:rFonts w:ascii="Times New Roman" w:hAnsi="Times New Roman" w:cs="Times New Roman"/>
          <w:sz w:val="24"/>
          <w:szCs w:val="24"/>
        </w:rPr>
        <w:t>Yurkiv</w:t>
      </w:r>
      <w:proofErr w:type="spellEnd"/>
      <w:r w:rsidRPr="0075749B">
        <w:rPr>
          <w:rFonts w:ascii="Times New Roman" w:hAnsi="Times New Roman" w:cs="Times New Roman"/>
          <w:sz w:val="24"/>
          <w:szCs w:val="24"/>
        </w:rPr>
        <w:t xml:space="preserve">, Z.M., </w:t>
      </w:r>
      <w:proofErr w:type="spellStart"/>
      <w:r w:rsidRPr="0075749B">
        <w:rPr>
          <w:rFonts w:ascii="Times New Roman" w:hAnsi="Times New Roman" w:cs="Times New Roman"/>
          <w:sz w:val="24"/>
          <w:szCs w:val="24"/>
        </w:rPr>
        <w:t>Neiko</w:t>
      </w:r>
      <w:proofErr w:type="spellEnd"/>
      <w:r w:rsidRPr="0075749B">
        <w:rPr>
          <w:rFonts w:ascii="Times New Roman" w:hAnsi="Times New Roman" w:cs="Times New Roman"/>
          <w:sz w:val="24"/>
          <w:szCs w:val="24"/>
        </w:rPr>
        <w:t xml:space="preserve">, I.S., &amp; </w:t>
      </w:r>
      <w:proofErr w:type="spellStart"/>
      <w:r w:rsidRPr="0075749B">
        <w:rPr>
          <w:rFonts w:ascii="Times New Roman" w:hAnsi="Times New Roman" w:cs="Times New Roman"/>
          <w:sz w:val="24"/>
          <w:szCs w:val="24"/>
        </w:rPr>
        <w:t>Matusiak</w:t>
      </w:r>
      <w:proofErr w:type="spellEnd"/>
      <w:r w:rsidRPr="0075749B">
        <w:rPr>
          <w:rFonts w:ascii="Times New Roman" w:hAnsi="Times New Roman" w:cs="Times New Roman"/>
          <w:sz w:val="24"/>
          <w:szCs w:val="24"/>
        </w:rPr>
        <w:t>, M.V. (2021</w:t>
      </w:r>
      <w:r w:rsidRPr="0075749B">
        <w:rPr>
          <w:rFonts w:ascii="Times New Roman" w:hAnsi="Times New Roman" w:cs="Times New Roman"/>
          <w:sz w:val="24"/>
          <w:szCs w:val="24"/>
          <w:lang w:val="en-US"/>
        </w:rPr>
        <w:t>a</w:t>
      </w:r>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Practical</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aspects</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of</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improving</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forest</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seed</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zoning</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i/>
          <w:sz w:val="24"/>
          <w:szCs w:val="24"/>
        </w:rPr>
        <w:t>Agriculture</w:t>
      </w:r>
      <w:proofErr w:type="spellEnd"/>
      <w:r w:rsidRPr="0075749B">
        <w:rPr>
          <w:rFonts w:ascii="Times New Roman" w:hAnsi="Times New Roman" w:cs="Times New Roman"/>
          <w:i/>
          <w:sz w:val="24"/>
          <w:szCs w:val="24"/>
        </w:rPr>
        <w:t xml:space="preserve"> </w:t>
      </w:r>
      <w:proofErr w:type="spellStart"/>
      <w:r w:rsidRPr="0075749B">
        <w:rPr>
          <w:rFonts w:ascii="Times New Roman" w:hAnsi="Times New Roman" w:cs="Times New Roman"/>
          <w:i/>
          <w:sz w:val="24"/>
          <w:szCs w:val="24"/>
        </w:rPr>
        <w:t>and</w:t>
      </w:r>
      <w:proofErr w:type="spellEnd"/>
      <w:r w:rsidRPr="0075749B">
        <w:rPr>
          <w:rFonts w:ascii="Times New Roman" w:hAnsi="Times New Roman" w:cs="Times New Roman"/>
          <w:i/>
          <w:sz w:val="24"/>
          <w:szCs w:val="24"/>
        </w:rPr>
        <w:t xml:space="preserve"> </w:t>
      </w:r>
      <w:proofErr w:type="spellStart"/>
      <w:r w:rsidRPr="0075749B">
        <w:rPr>
          <w:rFonts w:ascii="Times New Roman" w:hAnsi="Times New Roman" w:cs="Times New Roman"/>
          <w:i/>
          <w:sz w:val="24"/>
          <w:szCs w:val="24"/>
        </w:rPr>
        <w:t>Forestry</w:t>
      </w:r>
      <w:proofErr w:type="spellEnd"/>
      <w:r w:rsidRPr="0075749B">
        <w:rPr>
          <w:rFonts w:ascii="Times New Roman" w:hAnsi="Times New Roman" w:cs="Times New Roman"/>
          <w:i/>
          <w:sz w:val="24"/>
          <w:szCs w:val="24"/>
        </w:rPr>
        <w:t>,</w:t>
      </w:r>
      <w:r w:rsidRPr="0075749B">
        <w:rPr>
          <w:rFonts w:ascii="Times New Roman" w:hAnsi="Times New Roman" w:cs="Times New Roman"/>
          <w:sz w:val="24"/>
          <w:szCs w:val="24"/>
        </w:rPr>
        <w:t xml:space="preserve"> </w:t>
      </w:r>
      <w:r>
        <w:rPr>
          <w:rFonts w:ascii="Times New Roman" w:hAnsi="Times New Roman" w:cs="Times New Roman"/>
          <w:sz w:val="24"/>
          <w:szCs w:val="24"/>
        </w:rPr>
        <w:t>2(</w:t>
      </w:r>
      <w:r w:rsidRPr="0075749B">
        <w:rPr>
          <w:rFonts w:ascii="Times New Roman" w:hAnsi="Times New Roman" w:cs="Times New Roman"/>
          <w:sz w:val="24"/>
          <w:szCs w:val="24"/>
        </w:rPr>
        <w:t>21</w:t>
      </w:r>
      <w:r>
        <w:rPr>
          <w:rFonts w:ascii="Times New Roman" w:hAnsi="Times New Roman" w:cs="Times New Roman"/>
          <w:sz w:val="24"/>
          <w:szCs w:val="24"/>
        </w:rPr>
        <w:t>)</w:t>
      </w:r>
      <w:r w:rsidRPr="0075749B">
        <w:rPr>
          <w:rFonts w:ascii="Times New Roman" w:hAnsi="Times New Roman" w:cs="Times New Roman"/>
          <w:sz w:val="24"/>
          <w:szCs w:val="24"/>
        </w:rPr>
        <w:t xml:space="preserve">, 140-157. </w:t>
      </w:r>
      <w:hyperlink r:id="rId37" w:history="1">
        <w:r w:rsidRPr="00330DAE">
          <w:rPr>
            <w:rStyle w:val="af"/>
            <w:rFonts w:ascii="Times New Roman" w:hAnsi="Times New Roman"/>
            <w:sz w:val="24"/>
            <w:szCs w:val="24"/>
            <w:lang w:val="en-US"/>
          </w:rPr>
          <w:t>https://doi.org/</w:t>
        </w:r>
        <w:r w:rsidRPr="00330DAE">
          <w:rPr>
            <w:rStyle w:val="af"/>
            <w:rFonts w:ascii="Times New Roman" w:eastAsia="sans-serif" w:hAnsi="Times New Roman"/>
            <w:sz w:val="24"/>
            <w:szCs w:val="24"/>
          </w:rPr>
          <w:t>10.37128/2707-5826-2021-2-12</w:t>
        </w:r>
      </w:hyperlink>
      <w:r w:rsidRPr="0075749B">
        <w:rPr>
          <w:rFonts w:ascii="Times New Roman" w:eastAsia="sans-serif" w:hAnsi="Times New Roman" w:cs="Times New Roman"/>
          <w:sz w:val="24"/>
          <w:szCs w:val="24"/>
        </w:rPr>
        <w:t>.</w:t>
      </w:r>
      <w:r>
        <w:rPr>
          <w:rFonts w:ascii="Times New Roman" w:eastAsia="sans-serif" w:hAnsi="Times New Roman" w:cs="Times New Roman"/>
          <w:sz w:val="24"/>
          <w:szCs w:val="24"/>
        </w:rPr>
        <w:t xml:space="preserve"> </w:t>
      </w:r>
    </w:p>
    <w:p w14:paraId="0D3EE545" w14:textId="4688EA13" w:rsidR="00032106" w:rsidRPr="0075749B" w:rsidRDefault="00032106" w:rsidP="00032106">
      <w:pPr>
        <w:numPr>
          <w:ilvl w:val="0"/>
          <w:numId w:val="1"/>
        </w:numPr>
        <w:tabs>
          <w:tab w:val="left" w:pos="0"/>
        </w:tabs>
        <w:spacing w:after="0" w:line="240" w:lineRule="auto"/>
        <w:ind w:left="567" w:hanging="567"/>
        <w:contextualSpacing/>
        <w:jc w:val="both"/>
        <w:rPr>
          <w:rFonts w:ascii="Times New Roman" w:hAnsi="Times New Roman" w:cs="Times New Roman"/>
          <w:sz w:val="24"/>
          <w:szCs w:val="24"/>
        </w:rPr>
      </w:pPr>
      <w:proofErr w:type="spellStart"/>
      <w:r w:rsidRPr="0075749B">
        <w:rPr>
          <w:rFonts w:ascii="Times New Roman" w:hAnsi="Times New Roman" w:cs="Times New Roman"/>
          <w:sz w:val="24"/>
          <w:szCs w:val="24"/>
        </w:rPr>
        <w:t>Borges</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da</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Silva</w:t>
      </w:r>
      <w:proofErr w:type="spellEnd"/>
      <w:r w:rsidRPr="0075749B">
        <w:rPr>
          <w:rFonts w:ascii="Times New Roman" w:hAnsi="Times New Roman" w:cs="Times New Roman"/>
          <w:sz w:val="24"/>
          <w:szCs w:val="24"/>
        </w:rPr>
        <w:t xml:space="preserve">, É.D., </w:t>
      </w:r>
      <w:proofErr w:type="spellStart"/>
      <w:r w:rsidRPr="0075749B">
        <w:rPr>
          <w:rFonts w:ascii="Times New Roman" w:hAnsi="Times New Roman" w:cs="Times New Roman"/>
          <w:sz w:val="24"/>
          <w:szCs w:val="24"/>
        </w:rPr>
        <w:t>Xavier</w:t>
      </w:r>
      <w:proofErr w:type="spellEnd"/>
      <w:r w:rsidRPr="0075749B">
        <w:rPr>
          <w:rFonts w:ascii="Times New Roman" w:hAnsi="Times New Roman" w:cs="Times New Roman"/>
          <w:sz w:val="24"/>
          <w:szCs w:val="24"/>
        </w:rPr>
        <w:t xml:space="preserve">, A., </w:t>
      </w:r>
      <w:r w:rsidRPr="00C460C1">
        <w:rPr>
          <w:rFonts w:ascii="Times New Roman" w:hAnsi="Times New Roman" w:cs="Times New Roman"/>
          <w:sz w:val="24"/>
          <w:szCs w:val="24"/>
          <w:lang w:val="de-DE"/>
        </w:rPr>
        <w:t xml:space="preserve">&amp; </w:t>
      </w:r>
      <w:proofErr w:type="spellStart"/>
      <w:r w:rsidRPr="0075749B">
        <w:rPr>
          <w:rFonts w:ascii="Times New Roman" w:hAnsi="Times New Roman" w:cs="Times New Roman"/>
          <w:sz w:val="24"/>
          <w:szCs w:val="24"/>
        </w:rPr>
        <w:t>Faria</w:t>
      </w:r>
      <w:proofErr w:type="spellEnd"/>
      <w:r w:rsidRPr="0075749B">
        <w:rPr>
          <w:rFonts w:ascii="Times New Roman" w:hAnsi="Times New Roman" w:cs="Times New Roman"/>
          <w:sz w:val="24"/>
          <w:szCs w:val="24"/>
        </w:rPr>
        <w:t>, M.V. (2021).</w:t>
      </w:r>
      <w:r w:rsidR="001A47C9">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Joint</w:t>
      </w:r>
      <w:proofErr w:type="spellEnd"/>
      <w:r w:rsidRPr="0075749B">
        <w:rPr>
          <w:rFonts w:ascii="Times New Roman" w:hAnsi="Times New Roman" w:cs="Times New Roman"/>
          <w:sz w:val="24"/>
          <w:szCs w:val="24"/>
        </w:rPr>
        <w:t xml:space="preserve"> </w:t>
      </w:r>
      <w:r>
        <w:rPr>
          <w:rFonts w:ascii="Times New Roman" w:hAnsi="Times New Roman" w:cs="Times New Roman"/>
          <w:sz w:val="24"/>
          <w:szCs w:val="24"/>
          <w:lang w:val="en-US"/>
        </w:rPr>
        <w:t>m</w:t>
      </w:r>
      <w:proofErr w:type="spellStart"/>
      <w:r w:rsidRPr="0075749B">
        <w:rPr>
          <w:rFonts w:ascii="Times New Roman" w:hAnsi="Times New Roman" w:cs="Times New Roman"/>
          <w:sz w:val="24"/>
          <w:szCs w:val="24"/>
        </w:rPr>
        <w:t>odeling</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of</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genetics</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and</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field</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variation</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in</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plant</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breeding</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trials</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using</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relationship</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and</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different</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spatial</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methods</w:t>
      </w:r>
      <w:proofErr w:type="spellEnd"/>
      <w:r w:rsidRPr="0075749B">
        <w:rPr>
          <w:rFonts w:ascii="Times New Roman" w:hAnsi="Times New Roman" w:cs="Times New Roman"/>
          <w:sz w:val="24"/>
          <w:szCs w:val="24"/>
        </w:rPr>
        <w:t xml:space="preserve">: A </w:t>
      </w:r>
      <w:proofErr w:type="spellStart"/>
      <w:r w:rsidRPr="0075749B">
        <w:rPr>
          <w:rFonts w:ascii="Times New Roman" w:hAnsi="Times New Roman" w:cs="Times New Roman"/>
          <w:sz w:val="24"/>
          <w:szCs w:val="24"/>
        </w:rPr>
        <w:t>simulation</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study</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of</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accuracy</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and</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bias</w:t>
      </w:r>
      <w:proofErr w:type="spellEnd"/>
      <w:r w:rsidRPr="0075749B">
        <w:rPr>
          <w:rFonts w:ascii="Times New Roman" w:hAnsi="Times New Roman" w:cs="Times New Roman"/>
          <w:sz w:val="24"/>
          <w:szCs w:val="24"/>
        </w:rPr>
        <w:t xml:space="preserve">. </w:t>
      </w:r>
      <w:proofErr w:type="spellStart"/>
      <w:r w:rsidRPr="00C45C51">
        <w:rPr>
          <w:rFonts w:ascii="Times New Roman" w:hAnsi="Times New Roman" w:cs="Times New Roman"/>
          <w:i/>
          <w:sz w:val="24"/>
          <w:szCs w:val="24"/>
        </w:rPr>
        <w:t>Agronomy</w:t>
      </w:r>
      <w:proofErr w:type="spellEnd"/>
      <w:r>
        <w:rPr>
          <w:rFonts w:ascii="Times New Roman" w:hAnsi="Times New Roman" w:cs="Times New Roman"/>
          <w:sz w:val="24"/>
          <w:szCs w:val="24"/>
          <w:lang w:val="en-US"/>
        </w:rPr>
        <w:t>,</w:t>
      </w:r>
      <w:r w:rsidRPr="00C45C51">
        <w:rPr>
          <w:rFonts w:ascii="Times New Roman" w:hAnsi="Times New Roman" w:cs="Times New Roman"/>
          <w:sz w:val="24"/>
          <w:szCs w:val="24"/>
        </w:rPr>
        <w:t xml:space="preserve"> </w:t>
      </w:r>
      <w:r w:rsidRPr="0075749B">
        <w:rPr>
          <w:rFonts w:ascii="Times New Roman" w:hAnsi="Times New Roman" w:cs="Times New Roman"/>
          <w:sz w:val="24"/>
          <w:szCs w:val="24"/>
        </w:rPr>
        <w:t>11</w:t>
      </w:r>
      <w:r>
        <w:rPr>
          <w:rFonts w:ascii="Times New Roman" w:hAnsi="Times New Roman" w:cs="Times New Roman"/>
          <w:sz w:val="24"/>
          <w:szCs w:val="24"/>
          <w:lang w:val="en-US"/>
        </w:rPr>
        <w:t>(7)</w:t>
      </w:r>
      <w:r w:rsidRPr="0075749B">
        <w:rPr>
          <w:rFonts w:ascii="Times New Roman" w:hAnsi="Times New Roman" w:cs="Times New Roman"/>
          <w:sz w:val="24"/>
          <w:szCs w:val="24"/>
        </w:rPr>
        <w:t>,</w:t>
      </w:r>
      <w:r>
        <w:rPr>
          <w:rFonts w:ascii="Times New Roman" w:hAnsi="Times New Roman" w:cs="Times New Roman"/>
          <w:sz w:val="24"/>
          <w:szCs w:val="24"/>
          <w:lang w:val="en-US"/>
        </w:rPr>
        <w:t xml:space="preserve"> article number</w:t>
      </w:r>
      <w:r w:rsidRPr="0075749B">
        <w:rPr>
          <w:rFonts w:ascii="Times New Roman" w:hAnsi="Times New Roman" w:cs="Times New Roman"/>
          <w:sz w:val="24"/>
          <w:szCs w:val="24"/>
        </w:rPr>
        <w:t xml:space="preserve"> 1397. </w:t>
      </w:r>
      <w:hyperlink r:id="rId38" w:history="1">
        <w:proofErr w:type="spellStart"/>
        <w:r w:rsidRPr="0075749B">
          <w:rPr>
            <w:rStyle w:val="af"/>
            <w:rFonts w:ascii="Times New Roman" w:hAnsi="Times New Roman"/>
            <w:sz w:val="24"/>
            <w:szCs w:val="24"/>
          </w:rPr>
          <w:t>do</w:t>
        </w:r>
        <w:r>
          <w:rPr>
            <w:rStyle w:val="af"/>
            <w:rFonts w:ascii="Times New Roman" w:hAnsi="Times New Roman"/>
            <w:sz w:val="24"/>
            <w:szCs w:val="24"/>
          </w:rPr>
          <w:t>i</w:t>
        </w:r>
        <w:proofErr w:type="spellEnd"/>
        <w:r>
          <w:rPr>
            <w:rStyle w:val="af"/>
            <w:rFonts w:ascii="Times New Roman" w:hAnsi="Times New Roman"/>
            <w:sz w:val="24"/>
            <w:szCs w:val="24"/>
            <w:lang w:val="en-US"/>
          </w:rPr>
          <w:t xml:space="preserve">: </w:t>
        </w:r>
        <w:r w:rsidRPr="0075749B">
          <w:rPr>
            <w:rStyle w:val="af"/>
            <w:rFonts w:ascii="Times New Roman" w:hAnsi="Times New Roman"/>
            <w:sz w:val="24"/>
            <w:szCs w:val="24"/>
          </w:rPr>
          <w:t>10.3390/agronomy11071397</w:t>
        </w:r>
      </w:hyperlink>
      <w:r w:rsidRPr="0075749B">
        <w:rPr>
          <w:rStyle w:val="af"/>
          <w:rFonts w:ascii="Times New Roman" w:hAnsi="Times New Roman"/>
          <w:sz w:val="24"/>
          <w:szCs w:val="24"/>
        </w:rPr>
        <w:t>.</w:t>
      </w:r>
    </w:p>
    <w:p w14:paraId="40EE4283" w14:textId="77777777" w:rsidR="00032106" w:rsidRPr="0075749B" w:rsidRDefault="00032106" w:rsidP="00032106">
      <w:pPr>
        <w:pStyle w:val="af3"/>
        <w:numPr>
          <w:ilvl w:val="0"/>
          <w:numId w:val="1"/>
        </w:numPr>
        <w:shd w:val="clear" w:color="auto" w:fill="FFFFFF"/>
        <w:tabs>
          <w:tab w:val="left" w:pos="0"/>
        </w:tabs>
        <w:spacing w:after="0" w:line="240" w:lineRule="auto"/>
        <w:ind w:left="567" w:hanging="567"/>
        <w:jc w:val="both"/>
        <w:rPr>
          <w:rFonts w:ascii="Times New Roman" w:eastAsia="Times New Roman" w:hAnsi="Times New Roman" w:cs="Times New Roman"/>
          <w:color w:val="1F1F1F"/>
          <w:sz w:val="24"/>
          <w:szCs w:val="24"/>
        </w:rPr>
      </w:pPr>
      <w:proofErr w:type="spellStart"/>
      <w:r w:rsidRPr="0075749B">
        <w:rPr>
          <w:rFonts w:ascii="Times New Roman" w:eastAsia="Times New Roman" w:hAnsi="Times New Roman" w:cs="Times New Roman"/>
          <w:color w:val="1F1F1F"/>
          <w:sz w:val="24"/>
          <w:szCs w:val="24"/>
        </w:rPr>
        <w:t>Brichta</w:t>
      </w:r>
      <w:proofErr w:type="spellEnd"/>
      <w:r w:rsidRPr="0075749B">
        <w:rPr>
          <w:rFonts w:ascii="Times New Roman" w:eastAsia="Times New Roman" w:hAnsi="Times New Roman" w:cs="Times New Roman"/>
          <w:color w:val="1F1F1F"/>
          <w:sz w:val="24"/>
          <w:szCs w:val="24"/>
        </w:rPr>
        <w:t xml:space="preserve">, J., </w:t>
      </w:r>
      <w:proofErr w:type="spellStart"/>
      <w:r w:rsidRPr="0075749B">
        <w:rPr>
          <w:rFonts w:ascii="Times New Roman" w:eastAsia="Times New Roman" w:hAnsi="Times New Roman" w:cs="Times New Roman"/>
          <w:color w:val="1F1F1F"/>
          <w:sz w:val="24"/>
          <w:szCs w:val="24"/>
        </w:rPr>
        <w:t>Bílek</w:t>
      </w:r>
      <w:proofErr w:type="spellEnd"/>
      <w:r w:rsidRPr="0075749B">
        <w:rPr>
          <w:rFonts w:ascii="Times New Roman" w:eastAsia="Times New Roman" w:hAnsi="Times New Roman" w:cs="Times New Roman"/>
          <w:color w:val="1F1F1F"/>
          <w:sz w:val="24"/>
          <w:szCs w:val="24"/>
        </w:rPr>
        <w:t xml:space="preserve">, L., </w:t>
      </w:r>
      <w:proofErr w:type="spellStart"/>
      <w:r w:rsidRPr="0075749B">
        <w:rPr>
          <w:rFonts w:ascii="Times New Roman" w:eastAsia="Times New Roman" w:hAnsi="Times New Roman" w:cs="Times New Roman"/>
          <w:color w:val="1F1F1F"/>
          <w:sz w:val="24"/>
          <w:szCs w:val="24"/>
        </w:rPr>
        <w:t>Linda</w:t>
      </w:r>
      <w:proofErr w:type="spellEnd"/>
      <w:r w:rsidRPr="0075749B">
        <w:rPr>
          <w:rFonts w:ascii="Times New Roman" w:eastAsia="Times New Roman" w:hAnsi="Times New Roman" w:cs="Times New Roman"/>
          <w:color w:val="1F1F1F"/>
          <w:sz w:val="24"/>
          <w:szCs w:val="24"/>
        </w:rPr>
        <w:t xml:space="preserve">, R., </w:t>
      </w:r>
      <w:r w:rsidRPr="00C460C1">
        <w:rPr>
          <w:rFonts w:ascii="Times New Roman" w:eastAsia="Times New Roman" w:hAnsi="Times New Roman" w:cs="Times New Roman"/>
          <w:color w:val="1F1F1F"/>
          <w:sz w:val="24"/>
          <w:szCs w:val="24"/>
        </w:rPr>
        <w:t xml:space="preserve">&amp; </w:t>
      </w:r>
      <w:proofErr w:type="spellStart"/>
      <w:r w:rsidRPr="0075749B">
        <w:rPr>
          <w:rFonts w:ascii="Times New Roman" w:eastAsia="Times New Roman" w:hAnsi="Times New Roman" w:cs="Times New Roman"/>
          <w:color w:val="1F1F1F"/>
          <w:sz w:val="24"/>
          <w:szCs w:val="24"/>
        </w:rPr>
        <w:t>Vítámvás</w:t>
      </w:r>
      <w:proofErr w:type="spellEnd"/>
      <w:r w:rsidRPr="0075749B">
        <w:rPr>
          <w:rFonts w:ascii="Times New Roman" w:eastAsia="Times New Roman" w:hAnsi="Times New Roman" w:cs="Times New Roman"/>
          <w:color w:val="1F1F1F"/>
          <w:sz w:val="24"/>
          <w:szCs w:val="24"/>
        </w:rPr>
        <w:t xml:space="preserve">, J., (2023). </w:t>
      </w:r>
      <w:proofErr w:type="spellStart"/>
      <w:r w:rsidRPr="0075749B">
        <w:rPr>
          <w:rFonts w:ascii="Times New Roman" w:eastAsia="Times New Roman" w:hAnsi="Times New Roman" w:cs="Times New Roman"/>
          <w:color w:val="1F1F1F"/>
          <w:sz w:val="24"/>
          <w:szCs w:val="24"/>
        </w:rPr>
        <w:t>Importance</w:t>
      </w:r>
      <w:proofErr w:type="spellEnd"/>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and</w:t>
      </w:r>
      <w:proofErr w:type="spellEnd"/>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potential</w:t>
      </w:r>
      <w:proofErr w:type="spellEnd"/>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of</w:t>
      </w:r>
      <w:proofErr w:type="spellEnd"/>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Scots</w:t>
      </w:r>
      <w:proofErr w:type="spellEnd"/>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pine</w:t>
      </w:r>
      <w:proofErr w:type="spellEnd"/>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i/>
          <w:color w:val="1F1F1F"/>
          <w:sz w:val="24"/>
          <w:szCs w:val="24"/>
        </w:rPr>
        <w:t>Pinus</w:t>
      </w:r>
      <w:proofErr w:type="spellEnd"/>
      <w:r w:rsidRPr="0075749B">
        <w:rPr>
          <w:rFonts w:ascii="Times New Roman" w:eastAsia="Times New Roman" w:hAnsi="Times New Roman" w:cs="Times New Roman"/>
          <w:i/>
          <w:color w:val="1F1F1F"/>
          <w:sz w:val="24"/>
          <w:szCs w:val="24"/>
        </w:rPr>
        <w:t xml:space="preserve"> </w:t>
      </w:r>
      <w:proofErr w:type="spellStart"/>
      <w:r w:rsidRPr="0075749B">
        <w:rPr>
          <w:rFonts w:ascii="Times New Roman" w:eastAsia="Times New Roman" w:hAnsi="Times New Roman" w:cs="Times New Roman"/>
          <w:i/>
          <w:color w:val="1F1F1F"/>
          <w:sz w:val="24"/>
          <w:szCs w:val="24"/>
        </w:rPr>
        <w:t>sylvestris</w:t>
      </w:r>
      <w:proofErr w:type="spellEnd"/>
      <w:r w:rsidRPr="0075749B">
        <w:rPr>
          <w:rFonts w:ascii="Times New Roman" w:eastAsia="Times New Roman" w:hAnsi="Times New Roman" w:cs="Times New Roman"/>
          <w:color w:val="1F1F1F"/>
          <w:sz w:val="24"/>
          <w:szCs w:val="24"/>
        </w:rPr>
        <w:t xml:space="preserve"> L.) </w:t>
      </w:r>
      <w:proofErr w:type="spellStart"/>
      <w:r w:rsidRPr="0075749B">
        <w:rPr>
          <w:rFonts w:ascii="Times New Roman" w:eastAsia="Times New Roman" w:hAnsi="Times New Roman" w:cs="Times New Roman"/>
          <w:color w:val="1F1F1F"/>
          <w:sz w:val="24"/>
          <w:szCs w:val="24"/>
        </w:rPr>
        <w:t>in</w:t>
      </w:r>
      <w:proofErr w:type="spellEnd"/>
      <w:r w:rsidRPr="0075749B">
        <w:rPr>
          <w:rFonts w:ascii="Times New Roman" w:eastAsia="Times New Roman" w:hAnsi="Times New Roman" w:cs="Times New Roman"/>
          <w:color w:val="1F1F1F"/>
          <w:sz w:val="24"/>
          <w:szCs w:val="24"/>
        </w:rPr>
        <w:t xml:space="preserve"> 21</w:t>
      </w:r>
      <w:r w:rsidRPr="00814804">
        <w:rPr>
          <w:rFonts w:ascii="Times New Roman" w:eastAsia="Times New Roman" w:hAnsi="Times New Roman" w:cs="Times New Roman"/>
          <w:color w:val="1F1F1F"/>
          <w:sz w:val="24"/>
          <w:szCs w:val="24"/>
          <w:vertAlign w:val="superscript"/>
        </w:rPr>
        <w:t>st</w:t>
      </w:r>
      <w:r w:rsidRPr="0075749B">
        <w:rPr>
          <w:rFonts w:ascii="Times New Roman" w:eastAsia="Times New Roman" w:hAnsi="Times New Roman" w:cs="Times New Roman"/>
          <w:color w:val="1F1F1F"/>
          <w:sz w:val="24"/>
          <w:szCs w:val="24"/>
        </w:rPr>
        <w:t> </w:t>
      </w:r>
      <w:proofErr w:type="spellStart"/>
      <w:r w:rsidRPr="0075749B">
        <w:rPr>
          <w:rFonts w:ascii="Times New Roman" w:eastAsia="Times New Roman" w:hAnsi="Times New Roman" w:cs="Times New Roman"/>
          <w:color w:val="1F1F1F"/>
          <w:sz w:val="24"/>
          <w:szCs w:val="24"/>
        </w:rPr>
        <w:t>century</w:t>
      </w:r>
      <w:proofErr w:type="spellEnd"/>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i/>
          <w:color w:val="1F1F1F"/>
          <w:sz w:val="24"/>
          <w:szCs w:val="24"/>
        </w:rPr>
        <w:t>Central</w:t>
      </w:r>
      <w:proofErr w:type="spellEnd"/>
      <w:r w:rsidRPr="0075749B">
        <w:rPr>
          <w:rFonts w:ascii="Times New Roman" w:eastAsia="Times New Roman" w:hAnsi="Times New Roman" w:cs="Times New Roman"/>
          <w:i/>
          <w:color w:val="1F1F1F"/>
          <w:sz w:val="24"/>
          <w:szCs w:val="24"/>
        </w:rPr>
        <w:t xml:space="preserve"> </w:t>
      </w:r>
      <w:proofErr w:type="spellStart"/>
      <w:r w:rsidRPr="0075749B">
        <w:rPr>
          <w:rFonts w:ascii="Times New Roman" w:eastAsia="Times New Roman" w:hAnsi="Times New Roman" w:cs="Times New Roman"/>
          <w:i/>
          <w:color w:val="1F1F1F"/>
          <w:sz w:val="24"/>
          <w:szCs w:val="24"/>
        </w:rPr>
        <w:t>European</w:t>
      </w:r>
      <w:proofErr w:type="spellEnd"/>
      <w:r w:rsidRPr="0075749B">
        <w:rPr>
          <w:rFonts w:ascii="Times New Roman" w:eastAsia="Times New Roman" w:hAnsi="Times New Roman" w:cs="Times New Roman"/>
          <w:i/>
          <w:color w:val="1F1F1F"/>
          <w:sz w:val="24"/>
          <w:szCs w:val="24"/>
        </w:rPr>
        <w:t xml:space="preserve"> </w:t>
      </w:r>
      <w:proofErr w:type="spellStart"/>
      <w:r w:rsidRPr="0075749B">
        <w:rPr>
          <w:rFonts w:ascii="Times New Roman" w:eastAsia="Times New Roman" w:hAnsi="Times New Roman" w:cs="Times New Roman"/>
          <w:i/>
          <w:color w:val="1F1F1F"/>
          <w:sz w:val="24"/>
          <w:szCs w:val="24"/>
        </w:rPr>
        <w:t>Forerstry</w:t>
      </w:r>
      <w:proofErr w:type="spellEnd"/>
      <w:r w:rsidRPr="0075749B">
        <w:rPr>
          <w:rFonts w:ascii="Times New Roman" w:eastAsia="Times New Roman" w:hAnsi="Times New Roman" w:cs="Times New Roman"/>
          <w:i/>
          <w:color w:val="1F1F1F"/>
          <w:sz w:val="24"/>
          <w:szCs w:val="24"/>
        </w:rPr>
        <w:t xml:space="preserve"> </w:t>
      </w:r>
      <w:proofErr w:type="spellStart"/>
      <w:r w:rsidRPr="0075749B">
        <w:rPr>
          <w:rFonts w:ascii="Times New Roman" w:eastAsia="Times New Roman" w:hAnsi="Times New Roman" w:cs="Times New Roman"/>
          <w:i/>
          <w:color w:val="1F1F1F"/>
          <w:sz w:val="24"/>
          <w:szCs w:val="24"/>
        </w:rPr>
        <w:t>Journal</w:t>
      </w:r>
      <w:proofErr w:type="spellEnd"/>
      <w:r>
        <w:rPr>
          <w:rFonts w:ascii="Times New Roman" w:eastAsia="Times New Roman" w:hAnsi="Times New Roman" w:cs="Times New Roman"/>
          <w:color w:val="1F1F1F"/>
          <w:sz w:val="24"/>
          <w:szCs w:val="24"/>
        </w:rPr>
        <w:t>, 69</w:t>
      </w:r>
      <w:r>
        <w:rPr>
          <w:rFonts w:ascii="Times New Roman" w:eastAsia="Times New Roman" w:hAnsi="Times New Roman" w:cs="Times New Roman"/>
          <w:color w:val="1F1F1F"/>
          <w:sz w:val="24"/>
          <w:szCs w:val="24"/>
          <w:lang w:val="en-US"/>
        </w:rPr>
        <w:t>(1)</w:t>
      </w:r>
      <w:r>
        <w:rPr>
          <w:rFonts w:ascii="Times New Roman" w:eastAsia="Times New Roman" w:hAnsi="Times New Roman" w:cs="Times New Roman"/>
          <w:color w:val="1F1F1F"/>
          <w:sz w:val="24"/>
          <w:szCs w:val="24"/>
        </w:rPr>
        <w:t>, 3-</w:t>
      </w:r>
      <w:r w:rsidRPr="0075749B">
        <w:rPr>
          <w:rFonts w:ascii="Times New Roman" w:eastAsia="Times New Roman" w:hAnsi="Times New Roman" w:cs="Times New Roman"/>
          <w:color w:val="1F1F1F"/>
          <w:sz w:val="24"/>
          <w:szCs w:val="24"/>
        </w:rPr>
        <w:t xml:space="preserve">20. </w:t>
      </w:r>
      <w:hyperlink r:id="rId39" w:tgtFrame="_blank" w:history="1">
        <w:proofErr w:type="spellStart"/>
        <w:r w:rsidRPr="0075749B">
          <w:rPr>
            <w:rStyle w:val="af"/>
            <w:rFonts w:ascii="Times New Roman" w:hAnsi="Times New Roman"/>
            <w:sz w:val="24"/>
            <w:szCs w:val="24"/>
            <w:lang w:val="en-US"/>
          </w:rPr>
          <w:t>doi</w:t>
        </w:r>
        <w:proofErr w:type="spellEnd"/>
        <w:r>
          <w:rPr>
            <w:rStyle w:val="af"/>
            <w:rFonts w:ascii="Times New Roman" w:hAnsi="Times New Roman"/>
            <w:sz w:val="24"/>
            <w:szCs w:val="24"/>
            <w:lang w:val="en-US"/>
          </w:rPr>
          <w:t xml:space="preserve">: </w:t>
        </w:r>
        <w:r w:rsidRPr="0075749B">
          <w:rPr>
            <w:rStyle w:val="af"/>
            <w:rFonts w:ascii="Times New Roman" w:hAnsi="Times New Roman"/>
            <w:sz w:val="24"/>
            <w:szCs w:val="24"/>
            <w:lang w:val="en-US"/>
          </w:rPr>
          <w:t>10.2478/forj-2022-0020</w:t>
        </w:r>
      </w:hyperlink>
      <w:r>
        <w:rPr>
          <w:rStyle w:val="af"/>
          <w:rFonts w:ascii="Times New Roman" w:hAnsi="Times New Roman"/>
          <w:sz w:val="24"/>
          <w:szCs w:val="24"/>
          <w:lang w:val="en-US"/>
        </w:rPr>
        <w:t>.</w:t>
      </w:r>
    </w:p>
    <w:p w14:paraId="0F7A6925" w14:textId="77777777" w:rsidR="00032106" w:rsidRPr="0075749B" w:rsidRDefault="00032106" w:rsidP="00032106">
      <w:pPr>
        <w:pStyle w:val="af3"/>
        <w:numPr>
          <w:ilvl w:val="0"/>
          <w:numId w:val="1"/>
        </w:numPr>
        <w:tabs>
          <w:tab w:val="left" w:pos="0"/>
        </w:tabs>
        <w:spacing w:after="0" w:line="240" w:lineRule="auto"/>
        <w:ind w:left="567" w:hanging="567"/>
        <w:jc w:val="both"/>
        <w:rPr>
          <w:rStyle w:val="af"/>
          <w:rFonts w:ascii="Times New Roman" w:hAnsi="Times New Roman"/>
          <w:sz w:val="24"/>
          <w:szCs w:val="24"/>
          <w:lang w:val="en-US"/>
        </w:rPr>
      </w:pPr>
      <w:proofErr w:type="spellStart"/>
      <w:r w:rsidRPr="0075749B">
        <w:rPr>
          <w:rFonts w:ascii="Times New Roman" w:hAnsi="Times New Roman" w:cs="Times New Roman"/>
          <w:sz w:val="24"/>
          <w:szCs w:val="24"/>
          <w:lang w:val="en-US"/>
        </w:rPr>
        <w:t>Danchuk</w:t>
      </w:r>
      <w:proofErr w:type="spellEnd"/>
      <w:r w:rsidRPr="00C460C1">
        <w:rPr>
          <w:rFonts w:ascii="Times New Roman" w:hAnsi="Times New Roman" w:cs="Times New Roman"/>
          <w:sz w:val="24"/>
          <w:szCs w:val="24"/>
        </w:rPr>
        <w:t xml:space="preserve">, </w:t>
      </w:r>
      <w:r w:rsidRPr="0075749B">
        <w:rPr>
          <w:rFonts w:ascii="Times New Roman" w:hAnsi="Times New Roman" w:cs="Times New Roman"/>
          <w:sz w:val="24"/>
          <w:szCs w:val="24"/>
          <w:lang w:val="en-US"/>
        </w:rPr>
        <w:t>O</w:t>
      </w:r>
      <w:r w:rsidRPr="00C460C1">
        <w:rPr>
          <w:rFonts w:ascii="Times New Roman" w:hAnsi="Times New Roman" w:cs="Times New Roman"/>
          <w:sz w:val="24"/>
          <w:szCs w:val="24"/>
        </w:rPr>
        <w:t xml:space="preserve">., </w:t>
      </w:r>
      <w:proofErr w:type="spellStart"/>
      <w:r w:rsidRPr="0075749B">
        <w:rPr>
          <w:rFonts w:ascii="Times New Roman" w:hAnsi="Times New Roman" w:cs="Times New Roman"/>
          <w:sz w:val="24"/>
          <w:szCs w:val="24"/>
          <w:lang w:val="en-US"/>
        </w:rPr>
        <w:t>Blystiv</w:t>
      </w:r>
      <w:proofErr w:type="spellEnd"/>
      <w:r w:rsidRPr="00C460C1">
        <w:rPr>
          <w:rFonts w:ascii="Times New Roman" w:hAnsi="Times New Roman" w:cs="Times New Roman"/>
          <w:sz w:val="24"/>
          <w:szCs w:val="24"/>
        </w:rPr>
        <w:t xml:space="preserve">, </w:t>
      </w:r>
      <w:r w:rsidRPr="0075749B">
        <w:rPr>
          <w:rFonts w:ascii="Times New Roman" w:hAnsi="Times New Roman" w:cs="Times New Roman"/>
          <w:sz w:val="24"/>
          <w:szCs w:val="24"/>
          <w:lang w:val="en-US"/>
        </w:rPr>
        <w:t>V</w:t>
      </w:r>
      <w:r w:rsidRPr="00C460C1">
        <w:rPr>
          <w:rFonts w:ascii="Times New Roman" w:hAnsi="Times New Roman" w:cs="Times New Roman"/>
          <w:sz w:val="24"/>
          <w:szCs w:val="24"/>
        </w:rPr>
        <w:t xml:space="preserve">., </w:t>
      </w:r>
      <w:proofErr w:type="spellStart"/>
      <w:r w:rsidRPr="0075749B">
        <w:rPr>
          <w:rFonts w:ascii="Times New Roman" w:hAnsi="Times New Roman" w:cs="Times New Roman"/>
          <w:sz w:val="24"/>
          <w:szCs w:val="24"/>
          <w:lang w:val="en-US"/>
        </w:rPr>
        <w:t>Yurkiv</w:t>
      </w:r>
      <w:proofErr w:type="spellEnd"/>
      <w:r w:rsidRPr="00C460C1">
        <w:rPr>
          <w:rFonts w:ascii="Times New Roman" w:hAnsi="Times New Roman" w:cs="Times New Roman"/>
          <w:sz w:val="24"/>
          <w:szCs w:val="24"/>
        </w:rPr>
        <w:t xml:space="preserve">, </w:t>
      </w:r>
      <w:r w:rsidRPr="0075749B">
        <w:rPr>
          <w:rFonts w:ascii="Times New Roman" w:hAnsi="Times New Roman" w:cs="Times New Roman"/>
          <w:sz w:val="24"/>
          <w:szCs w:val="24"/>
          <w:lang w:val="en-US"/>
        </w:rPr>
        <w:t>Z</w:t>
      </w:r>
      <w:r w:rsidRPr="00C460C1">
        <w:rPr>
          <w:rFonts w:ascii="Times New Roman" w:hAnsi="Times New Roman" w:cs="Times New Roman"/>
          <w:sz w:val="24"/>
          <w:szCs w:val="24"/>
        </w:rPr>
        <w:t xml:space="preserve">., &amp; </w:t>
      </w:r>
      <w:proofErr w:type="spellStart"/>
      <w:r w:rsidRPr="0075749B">
        <w:rPr>
          <w:rFonts w:ascii="Times New Roman" w:hAnsi="Times New Roman" w:cs="Times New Roman"/>
          <w:sz w:val="24"/>
          <w:szCs w:val="24"/>
          <w:lang w:val="en-US"/>
        </w:rPr>
        <w:t>Vovchanskyi</w:t>
      </w:r>
      <w:proofErr w:type="spellEnd"/>
      <w:r w:rsidRPr="00C460C1">
        <w:rPr>
          <w:rFonts w:ascii="Times New Roman" w:hAnsi="Times New Roman" w:cs="Times New Roman"/>
          <w:sz w:val="24"/>
          <w:szCs w:val="24"/>
        </w:rPr>
        <w:t xml:space="preserve">, </w:t>
      </w:r>
      <w:r w:rsidRPr="0075749B">
        <w:rPr>
          <w:rFonts w:ascii="Times New Roman" w:hAnsi="Times New Roman" w:cs="Times New Roman"/>
          <w:sz w:val="24"/>
          <w:szCs w:val="24"/>
          <w:lang w:val="en-US"/>
        </w:rPr>
        <w:t>V</w:t>
      </w:r>
      <w:r w:rsidRPr="00C460C1">
        <w:rPr>
          <w:rFonts w:ascii="Times New Roman" w:hAnsi="Times New Roman" w:cs="Times New Roman"/>
          <w:sz w:val="24"/>
          <w:szCs w:val="24"/>
        </w:rPr>
        <w:t xml:space="preserve">. (2024). </w:t>
      </w:r>
      <w:r w:rsidRPr="0075749B">
        <w:rPr>
          <w:rFonts w:ascii="Times New Roman" w:hAnsi="Times New Roman" w:cs="Times New Roman"/>
          <w:sz w:val="24"/>
          <w:szCs w:val="24"/>
          <w:lang w:val="en-US"/>
        </w:rPr>
        <w:t xml:space="preserve">Forestry features of regionalization of forest reproductive material. </w:t>
      </w:r>
      <w:r w:rsidRPr="0075749B">
        <w:rPr>
          <w:rFonts w:ascii="Times New Roman" w:hAnsi="Times New Roman" w:cs="Times New Roman"/>
          <w:i/>
          <w:sz w:val="24"/>
          <w:szCs w:val="24"/>
          <w:lang w:val="en-US"/>
        </w:rPr>
        <w:t>Proceedings of the Forestry Academy of Sciences of Ukraine</w:t>
      </w:r>
      <w:r w:rsidRPr="0075749B">
        <w:rPr>
          <w:rFonts w:ascii="Times New Roman" w:hAnsi="Times New Roman" w:cs="Times New Roman"/>
          <w:sz w:val="24"/>
          <w:szCs w:val="24"/>
          <w:lang w:val="en-US"/>
        </w:rPr>
        <w:t>,</w:t>
      </w:r>
      <w:r w:rsidRPr="0075749B">
        <w:rPr>
          <w:rFonts w:ascii="Times New Roman" w:hAnsi="Times New Roman" w:cs="Times New Roman"/>
          <w:i/>
          <w:sz w:val="24"/>
          <w:szCs w:val="24"/>
          <w:lang w:val="en-US"/>
        </w:rPr>
        <w:t xml:space="preserve"> </w:t>
      </w:r>
      <w:r w:rsidRPr="0075749B">
        <w:rPr>
          <w:rFonts w:ascii="Times New Roman" w:hAnsi="Times New Roman" w:cs="Times New Roman"/>
          <w:sz w:val="24"/>
          <w:szCs w:val="24"/>
          <w:lang w:val="en-US"/>
        </w:rPr>
        <w:t xml:space="preserve">26, </w:t>
      </w:r>
      <w:r w:rsidRPr="0075749B">
        <w:rPr>
          <w:rFonts w:ascii="Times New Roman" w:hAnsi="Times New Roman" w:cs="Times New Roman"/>
          <w:color w:val="000000" w:themeColor="text1"/>
          <w:sz w:val="24"/>
          <w:szCs w:val="24"/>
          <w:lang w:val="en-US"/>
        </w:rPr>
        <w:t xml:space="preserve">89-101. </w:t>
      </w:r>
      <w:hyperlink r:id="rId40" w:history="1">
        <w:proofErr w:type="spellStart"/>
        <w:r w:rsidRPr="0075749B">
          <w:rPr>
            <w:rStyle w:val="af"/>
            <w:rFonts w:ascii="Times New Roman" w:hAnsi="Times New Roman"/>
            <w:sz w:val="24"/>
            <w:szCs w:val="24"/>
            <w:lang w:val="en-US"/>
          </w:rPr>
          <w:t>doi</w:t>
        </w:r>
        <w:proofErr w:type="spellEnd"/>
        <w:r w:rsidRPr="0075749B">
          <w:rPr>
            <w:rStyle w:val="af"/>
            <w:rFonts w:ascii="Times New Roman" w:hAnsi="Times New Roman"/>
            <w:sz w:val="24"/>
            <w:szCs w:val="24"/>
            <w:lang w:val="en-US"/>
          </w:rPr>
          <w:t>: 10.15421/412406</w:t>
        </w:r>
      </w:hyperlink>
      <w:r w:rsidRPr="0075749B">
        <w:rPr>
          <w:rStyle w:val="af"/>
          <w:rFonts w:ascii="Times New Roman" w:hAnsi="Times New Roman"/>
          <w:sz w:val="24"/>
          <w:szCs w:val="24"/>
          <w:lang w:val="en-US"/>
        </w:rPr>
        <w:t>.</w:t>
      </w:r>
    </w:p>
    <w:p w14:paraId="662063D7" w14:textId="77777777" w:rsidR="00032106" w:rsidRPr="0075749B" w:rsidRDefault="00032106" w:rsidP="00032106">
      <w:pPr>
        <w:pStyle w:val="af3"/>
        <w:numPr>
          <w:ilvl w:val="0"/>
          <w:numId w:val="1"/>
        </w:numPr>
        <w:shd w:val="clear" w:color="auto" w:fill="FFFFFF"/>
        <w:tabs>
          <w:tab w:val="left" w:pos="0"/>
        </w:tabs>
        <w:spacing w:after="0" w:line="240" w:lineRule="auto"/>
        <w:ind w:left="567" w:hanging="567"/>
        <w:jc w:val="both"/>
        <w:rPr>
          <w:rFonts w:ascii="Times New Roman" w:hAnsi="Times New Roman" w:cs="Times New Roman"/>
          <w:bCs/>
          <w:sz w:val="24"/>
          <w:szCs w:val="24"/>
          <w:lang w:val="en-US"/>
        </w:rPr>
      </w:pPr>
      <w:r w:rsidRPr="0031243A">
        <w:rPr>
          <w:rFonts w:ascii="Times New Roman" w:hAnsi="Times New Roman" w:cs="Times New Roman"/>
          <w:bCs/>
          <w:sz w:val="24"/>
          <w:szCs w:val="24"/>
          <w:lang w:val="en-US"/>
        </w:rPr>
        <w:t xml:space="preserve">Davydenko, K., Vasaitis, R., </w:t>
      </w:r>
      <w:proofErr w:type="spellStart"/>
      <w:r w:rsidRPr="0031243A">
        <w:rPr>
          <w:rFonts w:ascii="Times New Roman" w:hAnsi="Times New Roman" w:cs="Times New Roman"/>
          <w:bCs/>
          <w:sz w:val="24"/>
          <w:szCs w:val="24"/>
          <w:lang w:val="en-US"/>
        </w:rPr>
        <w:t>Elfstrand</w:t>
      </w:r>
      <w:proofErr w:type="spellEnd"/>
      <w:r w:rsidRPr="0031243A">
        <w:rPr>
          <w:rFonts w:ascii="Times New Roman" w:hAnsi="Times New Roman" w:cs="Times New Roman"/>
          <w:bCs/>
          <w:sz w:val="24"/>
          <w:szCs w:val="24"/>
          <w:lang w:val="en-US"/>
        </w:rPr>
        <w:t xml:space="preserve">, M., </w:t>
      </w:r>
      <w:proofErr w:type="spellStart"/>
      <w:r w:rsidRPr="0031243A">
        <w:rPr>
          <w:rFonts w:ascii="Times New Roman" w:hAnsi="Times New Roman" w:cs="Times New Roman"/>
          <w:bCs/>
          <w:sz w:val="24"/>
          <w:szCs w:val="24"/>
          <w:lang w:val="en-US"/>
        </w:rPr>
        <w:t>Baturkin</w:t>
      </w:r>
      <w:proofErr w:type="spellEnd"/>
      <w:r w:rsidRPr="0031243A">
        <w:rPr>
          <w:rFonts w:ascii="Times New Roman" w:hAnsi="Times New Roman" w:cs="Times New Roman"/>
          <w:bCs/>
          <w:sz w:val="24"/>
          <w:szCs w:val="24"/>
          <w:lang w:val="en-US"/>
        </w:rPr>
        <w:t xml:space="preserve">, D., Meshkova, V., &amp; </w:t>
      </w:r>
      <w:proofErr w:type="spellStart"/>
      <w:r w:rsidRPr="0031243A">
        <w:rPr>
          <w:rFonts w:ascii="Times New Roman" w:hAnsi="Times New Roman" w:cs="Times New Roman"/>
          <w:bCs/>
          <w:sz w:val="24"/>
          <w:szCs w:val="24"/>
          <w:lang w:val="en-US"/>
        </w:rPr>
        <w:t>Menkis</w:t>
      </w:r>
      <w:proofErr w:type="spellEnd"/>
      <w:r w:rsidRPr="0031243A">
        <w:rPr>
          <w:rFonts w:ascii="Times New Roman" w:hAnsi="Times New Roman" w:cs="Times New Roman"/>
          <w:bCs/>
          <w:sz w:val="24"/>
          <w:szCs w:val="24"/>
          <w:lang w:val="en-US"/>
        </w:rPr>
        <w:t xml:space="preserve">, A. (2021). Fungal communities vectored by </w:t>
      </w:r>
      <w:proofErr w:type="spellStart"/>
      <w:r w:rsidRPr="0031243A">
        <w:rPr>
          <w:rFonts w:ascii="Times New Roman" w:hAnsi="Times New Roman" w:cs="Times New Roman"/>
          <w:bCs/>
          <w:i/>
          <w:sz w:val="24"/>
          <w:szCs w:val="24"/>
          <w:lang w:val="en-US"/>
        </w:rPr>
        <w:t>Ips</w:t>
      </w:r>
      <w:proofErr w:type="spellEnd"/>
      <w:r w:rsidRPr="0031243A">
        <w:rPr>
          <w:rFonts w:ascii="Times New Roman" w:hAnsi="Times New Roman" w:cs="Times New Roman"/>
          <w:bCs/>
          <w:i/>
          <w:sz w:val="24"/>
          <w:szCs w:val="24"/>
          <w:lang w:val="en-US"/>
        </w:rPr>
        <w:t xml:space="preserve"> </w:t>
      </w:r>
      <w:proofErr w:type="spellStart"/>
      <w:r w:rsidRPr="0031243A">
        <w:rPr>
          <w:rFonts w:ascii="Times New Roman" w:hAnsi="Times New Roman" w:cs="Times New Roman"/>
          <w:bCs/>
          <w:i/>
          <w:sz w:val="24"/>
          <w:szCs w:val="24"/>
          <w:lang w:val="en-US"/>
        </w:rPr>
        <w:t>sexdentatus</w:t>
      </w:r>
      <w:proofErr w:type="spellEnd"/>
      <w:r w:rsidRPr="0031243A">
        <w:rPr>
          <w:rFonts w:ascii="Times New Roman" w:hAnsi="Times New Roman" w:cs="Times New Roman"/>
          <w:bCs/>
          <w:sz w:val="24"/>
          <w:szCs w:val="24"/>
          <w:lang w:val="en-US"/>
        </w:rPr>
        <w:t xml:space="preserve"> in declining</w:t>
      </w:r>
      <w:r w:rsidRPr="0075749B">
        <w:rPr>
          <w:rFonts w:ascii="Times New Roman" w:hAnsi="Times New Roman" w:cs="Times New Roman"/>
          <w:bCs/>
          <w:sz w:val="24"/>
          <w:szCs w:val="24"/>
          <w:lang w:val="en-US"/>
        </w:rPr>
        <w:t xml:space="preserve"> </w:t>
      </w:r>
      <w:r w:rsidRPr="0075749B">
        <w:rPr>
          <w:rFonts w:ascii="Times New Roman" w:hAnsi="Times New Roman" w:cs="Times New Roman"/>
          <w:bCs/>
          <w:i/>
          <w:sz w:val="24"/>
          <w:szCs w:val="24"/>
          <w:lang w:val="en-US"/>
        </w:rPr>
        <w:t>Pinus sylvestris</w:t>
      </w:r>
      <w:r>
        <w:rPr>
          <w:rFonts w:ascii="Times New Roman" w:hAnsi="Times New Roman" w:cs="Times New Roman"/>
          <w:bCs/>
          <w:sz w:val="24"/>
          <w:szCs w:val="24"/>
          <w:lang w:val="en-US"/>
        </w:rPr>
        <w:t xml:space="preserve"> in Ukraine: F</w:t>
      </w:r>
      <w:r w:rsidRPr="0075749B">
        <w:rPr>
          <w:rFonts w:ascii="Times New Roman" w:hAnsi="Times New Roman" w:cs="Times New Roman"/>
          <w:bCs/>
          <w:sz w:val="24"/>
          <w:szCs w:val="24"/>
          <w:lang w:val="en-US"/>
        </w:rPr>
        <w:t xml:space="preserve">ocus on occurrence and pathogenicity of </w:t>
      </w:r>
      <w:proofErr w:type="spellStart"/>
      <w:r w:rsidRPr="0075749B">
        <w:rPr>
          <w:rFonts w:ascii="Times New Roman" w:hAnsi="Times New Roman" w:cs="Times New Roman"/>
          <w:bCs/>
          <w:sz w:val="24"/>
          <w:szCs w:val="24"/>
          <w:lang w:val="en-US"/>
        </w:rPr>
        <w:t>ophiostomatoid</w:t>
      </w:r>
      <w:proofErr w:type="spellEnd"/>
      <w:r w:rsidRPr="0075749B">
        <w:rPr>
          <w:rFonts w:ascii="Times New Roman" w:hAnsi="Times New Roman" w:cs="Times New Roman"/>
          <w:bCs/>
          <w:sz w:val="24"/>
          <w:szCs w:val="24"/>
          <w:lang w:val="en-US"/>
        </w:rPr>
        <w:t xml:space="preserve"> species. </w:t>
      </w:r>
      <w:r w:rsidRPr="0075749B">
        <w:rPr>
          <w:rFonts w:ascii="Times New Roman" w:hAnsi="Times New Roman" w:cs="Times New Roman"/>
          <w:bCs/>
          <w:i/>
          <w:sz w:val="24"/>
          <w:szCs w:val="24"/>
          <w:lang w:val="en-US"/>
        </w:rPr>
        <w:t>Insects</w:t>
      </w:r>
      <w:r>
        <w:rPr>
          <w:rFonts w:ascii="Times New Roman" w:hAnsi="Times New Roman" w:cs="Times New Roman"/>
          <w:bCs/>
          <w:sz w:val="24"/>
          <w:szCs w:val="24"/>
          <w:lang w:val="en-US"/>
        </w:rPr>
        <w:t>,</w:t>
      </w:r>
      <w:r w:rsidRPr="0075749B">
        <w:rPr>
          <w:rFonts w:ascii="Times New Roman" w:hAnsi="Times New Roman" w:cs="Times New Roman"/>
          <w:bCs/>
          <w:sz w:val="24"/>
          <w:szCs w:val="24"/>
          <w:lang w:val="en-US"/>
        </w:rPr>
        <w:t xml:space="preserve"> 12(12), article number 1119. </w:t>
      </w:r>
      <w:hyperlink r:id="rId41" w:history="1">
        <w:proofErr w:type="spellStart"/>
        <w:r w:rsidRPr="0075749B">
          <w:rPr>
            <w:rStyle w:val="af"/>
            <w:rFonts w:ascii="Times New Roman" w:hAnsi="Times New Roman"/>
            <w:sz w:val="24"/>
            <w:szCs w:val="24"/>
            <w:lang w:val="en-US"/>
          </w:rPr>
          <w:t>doi</w:t>
        </w:r>
        <w:proofErr w:type="spellEnd"/>
        <w:r w:rsidRPr="0075749B">
          <w:rPr>
            <w:rStyle w:val="af"/>
            <w:rFonts w:ascii="Times New Roman" w:hAnsi="Times New Roman"/>
            <w:sz w:val="24"/>
            <w:szCs w:val="24"/>
            <w:lang w:val="en-US"/>
          </w:rPr>
          <w:t>: 10.3390/insects12121119</w:t>
        </w:r>
      </w:hyperlink>
      <w:r w:rsidRPr="0075749B">
        <w:rPr>
          <w:rStyle w:val="af"/>
          <w:rFonts w:ascii="Times New Roman" w:hAnsi="Times New Roman"/>
          <w:sz w:val="24"/>
          <w:szCs w:val="24"/>
          <w:lang w:val="en-US"/>
        </w:rPr>
        <w:t>.</w:t>
      </w:r>
      <w:r w:rsidRPr="0075749B">
        <w:rPr>
          <w:rFonts w:ascii="Times New Roman" w:hAnsi="Times New Roman" w:cs="Times New Roman"/>
          <w:sz w:val="24"/>
          <w:szCs w:val="24"/>
          <w:lang w:val="en-US"/>
        </w:rPr>
        <w:t xml:space="preserve"> </w:t>
      </w:r>
    </w:p>
    <w:p w14:paraId="03A3202D" w14:textId="77777777" w:rsidR="00032106" w:rsidRPr="00855D6C" w:rsidRDefault="00032106" w:rsidP="00032106">
      <w:pPr>
        <w:numPr>
          <w:ilvl w:val="0"/>
          <w:numId w:val="1"/>
        </w:numPr>
        <w:tabs>
          <w:tab w:val="left" w:pos="0"/>
        </w:tabs>
        <w:spacing w:after="0" w:line="240" w:lineRule="auto"/>
        <w:ind w:left="567" w:hanging="567"/>
        <w:contextualSpacing/>
        <w:jc w:val="both"/>
        <w:rPr>
          <w:rStyle w:val="af"/>
          <w:rFonts w:ascii="Times New Roman" w:hAnsi="Times New Roman"/>
          <w:color w:val="000000" w:themeColor="text1"/>
          <w:sz w:val="24"/>
          <w:szCs w:val="24"/>
          <w:u w:val="none"/>
          <w:lang w:val="en-US"/>
        </w:rPr>
      </w:pPr>
      <w:proofErr w:type="spellStart"/>
      <w:r w:rsidRPr="00855D6C">
        <w:rPr>
          <w:rFonts w:ascii="Times New Roman" w:hAnsi="Times New Roman" w:cs="Times New Roman"/>
          <w:iCs/>
          <w:color w:val="000000" w:themeColor="text1"/>
          <w:sz w:val="24"/>
          <w:szCs w:val="24"/>
          <w:lang w:val="en-US"/>
        </w:rPr>
        <w:t>Debryniuk</w:t>
      </w:r>
      <w:proofErr w:type="spellEnd"/>
      <w:r w:rsidRPr="00855D6C">
        <w:rPr>
          <w:rFonts w:ascii="Times New Roman" w:hAnsi="Times New Roman" w:cs="Times New Roman"/>
          <w:iCs/>
          <w:color w:val="000000" w:themeColor="text1"/>
          <w:sz w:val="24"/>
          <w:szCs w:val="24"/>
        </w:rPr>
        <w:t xml:space="preserve">, </w:t>
      </w:r>
      <w:r w:rsidRPr="00855D6C">
        <w:rPr>
          <w:rFonts w:ascii="Times New Roman" w:hAnsi="Times New Roman" w:cs="Times New Roman"/>
          <w:iCs/>
          <w:color w:val="000000" w:themeColor="text1"/>
          <w:sz w:val="24"/>
          <w:szCs w:val="24"/>
          <w:lang w:val="en-US"/>
        </w:rPr>
        <w:t>Yu</w:t>
      </w:r>
      <w:r w:rsidRPr="00855D6C">
        <w:rPr>
          <w:rFonts w:ascii="Times New Roman" w:hAnsi="Times New Roman" w:cs="Times New Roman"/>
          <w:iCs/>
          <w:color w:val="000000" w:themeColor="text1"/>
          <w:sz w:val="24"/>
          <w:szCs w:val="24"/>
        </w:rPr>
        <w:t>.</w:t>
      </w:r>
      <w:r w:rsidRPr="00855D6C">
        <w:rPr>
          <w:rFonts w:ascii="Times New Roman" w:hAnsi="Times New Roman" w:cs="Times New Roman"/>
          <w:iCs/>
          <w:color w:val="000000" w:themeColor="text1"/>
          <w:sz w:val="24"/>
          <w:szCs w:val="24"/>
          <w:lang w:val="en-US"/>
        </w:rPr>
        <w:t>M</w:t>
      </w:r>
      <w:r w:rsidRPr="00855D6C">
        <w:rPr>
          <w:rFonts w:ascii="Times New Roman" w:hAnsi="Times New Roman" w:cs="Times New Roman"/>
          <w:iCs/>
          <w:color w:val="000000" w:themeColor="text1"/>
          <w:sz w:val="24"/>
          <w:szCs w:val="24"/>
        </w:rPr>
        <w:t xml:space="preserve">., </w:t>
      </w:r>
      <w:proofErr w:type="spellStart"/>
      <w:r w:rsidRPr="00855D6C">
        <w:rPr>
          <w:rFonts w:ascii="Times New Roman" w:hAnsi="Times New Roman" w:cs="Times New Roman"/>
          <w:iCs/>
          <w:color w:val="000000" w:themeColor="text1"/>
          <w:sz w:val="24"/>
          <w:szCs w:val="24"/>
          <w:lang w:val="en-US"/>
        </w:rPr>
        <w:t>Yavorskyi</w:t>
      </w:r>
      <w:proofErr w:type="spellEnd"/>
      <w:r w:rsidRPr="00855D6C">
        <w:rPr>
          <w:rFonts w:ascii="Times New Roman" w:hAnsi="Times New Roman" w:cs="Times New Roman"/>
          <w:iCs/>
          <w:color w:val="000000" w:themeColor="text1"/>
          <w:sz w:val="24"/>
          <w:szCs w:val="24"/>
        </w:rPr>
        <w:t xml:space="preserve">, </w:t>
      </w:r>
      <w:r w:rsidRPr="00855D6C">
        <w:rPr>
          <w:rFonts w:ascii="Times New Roman" w:hAnsi="Times New Roman" w:cs="Times New Roman"/>
          <w:iCs/>
          <w:color w:val="000000" w:themeColor="text1"/>
          <w:sz w:val="24"/>
          <w:szCs w:val="24"/>
          <w:lang w:val="en-US"/>
        </w:rPr>
        <w:t>M</w:t>
      </w:r>
      <w:r w:rsidRPr="00855D6C">
        <w:rPr>
          <w:rFonts w:ascii="Times New Roman" w:hAnsi="Times New Roman" w:cs="Times New Roman"/>
          <w:iCs/>
          <w:color w:val="000000" w:themeColor="text1"/>
          <w:sz w:val="24"/>
          <w:szCs w:val="24"/>
        </w:rPr>
        <w:t>.</w:t>
      </w:r>
      <w:r w:rsidRPr="00855D6C">
        <w:rPr>
          <w:rFonts w:ascii="Times New Roman" w:hAnsi="Times New Roman" w:cs="Times New Roman"/>
          <w:iCs/>
          <w:color w:val="000000" w:themeColor="text1"/>
          <w:sz w:val="24"/>
          <w:szCs w:val="24"/>
          <w:lang w:val="en-US"/>
        </w:rPr>
        <w:t>V</w:t>
      </w:r>
      <w:r w:rsidRPr="00855D6C">
        <w:rPr>
          <w:rFonts w:ascii="Times New Roman" w:hAnsi="Times New Roman" w:cs="Times New Roman"/>
          <w:iCs/>
          <w:color w:val="000000" w:themeColor="text1"/>
          <w:sz w:val="24"/>
          <w:szCs w:val="24"/>
        </w:rPr>
        <w:t xml:space="preserve">., &amp; </w:t>
      </w:r>
      <w:proofErr w:type="spellStart"/>
      <w:r w:rsidRPr="00855D6C">
        <w:rPr>
          <w:rFonts w:ascii="Times New Roman" w:hAnsi="Times New Roman" w:cs="Times New Roman"/>
          <w:iCs/>
          <w:color w:val="000000" w:themeColor="text1"/>
          <w:sz w:val="24"/>
          <w:szCs w:val="24"/>
          <w:lang w:val="en-US"/>
        </w:rPr>
        <w:t>Myakush</w:t>
      </w:r>
      <w:proofErr w:type="spellEnd"/>
      <w:r w:rsidRPr="00855D6C">
        <w:rPr>
          <w:rFonts w:ascii="Times New Roman" w:hAnsi="Times New Roman" w:cs="Times New Roman"/>
          <w:iCs/>
          <w:color w:val="000000" w:themeColor="text1"/>
          <w:sz w:val="24"/>
          <w:szCs w:val="24"/>
        </w:rPr>
        <w:t xml:space="preserve">, </w:t>
      </w:r>
      <w:r w:rsidRPr="00855D6C">
        <w:rPr>
          <w:rFonts w:ascii="Times New Roman" w:hAnsi="Times New Roman" w:cs="Times New Roman"/>
          <w:iCs/>
          <w:color w:val="000000" w:themeColor="text1"/>
          <w:sz w:val="24"/>
          <w:szCs w:val="24"/>
          <w:lang w:val="en-US"/>
        </w:rPr>
        <w:t>I</w:t>
      </w:r>
      <w:r w:rsidRPr="00855D6C">
        <w:rPr>
          <w:rFonts w:ascii="Times New Roman" w:hAnsi="Times New Roman" w:cs="Times New Roman"/>
          <w:iCs/>
          <w:color w:val="000000" w:themeColor="text1"/>
          <w:sz w:val="24"/>
          <w:szCs w:val="24"/>
        </w:rPr>
        <w:t>.</w:t>
      </w:r>
      <w:r w:rsidRPr="00855D6C">
        <w:rPr>
          <w:rFonts w:ascii="Times New Roman" w:hAnsi="Times New Roman" w:cs="Times New Roman"/>
          <w:iCs/>
          <w:color w:val="000000" w:themeColor="text1"/>
          <w:sz w:val="24"/>
          <w:szCs w:val="24"/>
          <w:lang w:val="en-US"/>
        </w:rPr>
        <w:t>I</w:t>
      </w:r>
      <w:r w:rsidRPr="00855D6C">
        <w:rPr>
          <w:rFonts w:ascii="Times New Roman" w:hAnsi="Times New Roman" w:cs="Times New Roman"/>
          <w:iCs/>
          <w:color w:val="000000" w:themeColor="text1"/>
          <w:sz w:val="24"/>
          <w:szCs w:val="24"/>
        </w:rPr>
        <w:t>. (2021).</w:t>
      </w:r>
      <w:r w:rsidRPr="00855D6C">
        <w:rPr>
          <w:rFonts w:ascii="Times New Roman" w:hAnsi="Times New Roman" w:cs="Times New Roman"/>
          <w:color w:val="000000" w:themeColor="text1"/>
          <w:sz w:val="24"/>
          <w:szCs w:val="24"/>
        </w:rPr>
        <w:t xml:space="preserve"> </w:t>
      </w:r>
      <w:hyperlink r:id="rId42" w:history="1">
        <w:r w:rsidRPr="0031243A">
          <w:rPr>
            <w:rStyle w:val="af"/>
            <w:rFonts w:ascii="Times New Roman" w:hAnsi="Times New Roman"/>
            <w:i/>
            <w:sz w:val="24"/>
            <w:szCs w:val="24"/>
            <w:lang w:val="en-US"/>
          </w:rPr>
          <w:t>Selection inventory of objects of the permanent forest seed base of the State Enterprise “Buske Forestry” and ways of reproducing genetic resources of the main forest-forming species: Practical recommendations</w:t>
        </w:r>
      </w:hyperlink>
      <w:r w:rsidRPr="00855D6C">
        <w:rPr>
          <w:rFonts w:ascii="Times New Roman" w:hAnsi="Times New Roman" w:cs="Times New Roman"/>
          <w:sz w:val="24"/>
          <w:szCs w:val="24"/>
          <w:lang w:val="en-US"/>
        </w:rPr>
        <w:t>. Lviv: Manuscript</w:t>
      </w:r>
      <w:r w:rsidRPr="00855D6C">
        <w:rPr>
          <w:rFonts w:ascii="Times New Roman" w:hAnsi="Times New Roman" w:cs="Times New Roman"/>
          <w:color w:val="000000" w:themeColor="text1"/>
          <w:sz w:val="24"/>
          <w:szCs w:val="24"/>
        </w:rPr>
        <w:t xml:space="preserve">. </w:t>
      </w:r>
    </w:p>
    <w:p w14:paraId="2416157F" w14:textId="77777777" w:rsidR="00032106" w:rsidRPr="0075749B" w:rsidRDefault="00032106" w:rsidP="00032106">
      <w:pPr>
        <w:pStyle w:val="af3"/>
        <w:numPr>
          <w:ilvl w:val="0"/>
          <w:numId w:val="1"/>
        </w:numPr>
        <w:tabs>
          <w:tab w:val="left" w:pos="0"/>
        </w:tabs>
        <w:spacing w:after="0" w:line="240" w:lineRule="auto"/>
        <w:ind w:left="567" w:hanging="567"/>
        <w:jc w:val="both"/>
        <w:rPr>
          <w:rStyle w:val="af"/>
          <w:rFonts w:ascii="Times New Roman" w:hAnsi="Times New Roman"/>
          <w:color w:val="000000" w:themeColor="text1"/>
          <w:sz w:val="24"/>
          <w:szCs w:val="24"/>
          <w:u w:val="none"/>
          <w:lang w:val="en-US"/>
        </w:rPr>
      </w:pPr>
      <w:proofErr w:type="spellStart"/>
      <w:r w:rsidRPr="0075749B">
        <w:rPr>
          <w:rFonts w:ascii="Times New Roman" w:hAnsi="Times New Roman" w:cs="Times New Roman"/>
          <w:sz w:val="24"/>
          <w:szCs w:val="24"/>
          <w:lang w:val="en-US"/>
        </w:rPr>
        <w:t>Krynytskyy</w:t>
      </w:r>
      <w:proofErr w:type="spellEnd"/>
      <w:r w:rsidRPr="0075749B">
        <w:rPr>
          <w:rFonts w:ascii="Times New Roman" w:hAnsi="Times New Roman" w:cs="Times New Roman"/>
          <w:sz w:val="24"/>
          <w:szCs w:val="24"/>
          <w:lang w:val="en-US"/>
        </w:rPr>
        <w:t xml:space="preserve">, H., Korol, M., </w:t>
      </w:r>
      <w:proofErr w:type="spellStart"/>
      <w:r w:rsidRPr="0075749B">
        <w:rPr>
          <w:rFonts w:ascii="Times New Roman" w:hAnsi="Times New Roman" w:cs="Times New Roman"/>
          <w:sz w:val="24"/>
          <w:szCs w:val="24"/>
          <w:lang w:val="en-US"/>
        </w:rPr>
        <w:t>Lavnyy</w:t>
      </w:r>
      <w:proofErr w:type="spellEnd"/>
      <w:r w:rsidRPr="0075749B">
        <w:rPr>
          <w:rFonts w:ascii="Times New Roman" w:hAnsi="Times New Roman" w:cs="Times New Roman"/>
          <w:sz w:val="24"/>
          <w:szCs w:val="24"/>
          <w:lang w:val="en-US"/>
        </w:rPr>
        <w:t xml:space="preserve">, V., Kovaleva, V., </w:t>
      </w:r>
      <w:proofErr w:type="spellStart"/>
      <w:r w:rsidRPr="0075749B">
        <w:rPr>
          <w:rFonts w:ascii="Times New Roman" w:hAnsi="Times New Roman" w:cs="Times New Roman"/>
          <w:sz w:val="24"/>
          <w:szCs w:val="24"/>
          <w:lang w:val="en-US"/>
        </w:rPr>
        <w:t>Kramarets</w:t>
      </w:r>
      <w:proofErr w:type="spellEnd"/>
      <w:r w:rsidRPr="0075749B">
        <w:rPr>
          <w:rFonts w:ascii="Times New Roman" w:hAnsi="Times New Roman" w:cs="Times New Roman"/>
          <w:sz w:val="24"/>
          <w:szCs w:val="24"/>
          <w:lang w:val="en-US"/>
        </w:rPr>
        <w:t xml:space="preserve">, V., </w:t>
      </w:r>
      <w:proofErr w:type="spellStart"/>
      <w:r w:rsidRPr="0075749B">
        <w:rPr>
          <w:rFonts w:ascii="Times New Roman" w:hAnsi="Times New Roman" w:cs="Times New Roman"/>
          <w:sz w:val="24"/>
          <w:szCs w:val="24"/>
          <w:lang w:val="en-US"/>
        </w:rPr>
        <w:t>Krynytska</w:t>
      </w:r>
      <w:proofErr w:type="spellEnd"/>
      <w:r w:rsidRPr="0075749B">
        <w:rPr>
          <w:rFonts w:ascii="Times New Roman" w:hAnsi="Times New Roman" w:cs="Times New Roman"/>
          <w:sz w:val="24"/>
          <w:szCs w:val="24"/>
          <w:lang w:val="en-US"/>
        </w:rPr>
        <w:t xml:space="preserve">, O., &amp; </w:t>
      </w:r>
      <w:proofErr w:type="spellStart"/>
      <w:r w:rsidRPr="0075749B">
        <w:rPr>
          <w:rFonts w:ascii="Times New Roman" w:hAnsi="Times New Roman" w:cs="Times New Roman"/>
          <w:sz w:val="24"/>
          <w:szCs w:val="24"/>
          <w:lang w:val="en-US"/>
        </w:rPr>
        <w:t>Mahuran</w:t>
      </w:r>
      <w:proofErr w:type="spellEnd"/>
      <w:r w:rsidRPr="0075749B">
        <w:rPr>
          <w:rFonts w:ascii="Times New Roman" w:hAnsi="Times New Roman" w:cs="Times New Roman"/>
          <w:sz w:val="24"/>
          <w:szCs w:val="24"/>
          <w:lang w:val="en-US"/>
        </w:rPr>
        <w:t xml:space="preserve">, V. (2023). Forestry and ecological features of distribution and improvement of biotic stability of pine forests in the conditions of Lviv region. </w:t>
      </w:r>
      <w:r w:rsidRPr="0075749B">
        <w:rPr>
          <w:rFonts w:ascii="Times New Roman" w:hAnsi="Times New Roman" w:cs="Times New Roman"/>
          <w:i/>
          <w:color w:val="000000" w:themeColor="text1"/>
          <w:sz w:val="24"/>
          <w:szCs w:val="24"/>
          <w:lang w:val="en-US"/>
        </w:rPr>
        <w:t xml:space="preserve">Proceedings of the Forestry Academy of Sciences of Ukraine, </w:t>
      </w:r>
      <w:r w:rsidRPr="0075749B">
        <w:rPr>
          <w:rFonts w:ascii="Times New Roman" w:hAnsi="Times New Roman" w:cs="Times New Roman"/>
          <w:color w:val="000000" w:themeColor="text1"/>
          <w:sz w:val="24"/>
          <w:szCs w:val="24"/>
          <w:lang w:val="en-US"/>
        </w:rPr>
        <w:t xml:space="preserve">25, 87-97. </w:t>
      </w:r>
      <w:hyperlink r:id="rId43" w:history="1">
        <w:proofErr w:type="spellStart"/>
        <w:r w:rsidRPr="0075749B">
          <w:rPr>
            <w:rStyle w:val="af"/>
            <w:rFonts w:ascii="Times New Roman" w:hAnsi="Times New Roman"/>
            <w:sz w:val="24"/>
            <w:szCs w:val="24"/>
            <w:lang w:val="en-US"/>
          </w:rPr>
          <w:t>doi</w:t>
        </w:r>
        <w:proofErr w:type="spellEnd"/>
        <w:r w:rsidRPr="0075749B">
          <w:rPr>
            <w:rStyle w:val="af"/>
            <w:rFonts w:ascii="Times New Roman" w:hAnsi="Times New Roman"/>
            <w:sz w:val="24"/>
            <w:szCs w:val="24"/>
            <w:lang w:val="en-US"/>
          </w:rPr>
          <w:t>: 10.15421/412306</w:t>
        </w:r>
      </w:hyperlink>
      <w:r w:rsidRPr="0075749B">
        <w:rPr>
          <w:rStyle w:val="af"/>
          <w:rFonts w:ascii="Times New Roman" w:hAnsi="Times New Roman"/>
          <w:sz w:val="24"/>
          <w:szCs w:val="24"/>
          <w:lang w:val="en-US"/>
        </w:rPr>
        <w:t>.</w:t>
      </w:r>
    </w:p>
    <w:p w14:paraId="7E4376FC" w14:textId="77777777" w:rsidR="00032106" w:rsidRPr="0075749B" w:rsidRDefault="00032106" w:rsidP="00032106">
      <w:pPr>
        <w:pStyle w:val="af3"/>
        <w:numPr>
          <w:ilvl w:val="0"/>
          <w:numId w:val="1"/>
        </w:numPr>
        <w:tabs>
          <w:tab w:val="left" w:pos="0"/>
        </w:tabs>
        <w:spacing w:after="0" w:line="240" w:lineRule="auto"/>
        <w:ind w:left="567" w:hanging="567"/>
        <w:jc w:val="both"/>
        <w:rPr>
          <w:rStyle w:val="af"/>
          <w:rFonts w:ascii="Times New Roman" w:hAnsi="Times New Roman"/>
          <w:color w:val="auto"/>
          <w:sz w:val="24"/>
          <w:szCs w:val="24"/>
          <w:lang w:val="en-US"/>
        </w:rPr>
      </w:pPr>
      <w:proofErr w:type="spellStart"/>
      <w:r w:rsidRPr="0075749B">
        <w:rPr>
          <w:rFonts w:ascii="Times New Roman" w:hAnsi="Times New Roman" w:cs="Times New Roman"/>
          <w:sz w:val="24"/>
          <w:szCs w:val="24"/>
          <w:lang w:val="en-US"/>
        </w:rPr>
        <w:t>Krynytskyy</w:t>
      </w:r>
      <w:proofErr w:type="spellEnd"/>
      <w:r w:rsidRPr="0075749B">
        <w:rPr>
          <w:rFonts w:ascii="Times New Roman" w:hAnsi="Times New Roman" w:cs="Times New Roman"/>
          <w:sz w:val="24"/>
          <w:szCs w:val="24"/>
          <w:lang w:val="en-US"/>
        </w:rPr>
        <w:t xml:space="preserve">, H., </w:t>
      </w:r>
      <w:proofErr w:type="spellStart"/>
      <w:r w:rsidRPr="0075749B">
        <w:rPr>
          <w:rFonts w:ascii="Times New Roman" w:hAnsi="Times New Roman" w:cs="Times New Roman"/>
          <w:sz w:val="24"/>
          <w:szCs w:val="24"/>
          <w:lang w:val="en-US"/>
        </w:rPr>
        <w:t>Skolsky</w:t>
      </w:r>
      <w:proofErr w:type="spellEnd"/>
      <w:r w:rsidRPr="0075749B">
        <w:rPr>
          <w:rFonts w:ascii="Times New Roman" w:hAnsi="Times New Roman" w:cs="Times New Roman"/>
          <w:sz w:val="24"/>
          <w:szCs w:val="24"/>
          <w:lang w:val="en-US"/>
        </w:rPr>
        <w:t xml:space="preserve">, I., </w:t>
      </w:r>
      <w:proofErr w:type="spellStart"/>
      <w:r w:rsidRPr="0075749B">
        <w:rPr>
          <w:rFonts w:ascii="Times New Roman" w:hAnsi="Times New Roman" w:cs="Times New Roman"/>
          <w:sz w:val="24"/>
          <w:szCs w:val="24"/>
          <w:lang w:val="en-US"/>
        </w:rPr>
        <w:t>Krynytska</w:t>
      </w:r>
      <w:proofErr w:type="spellEnd"/>
      <w:r w:rsidRPr="0075749B">
        <w:rPr>
          <w:rFonts w:ascii="Times New Roman" w:hAnsi="Times New Roman" w:cs="Times New Roman"/>
          <w:sz w:val="24"/>
          <w:szCs w:val="24"/>
          <w:lang w:val="en-US"/>
        </w:rPr>
        <w:t xml:space="preserve">, O., </w:t>
      </w:r>
      <w:proofErr w:type="spellStart"/>
      <w:r w:rsidRPr="0075749B">
        <w:rPr>
          <w:rFonts w:ascii="Times New Roman" w:hAnsi="Times New Roman" w:cs="Times New Roman"/>
          <w:sz w:val="24"/>
          <w:szCs w:val="24"/>
          <w:lang w:val="en-US"/>
        </w:rPr>
        <w:t>Lutsiv</w:t>
      </w:r>
      <w:proofErr w:type="spellEnd"/>
      <w:r w:rsidRPr="0075749B">
        <w:rPr>
          <w:rFonts w:ascii="Times New Roman" w:hAnsi="Times New Roman" w:cs="Times New Roman"/>
          <w:sz w:val="24"/>
          <w:szCs w:val="24"/>
          <w:lang w:val="en-US"/>
        </w:rPr>
        <w:t xml:space="preserve">, N., &amp; </w:t>
      </w:r>
      <w:proofErr w:type="spellStart"/>
      <w:r w:rsidRPr="0075749B">
        <w:rPr>
          <w:rFonts w:ascii="Times New Roman" w:hAnsi="Times New Roman" w:cs="Times New Roman"/>
          <w:sz w:val="24"/>
          <w:szCs w:val="24"/>
          <w:lang w:val="en-US"/>
        </w:rPr>
        <w:t>Yakhnytsky</w:t>
      </w:r>
      <w:proofErr w:type="spellEnd"/>
      <w:r w:rsidRPr="0075749B">
        <w:rPr>
          <w:rFonts w:ascii="Times New Roman" w:hAnsi="Times New Roman" w:cs="Times New Roman"/>
          <w:sz w:val="24"/>
          <w:szCs w:val="24"/>
          <w:lang w:val="en-US"/>
        </w:rPr>
        <w:t xml:space="preserve">, V. (2021). Biotic stability of Scots pine growing in stands on fairly fertile soil types of the </w:t>
      </w:r>
      <w:proofErr w:type="spellStart"/>
      <w:r w:rsidRPr="0075749B">
        <w:rPr>
          <w:rFonts w:ascii="Times New Roman" w:hAnsi="Times New Roman" w:cs="Times New Roman"/>
          <w:sz w:val="24"/>
          <w:szCs w:val="24"/>
          <w:lang w:val="en-US"/>
        </w:rPr>
        <w:t>Lviv</w:t>
      </w:r>
      <w:proofErr w:type="spellEnd"/>
      <w:r w:rsidRPr="0075749B">
        <w:rPr>
          <w:rFonts w:ascii="Times New Roman" w:hAnsi="Times New Roman" w:cs="Times New Roman"/>
          <w:sz w:val="24"/>
          <w:szCs w:val="24"/>
          <w:lang w:val="en-US"/>
        </w:rPr>
        <w:t xml:space="preserve"> </w:t>
      </w:r>
      <w:proofErr w:type="spellStart"/>
      <w:r w:rsidRPr="0075749B">
        <w:rPr>
          <w:rFonts w:ascii="Times New Roman" w:hAnsi="Times New Roman" w:cs="Times New Roman"/>
          <w:sz w:val="24"/>
          <w:szCs w:val="24"/>
          <w:lang w:val="en-US"/>
        </w:rPr>
        <w:t>Roztochya</w:t>
      </w:r>
      <w:proofErr w:type="spellEnd"/>
      <w:r w:rsidRPr="0075749B">
        <w:rPr>
          <w:rFonts w:ascii="Times New Roman" w:hAnsi="Times New Roman" w:cs="Times New Roman"/>
          <w:sz w:val="24"/>
          <w:szCs w:val="24"/>
          <w:lang w:val="en-US"/>
        </w:rPr>
        <w:t xml:space="preserve">. </w:t>
      </w:r>
      <w:r w:rsidRPr="0075749B">
        <w:rPr>
          <w:rFonts w:ascii="Times New Roman" w:hAnsi="Times New Roman" w:cs="Times New Roman"/>
          <w:i/>
          <w:color w:val="000000" w:themeColor="text1"/>
          <w:sz w:val="24"/>
          <w:szCs w:val="24"/>
          <w:lang w:val="en-US"/>
        </w:rPr>
        <w:t>Proceedings of the Forestry Academy of Sciences of Ukraine</w:t>
      </w:r>
      <w:r w:rsidRPr="0075749B">
        <w:rPr>
          <w:rFonts w:ascii="Times New Roman" w:hAnsi="Times New Roman" w:cs="Times New Roman"/>
          <w:color w:val="000000" w:themeColor="text1"/>
          <w:sz w:val="24"/>
          <w:szCs w:val="24"/>
          <w:lang w:val="en-US"/>
        </w:rPr>
        <w:t xml:space="preserve">, 23, 50-57. </w:t>
      </w:r>
      <w:hyperlink r:id="rId44" w:history="1">
        <w:proofErr w:type="spellStart"/>
        <w:r w:rsidRPr="0075749B">
          <w:rPr>
            <w:rStyle w:val="af"/>
            <w:rFonts w:ascii="Times New Roman" w:hAnsi="Times New Roman"/>
            <w:sz w:val="24"/>
            <w:szCs w:val="24"/>
            <w:lang w:val="en-US"/>
          </w:rPr>
          <w:t>doi</w:t>
        </w:r>
        <w:proofErr w:type="spellEnd"/>
        <w:r w:rsidRPr="0075749B">
          <w:rPr>
            <w:rStyle w:val="af"/>
            <w:rFonts w:ascii="Times New Roman" w:hAnsi="Times New Roman"/>
            <w:sz w:val="24"/>
            <w:szCs w:val="24"/>
            <w:lang w:val="en-US"/>
          </w:rPr>
          <w:t>: 10.15421/412126</w:t>
        </w:r>
      </w:hyperlink>
      <w:r w:rsidRPr="0075749B">
        <w:rPr>
          <w:rStyle w:val="af"/>
          <w:rFonts w:ascii="Times New Roman" w:hAnsi="Times New Roman"/>
          <w:sz w:val="24"/>
          <w:szCs w:val="24"/>
          <w:lang w:val="en-US"/>
        </w:rPr>
        <w:t>.</w:t>
      </w:r>
    </w:p>
    <w:p w14:paraId="7D38972E" w14:textId="77777777" w:rsidR="00032106" w:rsidRPr="0075749B" w:rsidRDefault="00032106" w:rsidP="00032106">
      <w:pPr>
        <w:pStyle w:val="af3"/>
        <w:numPr>
          <w:ilvl w:val="0"/>
          <w:numId w:val="1"/>
        </w:numPr>
        <w:shd w:val="clear" w:color="auto" w:fill="FFFFFF"/>
        <w:tabs>
          <w:tab w:val="left" w:pos="0"/>
        </w:tabs>
        <w:spacing w:after="0" w:line="240" w:lineRule="auto"/>
        <w:ind w:left="567" w:hanging="567"/>
        <w:jc w:val="both"/>
        <w:rPr>
          <w:rFonts w:ascii="Times New Roman" w:eastAsia="Times New Roman" w:hAnsi="Times New Roman" w:cs="Times New Roman"/>
          <w:color w:val="1F1F1F"/>
          <w:sz w:val="24"/>
          <w:szCs w:val="24"/>
        </w:rPr>
      </w:pPr>
      <w:proofErr w:type="spellStart"/>
      <w:r w:rsidRPr="0075749B">
        <w:rPr>
          <w:rFonts w:ascii="Times New Roman" w:eastAsia="Times New Roman" w:hAnsi="Times New Roman" w:cs="Times New Roman"/>
          <w:color w:val="1F1F1F"/>
          <w:sz w:val="24"/>
          <w:szCs w:val="24"/>
        </w:rPr>
        <w:t>Lakyda</w:t>
      </w:r>
      <w:proofErr w:type="spellEnd"/>
      <w:r>
        <w:rPr>
          <w:rFonts w:ascii="Times New Roman" w:eastAsia="Times New Roman" w:hAnsi="Times New Roman" w:cs="Times New Roman"/>
          <w:color w:val="1F1F1F"/>
          <w:sz w:val="24"/>
          <w:szCs w:val="24"/>
          <w:lang w:val="en-US"/>
        </w:rPr>
        <w:t>,</w:t>
      </w:r>
      <w:r w:rsidRPr="0075749B">
        <w:rPr>
          <w:rFonts w:ascii="Times New Roman" w:eastAsia="Times New Roman" w:hAnsi="Times New Roman" w:cs="Times New Roman"/>
          <w:color w:val="1F1F1F"/>
          <w:sz w:val="24"/>
          <w:szCs w:val="24"/>
        </w:rPr>
        <w:t xml:space="preserve"> P., </w:t>
      </w:r>
      <w:proofErr w:type="spellStart"/>
      <w:r w:rsidRPr="0075749B">
        <w:rPr>
          <w:rFonts w:ascii="Times New Roman" w:eastAsia="Times New Roman" w:hAnsi="Times New Roman" w:cs="Times New Roman"/>
          <w:color w:val="1F1F1F"/>
          <w:sz w:val="24"/>
          <w:szCs w:val="24"/>
        </w:rPr>
        <w:t>Sytnyk</w:t>
      </w:r>
      <w:proofErr w:type="spellEnd"/>
      <w:r>
        <w:rPr>
          <w:rFonts w:ascii="Times New Roman" w:eastAsia="Times New Roman" w:hAnsi="Times New Roman" w:cs="Times New Roman"/>
          <w:color w:val="1F1F1F"/>
          <w:sz w:val="24"/>
          <w:szCs w:val="24"/>
          <w:lang w:val="en-US"/>
        </w:rPr>
        <w:t>,</w:t>
      </w:r>
      <w:r w:rsidRPr="0075749B">
        <w:rPr>
          <w:rFonts w:ascii="Times New Roman" w:eastAsia="Times New Roman" w:hAnsi="Times New Roman" w:cs="Times New Roman"/>
          <w:color w:val="1F1F1F"/>
          <w:sz w:val="24"/>
          <w:szCs w:val="24"/>
        </w:rPr>
        <w:t xml:space="preserve"> S., </w:t>
      </w:r>
      <w:proofErr w:type="spellStart"/>
      <w:r w:rsidRPr="0075749B">
        <w:rPr>
          <w:rFonts w:ascii="Times New Roman" w:eastAsia="Times New Roman" w:hAnsi="Times New Roman" w:cs="Times New Roman"/>
          <w:color w:val="1F1F1F"/>
          <w:sz w:val="24"/>
          <w:szCs w:val="24"/>
        </w:rPr>
        <w:t>Lovynska</w:t>
      </w:r>
      <w:proofErr w:type="spellEnd"/>
      <w:r>
        <w:rPr>
          <w:rFonts w:ascii="Times New Roman" w:eastAsia="Times New Roman" w:hAnsi="Times New Roman" w:cs="Times New Roman"/>
          <w:color w:val="1F1F1F"/>
          <w:sz w:val="24"/>
          <w:szCs w:val="24"/>
          <w:lang w:val="en-US"/>
        </w:rPr>
        <w:t>,</w:t>
      </w:r>
      <w:r w:rsidRPr="0075749B">
        <w:rPr>
          <w:rFonts w:ascii="Times New Roman" w:eastAsia="Times New Roman" w:hAnsi="Times New Roman" w:cs="Times New Roman"/>
          <w:color w:val="1F1F1F"/>
          <w:sz w:val="24"/>
          <w:szCs w:val="24"/>
        </w:rPr>
        <w:t xml:space="preserve"> V., </w:t>
      </w:r>
      <w:proofErr w:type="spellStart"/>
      <w:r w:rsidRPr="0075749B">
        <w:rPr>
          <w:rFonts w:ascii="Times New Roman" w:eastAsia="Times New Roman" w:hAnsi="Times New Roman" w:cs="Times New Roman"/>
          <w:color w:val="1F1F1F"/>
          <w:sz w:val="24"/>
          <w:szCs w:val="24"/>
        </w:rPr>
        <w:t>Lakyda</w:t>
      </w:r>
      <w:proofErr w:type="spellEnd"/>
      <w:r>
        <w:rPr>
          <w:rFonts w:ascii="Times New Roman" w:eastAsia="Times New Roman" w:hAnsi="Times New Roman" w:cs="Times New Roman"/>
          <w:color w:val="1F1F1F"/>
          <w:sz w:val="24"/>
          <w:szCs w:val="24"/>
          <w:lang w:val="en-US"/>
        </w:rPr>
        <w:t>,</w:t>
      </w:r>
      <w:r>
        <w:rPr>
          <w:rFonts w:ascii="Times New Roman" w:eastAsia="Times New Roman" w:hAnsi="Times New Roman" w:cs="Times New Roman"/>
          <w:color w:val="1F1F1F"/>
          <w:sz w:val="24"/>
          <w:szCs w:val="24"/>
        </w:rPr>
        <w:t xml:space="preserve"> I., </w:t>
      </w:r>
      <w:r>
        <w:rPr>
          <w:rFonts w:ascii="Times New Roman" w:eastAsia="Times New Roman" w:hAnsi="Times New Roman" w:cs="Times New Roman"/>
          <w:color w:val="1F1F1F"/>
          <w:sz w:val="24"/>
          <w:szCs w:val="24"/>
          <w:lang w:val="en-US"/>
        </w:rPr>
        <w:t>&amp;</w:t>
      </w:r>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Gritsan</w:t>
      </w:r>
      <w:proofErr w:type="spellEnd"/>
      <w:r>
        <w:rPr>
          <w:rFonts w:ascii="Times New Roman" w:eastAsia="Times New Roman" w:hAnsi="Times New Roman" w:cs="Times New Roman"/>
          <w:color w:val="1F1F1F"/>
          <w:sz w:val="24"/>
          <w:szCs w:val="24"/>
          <w:lang w:val="en-US"/>
        </w:rPr>
        <w:t>,</w:t>
      </w:r>
      <w:r w:rsidRPr="0075749B">
        <w:rPr>
          <w:rFonts w:ascii="Times New Roman" w:eastAsia="Times New Roman" w:hAnsi="Times New Roman" w:cs="Times New Roman"/>
          <w:color w:val="1F1F1F"/>
          <w:sz w:val="24"/>
          <w:szCs w:val="24"/>
        </w:rPr>
        <w:t xml:space="preserve"> Yu. (2020). </w:t>
      </w:r>
      <w:hyperlink r:id="rId45" w:history="1">
        <w:proofErr w:type="spellStart"/>
        <w:r w:rsidRPr="00814804">
          <w:rPr>
            <w:rStyle w:val="af"/>
            <w:rFonts w:ascii="Times New Roman" w:eastAsia="Times New Roman" w:hAnsi="Times New Roman"/>
            <w:sz w:val="24"/>
            <w:szCs w:val="24"/>
          </w:rPr>
          <w:t>Crown</w:t>
        </w:r>
        <w:proofErr w:type="spellEnd"/>
        <w:r w:rsidRPr="00814804">
          <w:rPr>
            <w:rStyle w:val="af"/>
            <w:rFonts w:ascii="Times New Roman" w:eastAsia="Times New Roman" w:hAnsi="Times New Roman"/>
            <w:sz w:val="24"/>
            <w:szCs w:val="24"/>
          </w:rPr>
          <w:t xml:space="preserve"> </w:t>
        </w:r>
        <w:proofErr w:type="spellStart"/>
        <w:r w:rsidRPr="00814804">
          <w:rPr>
            <w:rStyle w:val="af"/>
            <w:rFonts w:ascii="Times New Roman" w:eastAsia="Times New Roman" w:hAnsi="Times New Roman"/>
            <w:sz w:val="24"/>
            <w:szCs w:val="24"/>
          </w:rPr>
          <w:t>biomass</w:t>
        </w:r>
        <w:proofErr w:type="spellEnd"/>
        <w:r w:rsidRPr="00814804">
          <w:rPr>
            <w:rStyle w:val="af"/>
            <w:rFonts w:ascii="Times New Roman" w:eastAsia="Times New Roman" w:hAnsi="Times New Roman"/>
            <w:sz w:val="24"/>
            <w:szCs w:val="24"/>
          </w:rPr>
          <w:t xml:space="preserve"> </w:t>
        </w:r>
        <w:proofErr w:type="spellStart"/>
        <w:r w:rsidRPr="00814804">
          <w:rPr>
            <w:rStyle w:val="af"/>
            <w:rFonts w:ascii="Times New Roman" w:eastAsia="Times New Roman" w:hAnsi="Times New Roman"/>
            <w:sz w:val="24"/>
            <w:szCs w:val="24"/>
          </w:rPr>
          <w:t>of</w:t>
        </w:r>
        <w:proofErr w:type="spellEnd"/>
        <w:r w:rsidRPr="00814804">
          <w:rPr>
            <w:rStyle w:val="af"/>
            <w:rFonts w:ascii="Times New Roman" w:eastAsia="Times New Roman" w:hAnsi="Times New Roman"/>
            <w:sz w:val="24"/>
            <w:szCs w:val="24"/>
          </w:rPr>
          <w:t xml:space="preserve"> </w:t>
        </w:r>
        <w:proofErr w:type="spellStart"/>
        <w:r w:rsidRPr="00814804">
          <w:rPr>
            <w:rStyle w:val="af"/>
            <w:rFonts w:ascii="Times New Roman" w:eastAsia="Times New Roman" w:hAnsi="Times New Roman"/>
            <w:sz w:val="24"/>
            <w:szCs w:val="24"/>
          </w:rPr>
          <w:t>scots</w:t>
        </w:r>
        <w:proofErr w:type="spellEnd"/>
        <w:r w:rsidRPr="00814804">
          <w:rPr>
            <w:rStyle w:val="af"/>
            <w:rFonts w:ascii="Times New Roman" w:eastAsia="Times New Roman" w:hAnsi="Times New Roman"/>
            <w:sz w:val="24"/>
            <w:szCs w:val="24"/>
          </w:rPr>
          <w:t xml:space="preserve"> </w:t>
        </w:r>
        <w:proofErr w:type="spellStart"/>
        <w:r w:rsidRPr="00814804">
          <w:rPr>
            <w:rStyle w:val="af"/>
            <w:rFonts w:ascii="Times New Roman" w:eastAsia="Times New Roman" w:hAnsi="Times New Roman"/>
            <w:sz w:val="24"/>
            <w:szCs w:val="24"/>
          </w:rPr>
          <w:t>pine</w:t>
        </w:r>
        <w:proofErr w:type="spellEnd"/>
        <w:r w:rsidRPr="00814804">
          <w:rPr>
            <w:rStyle w:val="af"/>
            <w:rFonts w:ascii="Times New Roman" w:eastAsia="Times New Roman" w:hAnsi="Times New Roman"/>
            <w:sz w:val="24"/>
            <w:szCs w:val="24"/>
          </w:rPr>
          <w:t xml:space="preserve"> </w:t>
        </w:r>
        <w:proofErr w:type="spellStart"/>
        <w:r w:rsidRPr="00814804">
          <w:rPr>
            <w:rStyle w:val="af"/>
            <w:rFonts w:ascii="Times New Roman" w:eastAsia="Times New Roman" w:hAnsi="Times New Roman"/>
            <w:sz w:val="24"/>
            <w:szCs w:val="24"/>
          </w:rPr>
          <w:t>and</w:t>
        </w:r>
        <w:proofErr w:type="spellEnd"/>
        <w:r w:rsidRPr="00814804">
          <w:rPr>
            <w:rStyle w:val="af"/>
            <w:rFonts w:ascii="Times New Roman" w:eastAsia="Times New Roman" w:hAnsi="Times New Roman"/>
            <w:sz w:val="24"/>
            <w:szCs w:val="24"/>
          </w:rPr>
          <w:t xml:space="preserve"> </w:t>
        </w:r>
        <w:proofErr w:type="spellStart"/>
        <w:r w:rsidRPr="00814804">
          <w:rPr>
            <w:rStyle w:val="af"/>
            <w:rFonts w:ascii="Times New Roman" w:eastAsia="Times New Roman" w:hAnsi="Times New Roman"/>
            <w:sz w:val="24"/>
            <w:szCs w:val="24"/>
          </w:rPr>
          <w:t>black</w:t>
        </w:r>
        <w:proofErr w:type="spellEnd"/>
        <w:r w:rsidRPr="00814804">
          <w:rPr>
            <w:rStyle w:val="af"/>
            <w:rFonts w:ascii="Times New Roman" w:eastAsia="Times New Roman" w:hAnsi="Times New Roman"/>
            <w:sz w:val="24"/>
            <w:szCs w:val="24"/>
          </w:rPr>
          <w:t xml:space="preserve"> </w:t>
        </w:r>
        <w:proofErr w:type="spellStart"/>
        <w:r w:rsidRPr="00814804">
          <w:rPr>
            <w:rStyle w:val="af"/>
            <w:rFonts w:ascii="Times New Roman" w:eastAsia="Times New Roman" w:hAnsi="Times New Roman"/>
            <w:sz w:val="24"/>
            <w:szCs w:val="24"/>
          </w:rPr>
          <w:t>locust</w:t>
        </w:r>
        <w:proofErr w:type="spellEnd"/>
        <w:r w:rsidRPr="00814804">
          <w:rPr>
            <w:rStyle w:val="af"/>
            <w:rFonts w:ascii="Times New Roman" w:eastAsia="Times New Roman" w:hAnsi="Times New Roman"/>
            <w:sz w:val="24"/>
            <w:szCs w:val="24"/>
          </w:rPr>
          <w:t xml:space="preserve"> </w:t>
        </w:r>
        <w:proofErr w:type="spellStart"/>
        <w:r w:rsidRPr="00814804">
          <w:rPr>
            <w:rStyle w:val="af"/>
            <w:rFonts w:ascii="Times New Roman" w:eastAsia="Times New Roman" w:hAnsi="Times New Roman"/>
            <w:sz w:val="24"/>
            <w:szCs w:val="24"/>
          </w:rPr>
          <w:t>in</w:t>
        </w:r>
        <w:proofErr w:type="spellEnd"/>
        <w:r w:rsidRPr="00814804">
          <w:rPr>
            <w:rStyle w:val="af"/>
            <w:rFonts w:ascii="Times New Roman" w:eastAsia="Times New Roman" w:hAnsi="Times New Roman"/>
            <w:sz w:val="24"/>
            <w:szCs w:val="24"/>
          </w:rPr>
          <w:t xml:space="preserve"> </w:t>
        </w:r>
        <w:proofErr w:type="spellStart"/>
        <w:r w:rsidRPr="00814804">
          <w:rPr>
            <w:rStyle w:val="af"/>
            <w:rFonts w:ascii="Times New Roman" w:eastAsia="Times New Roman" w:hAnsi="Times New Roman"/>
            <w:sz w:val="24"/>
            <w:szCs w:val="24"/>
          </w:rPr>
          <w:t>Northern</w:t>
        </w:r>
        <w:proofErr w:type="spellEnd"/>
        <w:r w:rsidRPr="00814804">
          <w:rPr>
            <w:rStyle w:val="af"/>
            <w:rFonts w:ascii="Times New Roman" w:eastAsia="Times New Roman" w:hAnsi="Times New Roman"/>
            <w:sz w:val="24"/>
            <w:szCs w:val="24"/>
          </w:rPr>
          <w:t xml:space="preserve"> </w:t>
        </w:r>
        <w:proofErr w:type="spellStart"/>
        <w:r w:rsidRPr="00814804">
          <w:rPr>
            <w:rStyle w:val="af"/>
            <w:rFonts w:ascii="Times New Roman" w:eastAsia="Times New Roman" w:hAnsi="Times New Roman"/>
            <w:sz w:val="24"/>
            <w:szCs w:val="24"/>
          </w:rPr>
          <w:t>Steppe</w:t>
        </w:r>
        <w:proofErr w:type="spellEnd"/>
        <w:r w:rsidRPr="00814804">
          <w:rPr>
            <w:rStyle w:val="af"/>
            <w:rFonts w:ascii="Times New Roman" w:eastAsia="Times New Roman" w:hAnsi="Times New Roman"/>
            <w:sz w:val="24"/>
            <w:szCs w:val="24"/>
          </w:rPr>
          <w:t xml:space="preserve"> </w:t>
        </w:r>
        <w:proofErr w:type="spellStart"/>
        <w:r w:rsidRPr="00814804">
          <w:rPr>
            <w:rStyle w:val="af"/>
            <w:rFonts w:ascii="Times New Roman" w:eastAsia="Times New Roman" w:hAnsi="Times New Roman"/>
            <w:sz w:val="24"/>
            <w:szCs w:val="24"/>
          </w:rPr>
          <w:t>of</w:t>
        </w:r>
        <w:proofErr w:type="spellEnd"/>
        <w:r w:rsidRPr="00814804">
          <w:rPr>
            <w:rStyle w:val="af"/>
            <w:rFonts w:ascii="Times New Roman" w:eastAsia="Times New Roman" w:hAnsi="Times New Roman"/>
            <w:sz w:val="24"/>
            <w:szCs w:val="24"/>
          </w:rPr>
          <w:t xml:space="preserve"> </w:t>
        </w:r>
        <w:proofErr w:type="spellStart"/>
        <w:r w:rsidRPr="00814804">
          <w:rPr>
            <w:rStyle w:val="af"/>
            <w:rFonts w:ascii="Times New Roman" w:eastAsia="Times New Roman" w:hAnsi="Times New Roman"/>
            <w:sz w:val="24"/>
            <w:szCs w:val="24"/>
          </w:rPr>
          <w:t>Ukraine</w:t>
        </w:r>
        <w:proofErr w:type="spellEnd"/>
        <w:r w:rsidRPr="00814804">
          <w:rPr>
            <w:rStyle w:val="af"/>
            <w:rFonts w:ascii="Times New Roman" w:eastAsia="Times New Roman" w:hAnsi="Times New Roman"/>
            <w:sz w:val="24"/>
            <w:szCs w:val="24"/>
          </w:rPr>
          <w:t>.</w:t>
        </w:r>
      </w:hyperlink>
      <w:r>
        <w:rPr>
          <w:rFonts w:ascii="Times New Roman" w:eastAsia="Times New Roman" w:hAnsi="Times New Roman" w:cs="Times New Roman"/>
          <w:color w:val="1F1F1F"/>
          <w:sz w:val="24"/>
          <w:szCs w:val="24"/>
        </w:rPr>
        <w:t xml:space="preserve"> </w:t>
      </w:r>
      <w:proofErr w:type="spellStart"/>
      <w:r w:rsidRPr="00814804">
        <w:rPr>
          <w:rFonts w:ascii="Times New Roman" w:eastAsia="Times New Roman" w:hAnsi="Times New Roman" w:cs="Times New Roman"/>
          <w:i/>
          <w:color w:val="1F1F1F"/>
          <w:sz w:val="24"/>
          <w:szCs w:val="24"/>
        </w:rPr>
        <w:t>Forestry</w:t>
      </w:r>
      <w:proofErr w:type="spellEnd"/>
      <w:r w:rsidRPr="00814804">
        <w:rPr>
          <w:rFonts w:ascii="Times New Roman" w:eastAsia="Times New Roman" w:hAnsi="Times New Roman" w:cs="Times New Roman"/>
          <w:i/>
          <w:color w:val="1F1F1F"/>
          <w:sz w:val="24"/>
          <w:szCs w:val="24"/>
        </w:rPr>
        <w:t xml:space="preserve"> </w:t>
      </w:r>
      <w:r w:rsidRPr="00814804">
        <w:rPr>
          <w:rFonts w:ascii="Times New Roman" w:eastAsia="Times New Roman" w:hAnsi="Times New Roman" w:cs="Times New Roman"/>
          <w:i/>
          <w:color w:val="1F1F1F"/>
          <w:sz w:val="24"/>
          <w:szCs w:val="24"/>
          <w:lang w:val="en-US"/>
        </w:rPr>
        <w:t>I</w:t>
      </w:r>
      <w:proofErr w:type="spellStart"/>
      <w:r w:rsidRPr="00814804">
        <w:rPr>
          <w:rFonts w:ascii="Times New Roman" w:eastAsia="Times New Roman" w:hAnsi="Times New Roman" w:cs="Times New Roman"/>
          <w:i/>
          <w:color w:val="1F1F1F"/>
          <w:sz w:val="24"/>
          <w:szCs w:val="24"/>
        </w:rPr>
        <w:t>deas</w:t>
      </w:r>
      <w:proofErr w:type="spellEnd"/>
      <w:r w:rsidRPr="00814804">
        <w:rPr>
          <w:rFonts w:ascii="Times New Roman" w:eastAsia="Times New Roman" w:hAnsi="Times New Roman" w:cs="Times New Roman"/>
          <w:i/>
          <w:color w:val="1F1F1F"/>
          <w:sz w:val="24"/>
          <w:szCs w:val="24"/>
        </w:rPr>
        <w:t>,</w:t>
      </w:r>
      <w:r w:rsidRPr="0075749B">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color w:val="1F1F1F"/>
          <w:sz w:val="24"/>
          <w:szCs w:val="24"/>
        </w:rPr>
        <w:t>26</w:t>
      </w:r>
      <w:r>
        <w:rPr>
          <w:rFonts w:ascii="Times New Roman" w:eastAsia="Times New Roman" w:hAnsi="Times New Roman" w:cs="Times New Roman"/>
          <w:color w:val="1F1F1F"/>
          <w:sz w:val="24"/>
          <w:szCs w:val="24"/>
          <w:lang w:val="en-US"/>
        </w:rPr>
        <w:t>(</w:t>
      </w:r>
      <w:r w:rsidRPr="0075749B">
        <w:rPr>
          <w:rFonts w:ascii="Times New Roman" w:eastAsia="Times New Roman" w:hAnsi="Times New Roman" w:cs="Times New Roman"/>
          <w:color w:val="1F1F1F"/>
          <w:sz w:val="24"/>
          <w:szCs w:val="24"/>
        </w:rPr>
        <w:t>2</w:t>
      </w:r>
      <w:r>
        <w:rPr>
          <w:rFonts w:ascii="Times New Roman" w:eastAsia="Times New Roman" w:hAnsi="Times New Roman" w:cs="Times New Roman"/>
          <w:color w:val="1F1F1F"/>
          <w:sz w:val="24"/>
          <w:szCs w:val="24"/>
          <w:lang w:val="en-US"/>
        </w:rPr>
        <w:t>)</w:t>
      </w:r>
      <w:r>
        <w:rPr>
          <w:rFonts w:ascii="Times New Roman" w:eastAsia="Times New Roman" w:hAnsi="Times New Roman" w:cs="Times New Roman"/>
          <w:color w:val="1F1F1F"/>
          <w:sz w:val="24"/>
          <w:szCs w:val="24"/>
        </w:rPr>
        <w:t>, 471-484.</w:t>
      </w:r>
    </w:p>
    <w:p w14:paraId="7F0CC6CE" w14:textId="77777777" w:rsidR="00032106" w:rsidRPr="0075749B" w:rsidRDefault="00032106" w:rsidP="00032106">
      <w:pPr>
        <w:pStyle w:val="af3"/>
        <w:numPr>
          <w:ilvl w:val="0"/>
          <w:numId w:val="1"/>
        </w:numPr>
        <w:shd w:val="clear" w:color="auto" w:fill="FFFFFF"/>
        <w:tabs>
          <w:tab w:val="left" w:pos="0"/>
        </w:tabs>
        <w:spacing w:after="0" w:line="240" w:lineRule="auto"/>
        <w:ind w:left="567" w:hanging="567"/>
        <w:jc w:val="both"/>
        <w:rPr>
          <w:rStyle w:val="af"/>
          <w:rFonts w:ascii="Times New Roman" w:hAnsi="Times New Roman"/>
          <w:bCs/>
          <w:color w:val="auto"/>
          <w:sz w:val="24"/>
          <w:szCs w:val="24"/>
          <w:u w:val="none"/>
          <w:lang w:val="en-US"/>
        </w:rPr>
      </w:pPr>
      <w:proofErr w:type="spellStart"/>
      <w:r w:rsidRPr="0075749B">
        <w:rPr>
          <w:rFonts w:ascii="Times New Roman" w:eastAsia="Times New Roman" w:hAnsi="Times New Roman" w:cs="Times New Roman"/>
          <w:color w:val="1F1F1F"/>
          <w:sz w:val="24"/>
          <w:szCs w:val="24"/>
        </w:rPr>
        <w:t>Li</w:t>
      </w:r>
      <w:proofErr w:type="spellEnd"/>
      <w:r w:rsidRPr="0075749B">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color w:val="1F1F1F"/>
          <w:sz w:val="24"/>
          <w:szCs w:val="24"/>
          <w:lang w:val="en-US"/>
        </w:rPr>
        <w:t>Ch</w:t>
      </w:r>
      <w:r w:rsidRPr="00C460C1">
        <w:rPr>
          <w:rFonts w:ascii="Times New Roman" w:eastAsia="Times New Roman" w:hAnsi="Times New Roman" w:cs="Times New Roman"/>
          <w:color w:val="1F1F1F"/>
          <w:sz w:val="24"/>
          <w:szCs w:val="24"/>
        </w:rPr>
        <w:t>.,</w:t>
      </w:r>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Li</w:t>
      </w:r>
      <w:proofErr w:type="spellEnd"/>
      <w:r w:rsidRPr="0075749B">
        <w:rPr>
          <w:rFonts w:ascii="Times New Roman" w:eastAsia="Times New Roman" w:hAnsi="Times New Roman" w:cs="Times New Roman"/>
          <w:color w:val="1F1F1F"/>
          <w:sz w:val="24"/>
          <w:szCs w:val="24"/>
        </w:rPr>
        <w:t>,</w:t>
      </w:r>
      <w:r w:rsidRPr="00C460C1">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color w:val="1F1F1F"/>
          <w:sz w:val="24"/>
          <w:szCs w:val="24"/>
          <w:lang w:val="en-US"/>
        </w:rPr>
        <w:t>B</w:t>
      </w:r>
      <w:r w:rsidRPr="00C460C1">
        <w:rPr>
          <w:rFonts w:ascii="Times New Roman" w:eastAsia="Times New Roman" w:hAnsi="Times New Roman" w:cs="Times New Roman"/>
          <w:color w:val="1F1F1F"/>
          <w:sz w:val="24"/>
          <w:szCs w:val="24"/>
        </w:rPr>
        <w:t>.,</w:t>
      </w:r>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Zhao</w:t>
      </w:r>
      <w:proofErr w:type="spellEnd"/>
      <w:r w:rsidRPr="0075749B">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color w:val="1F1F1F"/>
          <w:sz w:val="24"/>
          <w:szCs w:val="24"/>
          <w:lang w:val="en-US"/>
        </w:rPr>
        <w:t>W</w:t>
      </w:r>
      <w:r w:rsidRPr="00C460C1">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Jiang</w:t>
      </w:r>
      <w:proofErr w:type="spellEnd"/>
      <w:r w:rsidRPr="0075749B">
        <w:rPr>
          <w:rFonts w:ascii="Times New Roman" w:eastAsia="Times New Roman" w:hAnsi="Times New Roman" w:cs="Times New Roman"/>
          <w:color w:val="1F1F1F"/>
          <w:sz w:val="24"/>
          <w:szCs w:val="24"/>
        </w:rPr>
        <w:t>,</w:t>
      </w:r>
      <w:r w:rsidRPr="00C460C1">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color w:val="1F1F1F"/>
          <w:sz w:val="24"/>
          <w:szCs w:val="24"/>
          <w:lang w:val="en-US"/>
        </w:rPr>
        <w:t>J</w:t>
      </w:r>
      <w:r w:rsidRPr="00C460C1">
        <w:rPr>
          <w:rFonts w:ascii="Times New Roman" w:eastAsia="Times New Roman" w:hAnsi="Times New Roman" w:cs="Times New Roman"/>
          <w:color w:val="1F1F1F"/>
          <w:sz w:val="24"/>
          <w:szCs w:val="24"/>
        </w:rPr>
        <w:t>., &amp;</w:t>
      </w:r>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Tang</w:t>
      </w:r>
      <w:proofErr w:type="spellEnd"/>
      <w:r w:rsidRPr="00C460C1">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color w:val="1F1F1F"/>
          <w:sz w:val="24"/>
          <w:szCs w:val="24"/>
          <w:lang w:val="en-US"/>
        </w:rPr>
        <w:t>J</w:t>
      </w:r>
      <w:r w:rsidRPr="00C460C1">
        <w:rPr>
          <w:rFonts w:ascii="Times New Roman" w:eastAsia="Times New Roman" w:hAnsi="Times New Roman" w:cs="Times New Roman"/>
          <w:color w:val="1F1F1F"/>
          <w:sz w:val="24"/>
          <w:szCs w:val="24"/>
        </w:rPr>
        <w:t>.</w:t>
      </w:r>
      <w:r w:rsidRPr="0075749B">
        <w:rPr>
          <w:rFonts w:ascii="Times New Roman" w:eastAsia="Times New Roman" w:hAnsi="Times New Roman" w:cs="Times New Roman"/>
          <w:color w:val="1F1F1F"/>
          <w:sz w:val="24"/>
          <w:szCs w:val="24"/>
        </w:rPr>
        <w:t xml:space="preserve"> (2025)</w:t>
      </w:r>
      <w:r w:rsidRPr="00C460C1">
        <w:rPr>
          <w:rFonts w:ascii="Times New Roman" w:eastAsia="Times New Roman" w:hAnsi="Times New Roman" w:cs="Times New Roman"/>
          <w:color w:val="1F1F1F"/>
          <w:sz w:val="24"/>
          <w:szCs w:val="24"/>
        </w:rPr>
        <w:t>.</w:t>
      </w:r>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Forest</w:t>
      </w:r>
      <w:proofErr w:type="spellEnd"/>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tree</w:t>
      </w:r>
      <w:proofErr w:type="spellEnd"/>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breeding</w:t>
      </w:r>
      <w:proofErr w:type="spellEnd"/>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under</w:t>
      </w:r>
      <w:proofErr w:type="spellEnd"/>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the</w:t>
      </w:r>
      <w:proofErr w:type="spellEnd"/>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global</w:t>
      </w:r>
      <w:proofErr w:type="spellEnd"/>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environmental</w:t>
      </w:r>
      <w:proofErr w:type="spellEnd"/>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change</w:t>
      </w:r>
      <w:proofErr w:type="spellEnd"/>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Challenges</w:t>
      </w:r>
      <w:proofErr w:type="spellEnd"/>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and</w:t>
      </w:r>
      <w:proofErr w:type="spellEnd"/>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color w:val="1F1F1F"/>
          <w:sz w:val="24"/>
          <w:szCs w:val="24"/>
        </w:rPr>
        <w:t>opportunities</w:t>
      </w:r>
      <w:proofErr w:type="spellEnd"/>
      <w:r w:rsidRPr="0075749B">
        <w:rPr>
          <w:rFonts w:ascii="Times New Roman" w:hAnsi="Times New Roman" w:cs="Times New Roman"/>
          <w:sz w:val="24"/>
          <w:szCs w:val="24"/>
        </w:rPr>
        <w:t xml:space="preserve">. </w:t>
      </w:r>
      <w:proofErr w:type="spellStart"/>
      <w:r w:rsidRPr="003107D2">
        <w:rPr>
          <w:rFonts w:ascii="Times New Roman" w:eastAsia="Times New Roman" w:hAnsi="Times New Roman" w:cs="Times New Roman"/>
          <w:i/>
          <w:color w:val="1F1F1F"/>
          <w:sz w:val="24"/>
          <w:szCs w:val="24"/>
        </w:rPr>
        <w:t>Trees</w:t>
      </w:r>
      <w:proofErr w:type="spellEnd"/>
      <w:r w:rsidRPr="003107D2">
        <w:rPr>
          <w:rFonts w:ascii="Times New Roman" w:eastAsia="Times New Roman" w:hAnsi="Times New Roman" w:cs="Times New Roman"/>
          <w:i/>
          <w:color w:val="1F1F1F"/>
          <w:sz w:val="24"/>
          <w:szCs w:val="24"/>
        </w:rPr>
        <w:t>,</w:t>
      </w:r>
      <w:r w:rsidRPr="0075749B">
        <w:rPr>
          <w:rFonts w:ascii="Times New Roman" w:eastAsia="Times New Roman" w:hAnsi="Times New Roman" w:cs="Times New Roman"/>
          <w:color w:val="1F1F1F"/>
          <w:sz w:val="24"/>
          <w:szCs w:val="24"/>
        </w:rPr>
        <w:t xml:space="preserve"> </w:t>
      </w:r>
      <w:proofErr w:type="spellStart"/>
      <w:r w:rsidRPr="0075749B">
        <w:rPr>
          <w:rFonts w:ascii="Times New Roman" w:eastAsia="Times New Roman" w:hAnsi="Times New Roman" w:cs="Times New Roman"/>
          <w:i/>
          <w:color w:val="1F1F1F"/>
          <w:sz w:val="24"/>
          <w:szCs w:val="24"/>
        </w:rPr>
        <w:t>Forests</w:t>
      </w:r>
      <w:proofErr w:type="spellEnd"/>
      <w:r w:rsidRPr="0075749B">
        <w:rPr>
          <w:rFonts w:ascii="Times New Roman" w:eastAsia="Times New Roman" w:hAnsi="Times New Roman" w:cs="Times New Roman"/>
          <w:i/>
          <w:color w:val="1F1F1F"/>
          <w:sz w:val="24"/>
          <w:szCs w:val="24"/>
        </w:rPr>
        <w:t xml:space="preserve"> </w:t>
      </w:r>
      <w:proofErr w:type="spellStart"/>
      <w:r w:rsidRPr="0075749B">
        <w:rPr>
          <w:rFonts w:ascii="Times New Roman" w:eastAsia="Times New Roman" w:hAnsi="Times New Roman" w:cs="Times New Roman"/>
          <w:i/>
          <w:color w:val="1F1F1F"/>
          <w:sz w:val="24"/>
          <w:szCs w:val="24"/>
        </w:rPr>
        <w:t>and</w:t>
      </w:r>
      <w:proofErr w:type="spellEnd"/>
      <w:r w:rsidRPr="0075749B">
        <w:rPr>
          <w:rFonts w:ascii="Times New Roman" w:eastAsia="Times New Roman" w:hAnsi="Times New Roman" w:cs="Times New Roman"/>
          <w:i/>
          <w:color w:val="1F1F1F"/>
          <w:sz w:val="24"/>
          <w:szCs w:val="24"/>
        </w:rPr>
        <w:t xml:space="preserve"> </w:t>
      </w:r>
      <w:proofErr w:type="spellStart"/>
      <w:r w:rsidRPr="0075749B">
        <w:rPr>
          <w:rFonts w:ascii="Times New Roman" w:eastAsia="Times New Roman" w:hAnsi="Times New Roman" w:cs="Times New Roman"/>
          <w:i/>
          <w:color w:val="1F1F1F"/>
          <w:sz w:val="24"/>
          <w:szCs w:val="24"/>
        </w:rPr>
        <w:t>People</w:t>
      </w:r>
      <w:proofErr w:type="spellEnd"/>
      <w:r>
        <w:rPr>
          <w:rFonts w:ascii="Times New Roman" w:eastAsia="Times New Roman" w:hAnsi="Times New Roman" w:cs="Times New Roman"/>
          <w:i/>
          <w:color w:val="1F1F1F"/>
          <w:sz w:val="24"/>
          <w:szCs w:val="24"/>
          <w:lang w:val="en-US"/>
        </w:rPr>
        <w:t xml:space="preserve">, </w:t>
      </w:r>
      <w:r w:rsidRPr="003107D2">
        <w:rPr>
          <w:rFonts w:ascii="Times New Roman" w:eastAsia="Times New Roman" w:hAnsi="Times New Roman" w:cs="Times New Roman"/>
          <w:color w:val="1F1F1F"/>
          <w:sz w:val="24"/>
          <w:szCs w:val="24"/>
          <w:lang w:val="en-US"/>
        </w:rPr>
        <w:t>20, article number 100867.</w:t>
      </w:r>
      <w:r w:rsidRPr="0075749B">
        <w:rPr>
          <w:rFonts w:ascii="Times New Roman" w:eastAsia="Times New Roman" w:hAnsi="Times New Roman" w:cs="Times New Roman"/>
          <w:i/>
          <w:color w:val="1F1F1F"/>
          <w:sz w:val="24"/>
          <w:szCs w:val="24"/>
        </w:rPr>
        <w:t xml:space="preserve"> </w:t>
      </w:r>
      <w:hyperlink r:id="rId46" w:history="1">
        <w:proofErr w:type="spellStart"/>
        <w:r>
          <w:rPr>
            <w:rStyle w:val="af"/>
            <w:rFonts w:ascii="Times New Roman" w:hAnsi="Times New Roman"/>
            <w:sz w:val="24"/>
            <w:szCs w:val="24"/>
          </w:rPr>
          <w:t>doi</w:t>
        </w:r>
        <w:proofErr w:type="spellEnd"/>
        <w:r>
          <w:rPr>
            <w:rStyle w:val="af"/>
            <w:rFonts w:ascii="Times New Roman" w:hAnsi="Times New Roman"/>
            <w:sz w:val="24"/>
            <w:szCs w:val="24"/>
            <w:lang w:val="en-US"/>
          </w:rPr>
          <w:t xml:space="preserve">: </w:t>
        </w:r>
        <w:r w:rsidRPr="0075749B">
          <w:rPr>
            <w:rStyle w:val="af"/>
            <w:rFonts w:ascii="Times New Roman" w:hAnsi="Times New Roman"/>
            <w:sz w:val="24"/>
            <w:szCs w:val="24"/>
          </w:rPr>
          <w:t>10.1016/j.tfp.2025.100867</w:t>
        </w:r>
      </w:hyperlink>
      <w:r>
        <w:rPr>
          <w:rStyle w:val="af"/>
          <w:rFonts w:ascii="Times New Roman" w:hAnsi="Times New Roman"/>
          <w:sz w:val="24"/>
          <w:szCs w:val="24"/>
          <w:lang w:val="en-US"/>
        </w:rPr>
        <w:t>.</w:t>
      </w:r>
    </w:p>
    <w:p w14:paraId="2833B9DC" w14:textId="77777777" w:rsidR="00032106" w:rsidRPr="0031243A" w:rsidRDefault="00032106" w:rsidP="00032106">
      <w:pPr>
        <w:pStyle w:val="af3"/>
        <w:numPr>
          <w:ilvl w:val="0"/>
          <w:numId w:val="1"/>
        </w:numPr>
        <w:tabs>
          <w:tab w:val="left" w:pos="0"/>
        </w:tabs>
        <w:spacing w:after="0"/>
        <w:ind w:left="567" w:hanging="567"/>
        <w:jc w:val="both"/>
        <w:rPr>
          <w:rStyle w:val="af"/>
          <w:rFonts w:ascii="Times New Roman" w:hAnsi="Times New Roman"/>
          <w:color w:val="000000" w:themeColor="text1"/>
          <w:sz w:val="24"/>
          <w:szCs w:val="24"/>
          <w:u w:val="none"/>
          <w:lang w:val="en-US"/>
        </w:rPr>
      </w:pPr>
      <w:proofErr w:type="spellStart"/>
      <w:r w:rsidRPr="0075749B">
        <w:rPr>
          <w:rFonts w:ascii="Times New Roman" w:hAnsi="Times New Roman" w:cs="Times New Roman"/>
          <w:color w:val="000000" w:themeColor="text1"/>
          <w:sz w:val="24"/>
          <w:szCs w:val="24"/>
        </w:rPr>
        <w:t>Los</w:t>
      </w:r>
      <w:proofErr w:type="spellEnd"/>
      <w:r w:rsidRPr="0075749B">
        <w:rPr>
          <w:rFonts w:ascii="Times New Roman" w:hAnsi="Times New Roman" w:cs="Times New Roman"/>
          <w:color w:val="000000" w:themeColor="text1"/>
          <w:sz w:val="24"/>
          <w:szCs w:val="24"/>
        </w:rPr>
        <w:t>, S.</w:t>
      </w: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Tereshchenko</w:t>
      </w:r>
      <w:proofErr w:type="spellEnd"/>
      <w:r>
        <w:rPr>
          <w:rFonts w:ascii="Times New Roman" w:hAnsi="Times New Roman" w:cs="Times New Roman"/>
          <w:color w:val="000000" w:themeColor="text1"/>
          <w:sz w:val="24"/>
          <w:szCs w:val="24"/>
        </w:rPr>
        <w:t>, L.</w:t>
      </w:r>
      <w:r w:rsidRPr="0075749B">
        <w:rPr>
          <w:rFonts w:ascii="Times New Roman" w:hAnsi="Times New Roman" w:cs="Times New Roman"/>
          <w:color w:val="000000" w:themeColor="text1"/>
          <w:sz w:val="24"/>
          <w:szCs w:val="24"/>
        </w:rPr>
        <w:t xml:space="preserve">I., </w:t>
      </w:r>
      <w:proofErr w:type="spellStart"/>
      <w:r w:rsidRPr="0075749B">
        <w:rPr>
          <w:rFonts w:ascii="Times New Roman" w:hAnsi="Times New Roman" w:cs="Times New Roman"/>
          <w:color w:val="000000" w:themeColor="text1"/>
          <w:sz w:val="24"/>
          <w:szCs w:val="24"/>
        </w:rPr>
        <w:t>Hayda</w:t>
      </w:r>
      <w:proofErr w:type="spellEnd"/>
      <w:r w:rsidRPr="0075749B">
        <w:rPr>
          <w:rFonts w:ascii="Times New Roman" w:hAnsi="Times New Roman" w:cs="Times New Roman"/>
          <w:color w:val="000000" w:themeColor="text1"/>
          <w:sz w:val="24"/>
          <w:szCs w:val="24"/>
        </w:rPr>
        <w:t xml:space="preserve">, </w:t>
      </w:r>
      <w:proofErr w:type="spellStart"/>
      <w:r w:rsidRPr="0075749B">
        <w:rPr>
          <w:rFonts w:ascii="Times New Roman" w:hAnsi="Times New Roman" w:cs="Times New Roman"/>
          <w:color w:val="000000" w:themeColor="text1"/>
          <w:sz w:val="24"/>
          <w:szCs w:val="24"/>
        </w:rPr>
        <w:t>Yu.</w:t>
      </w:r>
      <w:r>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 xml:space="preserve">., </w:t>
      </w:r>
      <w:proofErr w:type="spellStart"/>
      <w:r w:rsidRPr="0031243A">
        <w:rPr>
          <w:rFonts w:ascii="Times New Roman" w:hAnsi="Times New Roman" w:cs="Times New Roman"/>
          <w:color w:val="000000" w:themeColor="text1"/>
          <w:sz w:val="24"/>
          <w:szCs w:val="24"/>
        </w:rPr>
        <w:t>Shlonchak</w:t>
      </w:r>
      <w:proofErr w:type="spellEnd"/>
      <w:r w:rsidRPr="0031243A">
        <w:rPr>
          <w:rFonts w:ascii="Times New Roman" w:hAnsi="Times New Roman" w:cs="Times New Roman"/>
          <w:color w:val="000000" w:themeColor="text1"/>
          <w:sz w:val="24"/>
          <w:szCs w:val="24"/>
        </w:rPr>
        <w:t xml:space="preserve">, G.A., </w:t>
      </w:r>
      <w:proofErr w:type="spellStart"/>
      <w:r w:rsidRPr="0031243A">
        <w:rPr>
          <w:rFonts w:ascii="Times New Roman" w:hAnsi="Times New Roman" w:cs="Times New Roman"/>
          <w:color w:val="000000" w:themeColor="text1"/>
          <w:sz w:val="24"/>
          <w:szCs w:val="24"/>
        </w:rPr>
        <w:t>Mitrochenko</w:t>
      </w:r>
      <w:proofErr w:type="spellEnd"/>
      <w:r w:rsidRPr="0031243A">
        <w:rPr>
          <w:rFonts w:ascii="Times New Roman" w:hAnsi="Times New Roman" w:cs="Times New Roman"/>
          <w:color w:val="000000" w:themeColor="text1"/>
          <w:sz w:val="24"/>
          <w:szCs w:val="24"/>
        </w:rPr>
        <w:t xml:space="preserve">, V.V., </w:t>
      </w:r>
      <w:proofErr w:type="spellStart"/>
      <w:r w:rsidRPr="0031243A">
        <w:rPr>
          <w:rFonts w:ascii="Times New Roman" w:hAnsi="Times New Roman" w:cs="Times New Roman"/>
          <w:color w:val="000000" w:themeColor="text1"/>
          <w:sz w:val="24"/>
          <w:szCs w:val="24"/>
        </w:rPr>
        <w:t>Shlonchak</w:t>
      </w:r>
      <w:proofErr w:type="spellEnd"/>
      <w:r w:rsidRPr="0031243A">
        <w:rPr>
          <w:rFonts w:ascii="Times New Roman" w:hAnsi="Times New Roman" w:cs="Times New Roman"/>
          <w:color w:val="000000" w:themeColor="text1"/>
          <w:sz w:val="24"/>
          <w:szCs w:val="24"/>
        </w:rPr>
        <w:t xml:space="preserve">, G.V., </w:t>
      </w:r>
      <w:r w:rsidRPr="0031243A">
        <w:rPr>
          <w:rFonts w:ascii="Times New Roman" w:hAnsi="Times New Roman" w:cs="Times New Roman"/>
          <w:color w:val="000000" w:themeColor="text1"/>
          <w:sz w:val="24"/>
          <w:szCs w:val="24"/>
          <w:lang w:val="en-US"/>
        </w:rPr>
        <w:t xml:space="preserve">&amp; </w:t>
      </w:r>
      <w:proofErr w:type="spellStart"/>
      <w:r w:rsidRPr="0031243A">
        <w:rPr>
          <w:rFonts w:ascii="Times New Roman" w:hAnsi="Times New Roman" w:cs="Times New Roman"/>
          <w:color w:val="000000" w:themeColor="text1"/>
          <w:sz w:val="24"/>
          <w:szCs w:val="24"/>
        </w:rPr>
        <w:t>Danchuk</w:t>
      </w:r>
      <w:proofErr w:type="spellEnd"/>
      <w:r w:rsidRPr="0031243A">
        <w:rPr>
          <w:rFonts w:ascii="Times New Roman" w:hAnsi="Times New Roman" w:cs="Times New Roman"/>
          <w:color w:val="000000" w:themeColor="text1"/>
          <w:sz w:val="24"/>
          <w:szCs w:val="24"/>
        </w:rPr>
        <w:t xml:space="preserve">, O.T. (2017). </w:t>
      </w:r>
      <w:hyperlink r:id="rId47" w:history="1">
        <w:proofErr w:type="spellStart"/>
        <w:r w:rsidRPr="0031243A">
          <w:rPr>
            <w:rStyle w:val="af"/>
            <w:rFonts w:ascii="Times New Roman" w:hAnsi="Times New Roman"/>
            <w:i/>
            <w:sz w:val="24"/>
            <w:szCs w:val="24"/>
          </w:rPr>
          <w:t>Guidelines</w:t>
        </w:r>
        <w:proofErr w:type="spellEnd"/>
        <w:r w:rsidRPr="0031243A">
          <w:rPr>
            <w:rStyle w:val="af"/>
            <w:rFonts w:ascii="Times New Roman" w:hAnsi="Times New Roman"/>
            <w:i/>
            <w:sz w:val="24"/>
            <w:szCs w:val="24"/>
          </w:rPr>
          <w:t xml:space="preserve"> </w:t>
        </w:r>
        <w:proofErr w:type="spellStart"/>
        <w:r w:rsidRPr="0031243A">
          <w:rPr>
            <w:rStyle w:val="af"/>
            <w:rFonts w:ascii="Times New Roman" w:hAnsi="Times New Roman"/>
            <w:i/>
            <w:sz w:val="24"/>
            <w:szCs w:val="24"/>
          </w:rPr>
          <w:t>for</w:t>
        </w:r>
        <w:proofErr w:type="spellEnd"/>
        <w:r w:rsidRPr="0031243A">
          <w:rPr>
            <w:rStyle w:val="af"/>
            <w:rFonts w:ascii="Times New Roman" w:hAnsi="Times New Roman"/>
            <w:i/>
            <w:sz w:val="24"/>
            <w:szCs w:val="24"/>
          </w:rPr>
          <w:t xml:space="preserve"> </w:t>
        </w:r>
        <w:proofErr w:type="spellStart"/>
        <w:r w:rsidRPr="0031243A">
          <w:rPr>
            <w:rStyle w:val="af"/>
            <w:rFonts w:ascii="Times New Roman" w:hAnsi="Times New Roman"/>
            <w:i/>
            <w:sz w:val="24"/>
            <w:szCs w:val="24"/>
          </w:rPr>
          <w:t>forest</w:t>
        </w:r>
        <w:proofErr w:type="spellEnd"/>
        <w:r w:rsidRPr="0031243A">
          <w:rPr>
            <w:rStyle w:val="af"/>
            <w:rFonts w:ascii="Times New Roman" w:hAnsi="Times New Roman"/>
            <w:i/>
            <w:sz w:val="24"/>
            <w:szCs w:val="24"/>
          </w:rPr>
          <w:t xml:space="preserve"> </w:t>
        </w:r>
        <w:proofErr w:type="spellStart"/>
        <w:r w:rsidRPr="0031243A">
          <w:rPr>
            <w:rStyle w:val="af"/>
            <w:rFonts w:ascii="Times New Roman" w:hAnsi="Times New Roman"/>
            <w:i/>
            <w:sz w:val="24"/>
            <w:szCs w:val="24"/>
          </w:rPr>
          <w:t>seed</w:t>
        </w:r>
        <w:proofErr w:type="spellEnd"/>
        <w:r w:rsidRPr="0031243A">
          <w:rPr>
            <w:rStyle w:val="af"/>
            <w:rFonts w:ascii="Times New Roman" w:hAnsi="Times New Roman"/>
            <w:i/>
            <w:sz w:val="24"/>
            <w:szCs w:val="24"/>
          </w:rPr>
          <w:t xml:space="preserve"> </w:t>
        </w:r>
        <w:proofErr w:type="spellStart"/>
        <w:r w:rsidRPr="0031243A">
          <w:rPr>
            <w:rStyle w:val="af"/>
            <w:rFonts w:ascii="Times New Roman" w:hAnsi="Times New Roman"/>
            <w:i/>
            <w:sz w:val="24"/>
            <w:szCs w:val="24"/>
          </w:rPr>
          <w:t>production</w:t>
        </w:r>
        <w:proofErr w:type="spellEnd"/>
      </w:hyperlink>
      <w:r w:rsidRPr="0031243A">
        <w:rPr>
          <w:rFonts w:ascii="Times New Roman" w:hAnsi="Times New Roman" w:cs="Times New Roman"/>
          <w:color w:val="000000" w:themeColor="text1"/>
          <w:sz w:val="24"/>
          <w:szCs w:val="24"/>
        </w:rPr>
        <w:t xml:space="preserve">. </w:t>
      </w:r>
      <w:proofErr w:type="spellStart"/>
      <w:r w:rsidRPr="0031243A">
        <w:rPr>
          <w:rFonts w:ascii="Times New Roman" w:hAnsi="Times New Roman" w:cs="Times New Roman"/>
          <w:color w:val="000000" w:themeColor="text1"/>
          <w:sz w:val="24"/>
          <w:szCs w:val="24"/>
        </w:rPr>
        <w:t>Kharkiv</w:t>
      </w:r>
      <w:proofErr w:type="spellEnd"/>
      <w:r w:rsidRPr="0031243A">
        <w:rPr>
          <w:rFonts w:ascii="Times New Roman" w:hAnsi="Times New Roman" w:cs="Times New Roman"/>
          <w:color w:val="000000" w:themeColor="text1"/>
          <w:sz w:val="24"/>
          <w:szCs w:val="24"/>
        </w:rPr>
        <w:t xml:space="preserve">: </w:t>
      </w:r>
      <w:r w:rsidRPr="0031243A">
        <w:rPr>
          <w:rFonts w:ascii="Times New Roman" w:hAnsi="Times New Roman" w:cs="Times New Roman"/>
          <w:color w:val="000000" w:themeColor="text1"/>
          <w:sz w:val="24"/>
          <w:szCs w:val="24"/>
          <w:lang w:val="en-US"/>
        </w:rPr>
        <w:t>State Agency of Forest Resources of Ukraine.</w:t>
      </w:r>
    </w:p>
    <w:p w14:paraId="636DEB7C" w14:textId="77777777" w:rsidR="00032106" w:rsidRPr="0075749B" w:rsidRDefault="00032106" w:rsidP="00032106">
      <w:pPr>
        <w:numPr>
          <w:ilvl w:val="0"/>
          <w:numId w:val="1"/>
        </w:numPr>
        <w:tabs>
          <w:tab w:val="left" w:pos="0"/>
        </w:tabs>
        <w:spacing w:after="0" w:line="240" w:lineRule="auto"/>
        <w:ind w:left="567" w:hanging="567"/>
        <w:contextualSpacing/>
        <w:jc w:val="both"/>
        <w:rPr>
          <w:rStyle w:val="af"/>
          <w:rFonts w:ascii="Times New Roman" w:eastAsia="Times New Roman" w:hAnsi="Times New Roman"/>
          <w:color w:val="auto"/>
          <w:sz w:val="24"/>
          <w:szCs w:val="24"/>
          <w:u w:val="none"/>
          <w:lang w:eastAsia="uk-UA"/>
        </w:rPr>
      </w:pPr>
      <w:proofErr w:type="spellStart"/>
      <w:r w:rsidRPr="0075749B">
        <w:rPr>
          <w:rFonts w:ascii="Times New Roman" w:eastAsia="ff3" w:hAnsi="Times New Roman" w:cs="Times New Roman"/>
          <w:color w:val="231F20"/>
          <w:sz w:val="24"/>
          <w:szCs w:val="24"/>
          <w:shd w:val="clear" w:color="auto" w:fill="FFFFFF"/>
          <w:lang w:val="en-US" w:eastAsia="zh-CN" w:bidi="ar"/>
        </w:rPr>
        <w:t>Lovynska</w:t>
      </w:r>
      <w:proofErr w:type="spellEnd"/>
      <w:r>
        <w:rPr>
          <w:rFonts w:ascii="Times New Roman" w:eastAsia="ff3" w:hAnsi="Times New Roman" w:cs="Times New Roman"/>
          <w:color w:val="231F20"/>
          <w:sz w:val="24"/>
          <w:szCs w:val="24"/>
          <w:shd w:val="clear" w:color="auto" w:fill="FFFFFF"/>
          <w:lang w:val="en-US" w:eastAsia="zh-CN" w:bidi="ar"/>
        </w:rPr>
        <w:t>,</w:t>
      </w:r>
      <w:r w:rsidRPr="0075749B">
        <w:rPr>
          <w:rFonts w:ascii="Times New Roman" w:eastAsia="ff3" w:hAnsi="Times New Roman" w:cs="Times New Roman"/>
          <w:color w:val="231F20"/>
          <w:sz w:val="24"/>
          <w:szCs w:val="24"/>
          <w:shd w:val="clear" w:color="auto" w:fill="FFFFFF"/>
          <w:lang w:val="en-US" w:eastAsia="zh-CN" w:bidi="ar"/>
        </w:rPr>
        <w:t xml:space="preserve"> V., Terentiev</w:t>
      </w:r>
      <w:r>
        <w:rPr>
          <w:rFonts w:ascii="Times New Roman" w:eastAsia="ff3" w:hAnsi="Times New Roman" w:cs="Times New Roman"/>
          <w:color w:val="231F20"/>
          <w:sz w:val="24"/>
          <w:szCs w:val="24"/>
          <w:shd w:val="clear" w:color="auto" w:fill="FFFFFF"/>
          <w:lang w:val="en-US" w:eastAsia="zh-CN" w:bidi="ar"/>
        </w:rPr>
        <w:t>,</w:t>
      </w:r>
      <w:r w:rsidRPr="0075749B">
        <w:rPr>
          <w:rFonts w:ascii="Times New Roman" w:eastAsia="ff1" w:hAnsi="Times New Roman" w:cs="Times New Roman"/>
          <w:color w:val="231F20"/>
          <w:spacing w:val="15"/>
          <w:sz w:val="24"/>
          <w:szCs w:val="24"/>
          <w:shd w:val="clear" w:color="auto" w:fill="FFFFFF"/>
          <w:lang w:val="en-US" w:eastAsia="zh-CN" w:bidi="ar"/>
        </w:rPr>
        <w:t xml:space="preserve"> </w:t>
      </w:r>
      <w:r w:rsidRPr="0075749B">
        <w:rPr>
          <w:rFonts w:ascii="Times New Roman" w:eastAsia="ff3" w:hAnsi="Times New Roman" w:cs="Times New Roman"/>
          <w:color w:val="231F20"/>
          <w:sz w:val="24"/>
          <w:szCs w:val="24"/>
          <w:shd w:val="clear" w:color="auto" w:fill="FFFFFF"/>
          <w:lang w:val="en-US" w:eastAsia="zh-CN" w:bidi="ar"/>
        </w:rPr>
        <w:t xml:space="preserve">A., </w:t>
      </w:r>
      <w:proofErr w:type="spellStart"/>
      <w:r w:rsidRPr="0075749B">
        <w:rPr>
          <w:rFonts w:ascii="Times New Roman" w:eastAsia="ff3" w:hAnsi="Times New Roman" w:cs="Times New Roman"/>
          <w:color w:val="231F20"/>
          <w:sz w:val="24"/>
          <w:szCs w:val="24"/>
          <w:shd w:val="clear" w:color="auto" w:fill="FFFFFF"/>
          <w:lang w:val="en-US" w:eastAsia="zh-CN" w:bidi="ar"/>
        </w:rPr>
        <w:t>Lakyda</w:t>
      </w:r>
      <w:proofErr w:type="spellEnd"/>
      <w:r>
        <w:rPr>
          <w:rFonts w:ascii="Times New Roman" w:eastAsia="ff3" w:hAnsi="Times New Roman" w:cs="Times New Roman"/>
          <w:color w:val="231F20"/>
          <w:sz w:val="24"/>
          <w:szCs w:val="24"/>
          <w:shd w:val="clear" w:color="auto" w:fill="FFFFFF"/>
          <w:lang w:val="en-US" w:eastAsia="zh-CN" w:bidi="ar"/>
        </w:rPr>
        <w:t>,</w:t>
      </w:r>
      <w:r w:rsidRPr="0075749B">
        <w:rPr>
          <w:rFonts w:ascii="Times New Roman" w:eastAsia="ff3" w:hAnsi="Times New Roman" w:cs="Times New Roman"/>
          <w:color w:val="231F20"/>
          <w:sz w:val="24"/>
          <w:szCs w:val="24"/>
          <w:shd w:val="clear" w:color="auto" w:fill="FFFFFF"/>
          <w:lang w:val="en-US" w:eastAsia="zh-CN" w:bidi="ar"/>
        </w:rPr>
        <w:t xml:space="preserve"> P., </w:t>
      </w:r>
      <w:proofErr w:type="spellStart"/>
      <w:r w:rsidRPr="0075749B">
        <w:rPr>
          <w:rFonts w:ascii="Times New Roman" w:eastAsia="ff3" w:hAnsi="Times New Roman" w:cs="Times New Roman"/>
          <w:color w:val="231F20"/>
          <w:sz w:val="24"/>
          <w:szCs w:val="24"/>
          <w:shd w:val="clear" w:color="auto" w:fill="FFFFFF"/>
          <w:lang w:val="en-US" w:eastAsia="zh-CN" w:bidi="ar"/>
        </w:rPr>
        <w:t>Sytnyk</w:t>
      </w:r>
      <w:proofErr w:type="spellEnd"/>
      <w:r>
        <w:rPr>
          <w:rFonts w:ascii="Times New Roman" w:eastAsia="ff3" w:hAnsi="Times New Roman" w:cs="Times New Roman"/>
          <w:color w:val="231F20"/>
          <w:sz w:val="24"/>
          <w:szCs w:val="24"/>
          <w:shd w:val="clear" w:color="auto" w:fill="FFFFFF"/>
          <w:lang w:val="en-US" w:eastAsia="zh-CN" w:bidi="ar"/>
        </w:rPr>
        <w:t>,</w:t>
      </w:r>
      <w:r w:rsidRPr="0075749B">
        <w:rPr>
          <w:rFonts w:ascii="Times New Roman" w:eastAsia="ff3" w:hAnsi="Times New Roman" w:cs="Times New Roman"/>
          <w:color w:val="231F20"/>
          <w:sz w:val="24"/>
          <w:szCs w:val="24"/>
          <w:shd w:val="clear" w:color="auto" w:fill="FFFFFF"/>
          <w:lang w:val="en-US" w:eastAsia="zh-CN" w:bidi="ar"/>
        </w:rPr>
        <w:t xml:space="preserve"> S., Bala</w:t>
      </w:r>
      <w:r>
        <w:rPr>
          <w:rFonts w:ascii="Times New Roman" w:eastAsia="ff3" w:hAnsi="Times New Roman" w:cs="Times New Roman"/>
          <w:color w:val="231F20"/>
          <w:sz w:val="24"/>
          <w:szCs w:val="24"/>
          <w:shd w:val="clear" w:color="auto" w:fill="FFFFFF"/>
          <w:lang w:val="en-US" w:eastAsia="zh-CN" w:bidi="ar"/>
        </w:rPr>
        <w:t>,</w:t>
      </w:r>
      <w:r w:rsidRPr="0075749B">
        <w:rPr>
          <w:rFonts w:ascii="Times New Roman" w:eastAsia="ff3" w:hAnsi="Times New Roman" w:cs="Times New Roman"/>
          <w:color w:val="231F20"/>
          <w:sz w:val="24"/>
          <w:szCs w:val="24"/>
          <w:shd w:val="clear" w:color="auto" w:fill="FFFFFF"/>
          <w:lang w:val="en-US" w:eastAsia="zh-CN" w:bidi="ar"/>
        </w:rPr>
        <w:t xml:space="preserve"> O., </w:t>
      </w:r>
      <w:r>
        <w:rPr>
          <w:rFonts w:ascii="Times New Roman" w:eastAsia="ff3" w:hAnsi="Times New Roman" w:cs="Times New Roman"/>
          <w:color w:val="231F20"/>
          <w:sz w:val="24"/>
          <w:szCs w:val="24"/>
          <w:shd w:val="clear" w:color="auto" w:fill="FFFFFF"/>
          <w:lang w:val="en-US" w:eastAsia="zh-CN" w:bidi="ar"/>
        </w:rPr>
        <w:t xml:space="preserve">&amp; </w:t>
      </w:r>
      <w:proofErr w:type="spellStart"/>
      <w:r w:rsidRPr="0075749B">
        <w:rPr>
          <w:rFonts w:ascii="Times New Roman" w:eastAsia="ff3" w:hAnsi="Times New Roman" w:cs="Times New Roman"/>
          <w:color w:val="231F20"/>
          <w:sz w:val="24"/>
          <w:szCs w:val="24"/>
          <w:shd w:val="clear" w:color="auto" w:fill="FFFFFF"/>
          <w:lang w:val="en-US" w:eastAsia="zh-CN" w:bidi="ar"/>
        </w:rPr>
        <w:t>Gritzan</w:t>
      </w:r>
      <w:proofErr w:type="spellEnd"/>
      <w:r>
        <w:rPr>
          <w:rFonts w:ascii="Times New Roman" w:eastAsia="ff3" w:hAnsi="Times New Roman" w:cs="Times New Roman"/>
          <w:color w:val="231F20"/>
          <w:sz w:val="24"/>
          <w:szCs w:val="24"/>
          <w:shd w:val="clear" w:color="auto" w:fill="FFFFFF"/>
          <w:lang w:val="en-US" w:eastAsia="zh-CN" w:bidi="ar"/>
        </w:rPr>
        <w:t>,</w:t>
      </w:r>
      <w:r w:rsidRPr="0075749B">
        <w:rPr>
          <w:rFonts w:ascii="Times New Roman" w:eastAsia="ff3" w:hAnsi="Times New Roman" w:cs="Times New Roman"/>
          <w:color w:val="231F20"/>
          <w:sz w:val="24"/>
          <w:szCs w:val="24"/>
          <w:shd w:val="clear" w:color="auto" w:fill="FFFFFF"/>
          <w:lang w:val="en-US" w:eastAsia="zh-CN" w:bidi="ar"/>
        </w:rPr>
        <w:t xml:space="preserve"> </w:t>
      </w:r>
      <w:r>
        <w:rPr>
          <w:rFonts w:ascii="Times New Roman" w:eastAsia="ff3" w:hAnsi="Times New Roman" w:cs="Times New Roman"/>
          <w:color w:val="231F20"/>
          <w:sz w:val="24"/>
          <w:szCs w:val="24"/>
          <w:shd w:val="clear" w:color="auto" w:fill="FFFFFF"/>
          <w:lang w:val="en-US" w:eastAsia="zh-CN" w:bidi="ar"/>
        </w:rPr>
        <w:t>Yu. (2021).</w:t>
      </w:r>
      <w:r w:rsidRPr="0075749B">
        <w:rPr>
          <w:rFonts w:ascii="Times New Roman" w:eastAsia="ff3" w:hAnsi="Times New Roman" w:cs="Times New Roman"/>
          <w:color w:val="231F20"/>
          <w:sz w:val="24"/>
          <w:szCs w:val="24"/>
          <w:shd w:val="clear" w:color="auto" w:fill="FFFFFF"/>
          <w:lang w:val="en-US" w:eastAsia="zh-CN" w:bidi="ar"/>
        </w:rPr>
        <w:t xml:space="preserve"> Comparison of Scots pine growth dynamic within </w:t>
      </w:r>
      <w:proofErr w:type="spellStart"/>
      <w:r w:rsidRPr="0075749B">
        <w:rPr>
          <w:rFonts w:ascii="Times New Roman" w:eastAsia="ff3" w:hAnsi="Times New Roman" w:cs="Times New Roman"/>
          <w:color w:val="231F20"/>
          <w:sz w:val="24"/>
          <w:szCs w:val="24"/>
          <w:shd w:val="clear" w:color="auto" w:fill="FFFFFF"/>
          <w:lang w:val="en-US" w:eastAsia="zh-CN" w:bidi="ar"/>
        </w:rPr>
        <w:t>Poliss</w:t>
      </w:r>
      <w:r>
        <w:rPr>
          <w:rFonts w:ascii="Times New Roman" w:eastAsia="ff3" w:hAnsi="Times New Roman" w:cs="Times New Roman"/>
          <w:color w:val="231F20"/>
          <w:sz w:val="24"/>
          <w:szCs w:val="24"/>
          <w:shd w:val="clear" w:color="auto" w:fill="FFFFFF"/>
          <w:lang w:val="en-US" w:eastAsia="zh-CN" w:bidi="ar"/>
        </w:rPr>
        <w:t>i</w:t>
      </w:r>
      <w:r w:rsidRPr="0075749B">
        <w:rPr>
          <w:rFonts w:ascii="Times New Roman" w:eastAsia="ff3" w:hAnsi="Times New Roman" w:cs="Times New Roman"/>
          <w:color w:val="231F20"/>
          <w:sz w:val="24"/>
          <w:szCs w:val="24"/>
          <w:shd w:val="clear" w:color="auto" w:fill="FFFFFF"/>
          <w:lang w:val="en-US" w:eastAsia="zh-CN" w:bidi="ar"/>
        </w:rPr>
        <w:t>a</w:t>
      </w:r>
      <w:proofErr w:type="spellEnd"/>
      <w:r w:rsidRPr="0075749B">
        <w:rPr>
          <w:rFonts w:ascii="Times New Roman" w:eastAsia="ff3" w:hAnsi="Times New Roman" w:cs="Times New Roman"/>
          <w:color w:val="231F20"/>
          <w:sz w:val="24"/>
          <w:szCs w:val="24"/>
          <w:shd w:val="clear" w:color="auto" w:fill="FFFFFF"/>
          <w:lang w:val="en-US" w:eastAsia="zh-CN" w:bidi="ar"/>
        </w:rPr>
        <w:t xml:space="preserve"> and Northern Steppe zone of Ukraine. </w:t>
      </w:r>
      <w:r w:rsidRPr="00032106">
        <w:rPr>
          <w:rFonts w:ascii="Times New Roman" w:eastAsia="ff3" w:hAnsi="Times New Roman" w:cs="Times New Roman"/>
          <w:i/>
          <w:color w:val="231F20"/>
          <w:sz w:val="24"/>
          <w:szCs w:val="24"/>
          <w:shd w:val="clear" w:color="auto" w:fill="FFFFFF"/>
          <w:lang w:val="en-US" w:eastAsia="zh-CN" w:bidi="ar"/>
        </w:rPr>
        <w:t>Journal of Forest Science</w:t>
      </w:r>
      <w:r>
        <w:rPr>
          <w:rFonts w:ascii="Times New Roman" w:eastAsia="ff3" w:hAnsi="Times New Roman" w:cs="Times New Roman"/>
          <w:color w:val="231F20"/>
          <w:sz w:val="24"/>
          <w:szCs w:val="24"/>
          <w:shd w:val="clear" w:color="auto" w:fill="FFFFFF"/>
          <w:lang w:val="en-US" w:eastAsia="zh-CN" w:bidi="ar"/>
        </w:rPr>
        <w:t>, 67(11), 533-</w:t>
      </w:r>
      <w:r w:rsidRPr="0075749B">
        <w:rPr>
          <w:rFonts w:ascii="Times New Roman" w:eastAsia="ff3" w:hAnsi="Times New Roman" w:cs="Times New Roman"/>
          <w:color w:val="231F20"/>
          <w:sz w:val="24"/>
          <w:szCs w:val="24"/>
          <w:shd w:val="clear" w:color="auto" w:fill="FFFFFF"/>
          <w:lang w:val="en-US" w:eastAsia="zh-CN" w:bidi="ar"/>
        </w:rPr>
        <w:t>543</w:t>
      </w:r>
      <w:r>
        <w:rPr>
          <w:rFonts w:ascii="Times New Roman" w:eastAsia="ff3" w:hAnsi="Times New Roman" w:cs="Times New Roman"/>
          <w:color w:val="231F20"/>
          <w:sz w:val="24"/>
          <w:szCs w:val="24"/>
          <w:shd w:val="clear" w:color="auto" w:fill="FFFFFF"/>
          <w:lang w:val="en-US" w:eastAsia="zh-CN" w:bidi="ar"/>
        </w:rPr>
        <w:t xml:space="preserve">. </w:t>
      </w:r>
      <w:hyperlink r:id="rId48" w:history="1">
        <w:proofErr w:type="spellStart"/>
        <w:r w:rsidRPr="00032106">
          <w:rPr>
            <w:rStyle w:val="af"/>
            <w:rFonts w:ascii="Times New Roman" w:eastAsia="ff3" w:hAnsi="Times New Roman"/>
            <w:sz w:val="24"/>
            <w:szCs w:val="24"/>
            <w:shd w:val="clear" w:color="auto" w:fill="FFFFFF"/>
            <w:lang w:val="en-US" w:eastAsia="zh-CN" w:bidi="ar"/>
          </w:rPr>
          <w:t>doi</w:t>
        </w:r>
        <w:proofErr w:type="spellEnd"/>
        <w:r w:rsidRPr="00032106">
          <w:rPr>
            <w:rStyle w:val="af"/>
            <w:rFonts w:ascii="Times New Roman" w:eastAsia="ff3" w:hAnsi="Times New Roman"/>
            <w:sz w:val="24"/>
            <w:szCs w:val="24"/>
            <w:shd w:val="clear" w:color="auto" w:fill="FFFFFF"/>
            <w:lang w:val="en-US" w:eastAsia="zh-CN" w:bidi="ar"/>
          </w:rPr>
          <w:t>: 10.17221/93/2021-JFS</w:t>
        </w:r>
      </w:hyperlink>
      <w:r>
        <w:rPr>
          <w:rFonts w:ascii="Times New Roman" w:eastAsia="ff3" w:hAnsi="Times New Roman" w:cs="Times New Roman"/>
          <w:color w:val="231F20"/>
          <w:sz w:val="24"/>
          <w:szCs w:val="24"/>
          <w:shd w:val="clear" w:color="auto" w:fill="FFFFFF"/>
          <w:lang w:val="en-US" w:eastAsia="zh-CN" w:bidi="ar"/>
        </w:rPr>
        <w:t>.</w:t>
      </w:r>
    </w:p>
    <w:p w14:paraId="0AEFE797" w14:textId="77777777" w:rsidR="00032106" w:rsidRPr="0075749B" w:rsidRDefault="00032106" w:rsidP="00032106">
      <w:pPr>
        <w:pStyle w:val="af3"/>
        <w:numPr>
          <w:ilvl w:val="0"/>
          <w:numId w:val="1"/>
        </w:numPr>
        <w:shd w:val="clear" w:color="auto" w:fill="FFFFFF"/>
        <w:tabs>
          <w:tab w:val="left" w:pos="0"/>
        </w:tabs>
        <w:spacing w:after="0" w:line="240" w:lineRule="auto"/>
        <w:ind w:left="567" w:hanging="567"/>
        <w:jc w:val="both"/>
        <w:rPr>
          <w:rFonts w:ascii="Times New Roman" w:hAnsi="Times New Roman" w:cs="Times New Roman"/>
          <w:sz w:val="24"/>
          <w:szCs w:val="24"/>
        </w:rPr>
      </w:pPr>
      <w:proofErr w:type="spellStart"/>
      <w:r w:rsidRPr="0075749B">
        <w:rPr>
          <w:rFonts w:ascii="Times New Roman" w:hAnsi="Times New Roman" w:cs="Times New Roman"/>
          <w:sz w:val="24"/>
          <w:szCs w:val="24"/>
        </w:rPr>
        <w:t>Lstib</w:t>
      </w:r>
      <w:proofErr w:type="spellEnd"/>
      <w:r w:rsidRPr="0075749B">
        <w:rPr>
          <w:rFonts w:ascii="Times New Roman" w:hAnsi="Times New Roman" w:cs="Times New Roman"/>
          <w:sz w:val="24"/>
          <w:szCs w:val="24"/>
          <w:lang w:val="en-US"/>
        </w:rPr>
        <w:t>u</w:t>
      </w:r>
      <w:proofErr w:type="spellStart"/>
      <w:r w:rsidRPr="0075749B">
        <w:rPr>
          <w:rFonts w:ascii="Times New Roman" w:hAnsi="Times New Roman" w:cs="Times New Roman"/>
          <w:sz w:val="24"/>
          <w:szCs w:val="24"/>
        </w:rPr>
        <w:t>rek</w:t>
      </w:r>
      <w:proofErr w:type="spellEnd"/>
      <w:r w:rsidRPr="0075749B">
        <w:rPr>
          <w:rFonts w:ascii="Times New Roman" w:hAnsi="Times New Roman" w:cs="Times New Roman"/>
          <w:sz w:val="24"/>
          <w:szCs w:val="24"/>
        </w:rPr>
        <w:t xml:space="preserve">, </w:t>
      </w:r>
      <w:r>
        <w:rPr>
          <w:rFonts w:ascii="Times New Roman" w:hAnsi="Times New Roman" w:cs="Times New Roman"/>
          <w:sz w:val="24"/>
          <w:szCs w:val="24"/>
          <w:lang w:val="en-US"/>
        </w:rPr>
        <w:t>M</w:t>
      </w:r>
      <w:r w:rsidRPr="00C460C1">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Rosario</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García‐Gil</w:t>
      </w:r>
      <w:proofErr w:type="spellEnd"/>
      <w:r w:rsidRPr="00C460C1">
        <w:rPr>
          <w:rFonts w:ascii="Times New Roman" w:hAnsi="Times New Roman" w:cs="Times New Roman"/>
          <w:sz w:val="24"/>
          <w:szCs w:val="24"/>
        </w:rPr>
        <w:t xml:space="preserve">, </w:t>
      </w:r>
      <w:r>
        <w:rPr>
          <w:rFonts w:ascii="Times New Roman" w:hAnsi="Times New Roman" w:cs="Times New Roman"/>
          <w:sz w:val="24"/>
          <w:szCs w:val="24"/>
          <w:lang w:val="en-US"/>
        </w:rPr>
        <w:t>M</w:t>
      </w:r>
      <w:r w:rsidRPr="00C460C1">
        <w:rPr>
          <w:rFonts w:ascii="Times New Roman" w:hAnsi="Times New Roman" w:cs="Times New Roman"/>
          <w:sz w:val="24"/>
          <w:szCs w:val="24"/>
        </w:rPr>
        <w:t>.,</w:t>
      </w:r>
      <w:r>
        <w:rPr>
          <w:rFonts w:ascii="Times New Roman" w:hAnsi="Times New Roman" w:cs="Times New Roman"/>
          <w:sz w:val="24"/>
          <w:szCs w:val="24"/>
        </w:rPr>
        <w:t xml:space="preserve"> </w:t>
      </w:r>
      <w:r w:rsidRPr="00C460C1">
        <w:rPr>
          <w:rFonts w:ascii="Times New Roman" w:hAnsi="Times New Roman" w:cs="Times New Roman"/>
          <w:sz w:val="24"/>
          <w:szCs w:val="24"/>
        </w:rPr>
        <w:t>&amp;</w:t>
      </w:r>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Stefenrem</w:t>
      </w:r>
      <w:proofErr w:type="spellEnd"/>
      <w:r w:rsidRPr="00C460C1">
        <w:rPr>
          <w:rFonts w:ascii="Times New Roman" w:hAnsi="Times New Roman" w:cs="Times New Roman"/>
          <w:sz w:val="24"/>
          <w:szCs w:val="24"/>
        </w:rPr>
        <w:t xml:space="preserve">, </w:t>
      </w:r>
      <w:r>
        <w:rPr>
          <w:rFonts w:ascii="Times New Roman" w:hAnsi="Times New Roman" w:cs="Times New Roman"/>
          <w:sz w:val="24"/>
          <w:szCs w:val="24"/>
          <w:lang w:val="en-US"/>
        </w:rPr>
        <w:t>A</w:t>
      </w:r>
      <w:r w:rsidRPr="0075749B">
        <w:rPr>
          <w:rFonts w:ascii="Times New Roman" w:hAnsi="Times New Roman" w:cs="Times New Roman"/>
          <w:sz w:val="24"/>
          <w:szCs w:val="24"/>
        </w:rPr>
        <w:t>.</w:t>
      </w:r>
      <w:r w:rsidRPr="00C460C1">
        <w:rPr>
          <w:rFonts w:ascii="Times New Roman" w:hAnsi="Times New Roman" w:cs="Times New Roman"/>
          <w:sz w:val="24"/>
          <w:szCs w:val="24"/>
        </w:rPr>
        <w:t xml:space="preserve"> </w:t>
      </w:r>
      <w:r w:rsidRPr="0075749B">
        <w:rPr>
          <w:rFonts w:ascii="Times New Roman" w:hAnsi="Times New Roman" w:cs="Times New Roman"/>
          <w:sz w:val="24"/>
          <w:szCs w:val="24"/>
        </w:rPr>
        <w:t>(2023)</w:t>
      </w:r>
      <w:r w:rsidRPr="00C460C1">
        <w:rPr>
          <w:rFonts w:ascii="Times New Roman" w:hAnsi="Times New Roman" w:cs="Times New Roman"/>
          <w:sz w:val="24"/>
          <w:szCs w:val="24"/>
        </w:rPr>
        <w:t>.</w:t>
      </w:r>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Rolling</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front</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landscape</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breeding</w:t>
      </w:r>
      <w:proofErr w:type="spellEnd"/>
      <w:r w:rsidRPr="0075749B">
        <w:rPr>
          <w:rFonts w:ascii="Times New Roman" w:hAnsi="Times New Roman" w:cs="Times New Roman"/>
          <w:sz w:val="24"/>
          <w:szCs w:val="24"/>
        </w:rPr>
        <w:t xml:space="preserve">. </w:t>
      </w:r>
      <w:proofErr w:type="spellStart"/>
      <w:r w:rsidRPr="00C45C51">
        <w:rPr>
          <w:rFonts w:ascii="Times New Roman" w:hAnsi="Times New Roman" w:cs="Times New Roman"/>
          <w:i/>
          <w:sz w:val="24"/>
          <w:szCs w:val="24"/>
        </w:rPr>
        <w:t>Annals</w:t>
      </w:r>
      <w:proofErr w:type="spellEnd"/>
      <w:r w:rsidRPr="00C45C51">
        <w:rPr>
          <w:rFonts w:ascii="Times New Roman" w:hAnsi="Times New Roman" w:cs="Times New Roman"/>
          <w:i/>
          <w:sz w:val="24"/>
          <w:szCs w:val="24"/>
        </w:rPr>
        <w:t xml:space="preserve"> </w:t>
      </w:r>
      <w:proofErr w:type="spellStart"/>
      <w:r w:rsidRPr="00C45C51">
        <w:rPr>
          <w:rFonts w:ascii="Times New Roman" w:hAnsi="Times New Roman" w:cs="Times New Roman"/>
          <w:i/>
          <w:sz w:val="24"/>
          <w:szCs w:val="24"/>
        </w:rPr>
        <w:t>of</w:t>
      </w:r>
      <w:proofErr w:type="spellEnd"/>
      <w:r w:rsidRPr="00C45C51">
        <w:rPr>
          <w:rFonts w:ascii="Times New Roman" w:hAnsi="Times New Roman" w:cs="Times New Roman"/>
          <w:i/>
          <w:sz w:val="24"/>
          <w:szCs w:val="24"/>
        </w:rPr>
        <w:t xml:space="preserve"> </w:t>
      </w:r>
      <w:proofErr w:type="spellStart"/>
      <w:r w:rsidRPr="00C45C51">
        <w:rPr>
          <w:rFonts w:ascii="Times New Roman" w:hAnsi="Times New Roman" w:cs="Times New Roman"/>
          <w:i/>
          <w:sz w:val="24"/>
          <w:szCs w:val="24"/>
        </w:rPr>
        <w:t>Forest</w:t>
      </w:r>
      <w:proofErr w:type="spellEnd"/>
      <w:r w:rsidRPr="00C45C51">
        <w:rPr>
          <w:rFonts w:ascii="Times New Roman" w:hAnsi="Times New Roman" w:cs="Times New Roman"/>
          <w:i/>
          <w:sz w:val="24"/>
          <w:szCs w:val="24"/>
        </w:rPr>
        <w:t xml:space="preserve"> </w:t>
      </w:r>
      <w:proofErr w:type="spellStart"/>
      <w:r w:rsidRPr="00C45C51">
        <w:rPr>
          <w:rFonts w:ascii="Times New Roman" w:hAnsi="Times New Roman" w:cs="Times New Roman"/>
          <w:i/>
          <w:sz w:val="24"/>
          <w:szCs w:val="24"/>
        </w:rPr>
        <w:t>Science</w:t>
      </w:r>
      <w:proofErr w:type="spellEnd"/>
      <w:r>
        <w:rPr>
          <w:rFonts w:ascii="Times New Roman" w:hAnsi="Times New Roman" w:cs="Times New Roman"/>
          <w:i/>
          <w:sz w:val="24"/>
          <w:szCs w:val="24"/>
          <w:lang w:val="en-US"/>
        </w:rPr>
        <w:t>,</w:t>
      </w:r>
      <w:r w:rsidRPr="0075749B">
        <w:rPr>
          <w:rFonts w:ascii="Times New Roman" w:hAnsi="Times New Roman" w:cs="Times New Roman"/>
          <w:sz w:val="24"/>
          <w:szCs w:val="24"/>
        </w:rPr>
        <w:t xml:space="preserve"> </w:t>
      </w:r>
      <w:r>
        <w:rPr>
          <w:rFonts w:ascii="Times New Roman" w:hAnsi="Times New Roman" w:cs="Times New Roman"/>
          <w:sz w:val="24"/>
          <w:szCs w:val="24"/>
        </w:rPr>
        <w:t xml:space="preserve">80, </w:t>
      </w:r>
      <w:proofErr w:type="spellStart"/>
      <w:r>
        <w:rPr>
          <w:rFonts w:ascii="Times New Roman" w:hAnsi="Times New Roman" w:cs="Times New Roman"/>
          <w:sz w:val="24"/>
          <w:szCs w:val="24"/>
        </w:rPr>
        <w:t>article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w:t>
      </w:r>
      <w:r w:rsidRPr="0075749B">
        <w:rPr>
          <w:rFonts w:ascii="Times New Roman" w:hAnsi="Times New Roman" w:cs="Times New Roman"/>
          <w:sz w:val="24"/>
          <w:szCs w:val="24"/>
        </w:rPr>
        <w:t>36</w:t>
      </w:r>
      <w:r>
        <w:rPr>
          <w:rFonts w:ascii="Times New Roman" w:hAnsi="Times New Roman" w:cs="Times New Roman"/>
          <w:sz w:val="24"/>
          <w:szCs w:val="24"/>
          <w:lang w:val="en-US"/>
        </w:rPr>
        <w:t>.</w:t>
      </w:r>
      <w:r w:rsidRPr="0075749B">
        <w:rPr>
          <w:rFonts w:ascii="Times New Roman" w:hAnsi="Times New Roman" w:cs="Times New Roman"/>
          <w:sz w:val="24"/>
          <w:szCs w:val="24"/>
        </w:rPr>
        <w:t xml:space="preserve"> </w:t>
      </w:r>
      <w:hyperlink r:id="rId49" w:history="1">
        <w:proofErr w:type="spellStart"/>
        <w:r>
          <w:rPr>
            <w:rStyle w:val="af"/>
            <w:rFonts w:ascii="Times New Roman" w:hAnsi="Times New Roman"/>
            <w:sz w:val="24"/>
            <w:szCs w:val="24"/>
          </w:rPr>
          <w:t>doi</w:t>
        </w:r>
        <w:proofErr w:type="spellEnd"/>
        <w:r>
          <w:rPr>
            <w:rStyle w:val="af"/>
            <w:rFonts w:ascii="Times New Roman" w:hAnsi="Times New Roman"/>
            <w:sz w:val="24"/>
            <w:szCs w:val="24"/>
            <w:lang w:val="en-US"/>
          </w:rPr>
          <w:t xml:space="preserve">: </w:t>
        </w:r>
        <w:r w:rsidRPr="00330DAE">
          <w:rPr>
            <w:rStyle w:val="af"/>
            <w:rFonts w:ascii="Times New Roman" w:hAnsi="Times New Roman"/>
            <w:sz w:val="24"/>
            <w:szCs w:val="24"/>
          </w:rPr>
          <w:t>10.1186/s13595-023-01203-w</w:t>
        </w:r>
      </w:hyperlink>
      <w:r w:rsidRPr="0075749B">
        <w:rPr>
          <w:rFonts w:ascii="Times New Roman" w:hAnsi="Times New Roman" w:cs="Times New Roman"/>
          <w:sz w:val="24"/>
          <w:szCs w:val="24"/>
        </w:rPr>
        <w:t>.</w:t>
      </w:r>
      <w:r>
        <w:rPr>
          <w:rFonts w:ascii="Times New Roman" w:hAnsi="Times New Roman" w:cs="Times New Roman"/>
          <w:sz w:val="24"/>
          <w:szCs w:val="24"/>
          <w:lang w:val="en-US"/>
        </w:rPr>
        <w:t xml:space="preserve"> </w:t>
      </w:r>
      <w:r w:rsidRPr="0075749B">
        <w:rPr>
          <w:rFonts w:ascii="Times New Roman" w:hAnsi="Times New Roman" w:cs="Times New Roman"/>
          <w:sz w:val="24"/>
          <w:szCs w:val="24"/>
        </w:rPr>
        <w:t xml:space="preserve"> </w:t>
      </w:r>
    </w:p>
    <w:p w14:paraId="309442C7" w14:textId="77777777" w:rsidR="00032106" w:rsidRPr="0075749B" w:rsidRDefault="00032106" w:rsidP="00032106">
      <w:pPr>
        <w:numPr>
          <w:ilvl w:val="0"/>
          <w:numId w:val="1"/>
        </w:numPr>
        <w:tabs>
          <w:tab w:val="left" w:pos="0"/>
        </w:tabs>
        <w:spacing w:after="0" w:line="240" w:lineRule="auto"/>
        <w:ind w:left="567" w:hanging="567"/>
        <w:contextualSpacing/>
        <w:jc w:val="both"/>
        <w:rPr>
          <w:rFonts w:ascii="Times New Roman" w:eastAsia="Times New Roman" w:hAnsi="Times New Roman" w:cs="Times New Roman"/>
          <w:sz w:val="24"/>
          <w:szCs w:val="24"/>
          <w:lang w:eastAsia="uk-UA"/>
        </w:rPr>
      </w:pPr>
      <w:proofErr w:type="spellStart"/>
      <w:r w:rsidRPr="0075749B">
        <w:rPr>
          <w:rFonts w:ascii="Times New Roman" w:hAnsi="Times New Roman" w:cs="Times New Roman"/>
          <w:sz w:val="24"/>
          <w:szCs w:val="24"/>
        </w:rPr>
        <w:t>Matisons</w:t>
      </w:r>
      <w:proofErr w:type="spellEnd"/>
      <w:r w:rsidRPr="0075749B">
        <w:rPr>
          <w:rFonts w:ascii="Times New Roman" w:hAnsi="Times New Roman" w:cs="Times New Roman"/>
          <w:sz w:val="24"/>
          <w:szCs w:val="24"/>
        </w:rPr>
        <w:t xml:space="preserve">, R., </w:t>
      </w:r>
      <w:proofErr w:type="spellStart"/>
      <w:r w:rsidRPr="0075749B">
        <w:rPr>
          <w:rFonts w:ascii="Times New Roman" w:hAnsi="Times New Roman" w:cs="Times New Roman"/>
          <w:sz w:val="24"/>
          <w:szCs w:val="24"/>
        </w:rPr>
        <w:t>Schneck</w:t>
      </w:r>
      <w:proofErr w:type="spellEnd"/>
      <w:r w:rsidRPr="0075749B">
        <w:rPr>
          <w:rFonts w:ascii="Times New Roman" w:hAnsi="Times New Roman" w:cs="Times New Roman"/>
          <w:sz w:val="24"/>
          <w:szCs w:val="24"/>
        </w:rPr>
        <w:t xml:space="preserve">, V., </w:t>
      </w:r>
      <w:proofErr w:type="spellStart"/>
      <w:r w:rsidRPr="0075749B">
        <w:rPr>
          <w:rFonts w:ascii="Times New Roman" w:hAnsi="Times New Roman" w:cs="Times New Roman"/>
          <w:sz w:val="24"/>
          <w:szCs w:val="24"/>
        </w:rPr>
        <w:t>Jansone</w:t>
      </w:r>
      <w:proofErr w:type="spellEnd"/>
      <w:r w:rsidRPr="0075749B">
        <w:rPr>
          <w:rFonts w:ascii="Times New Roman" w:hAnsi="Times New Roman" w:cs="Times New Roman"/>
          <w:sz w:val="24"/>
          <w:szCs w:val="24"/>
        </w:rPr>
        <w:t xml:space="preserve">, D., </w:t>
      </w:r>
      <w:proofErr w:type="spellStart"/>
      <w:r w:rsidRPr="0075749B">
        <w:rPr>
          <w:rFonts w:ascii="Times New Roman" w:hAnsi="Times New Roman" w:cs="Times New Roman"/>
          <w:sz w:val="24"/>
          <w:szCs w:val="24"/>
        </w:rPr>
        <w:t>Bāders</w:t>
      </w:r>
      <w:proofErr w:type="spellEnd"/>
      <w:r w:rsidRPr="0075749B">
        <w:rPr>
          <w:rFonts w:ascii="Times New Roman" w:hAnsi="Times New Roman" w:cs="Times New Roman"/>
          <w:sz w:val="24"/>
          <w:szCs w:val="24"/>
        </w:rPr>
        <w:t xml:space="preserve">, E., </w:t>
      </w:r>
      <w:proofErr w:type="spellStart"/>
      <w:r w:rsidRPr="0075749B">
        <w:rPr>
          <w:rFonts w:ascii="Times New Roman" w:hAnsi="Times New Roman" w:cs="Times New Roman"/>
          <w:sz w:val="24"/>
          <w:szCs w:val="24"/>
        </w:rPr>
        <w:t>Dubra</w:t>
      </w:r>
      <w:proofErr w:type="spellEnd"/>
      <w:r w:rsidRPr="0075749B">
        <w:rPr>
          <w:rFonts w:ascii="Times New Roman" w:hAnsi="Times New Roman" w:cs="Times New Roman"/>
          <w:sz w:val="24"/>
          <w:szCs w:val="24"/>
        </w:rPr>
        <w:t xml:space="preserve">, S., </w:t>
      </w:r>
      <w:proofErr w:type="spellStart"/>
      <w:r w:rsidRPr="0075749B">
        <w:rPr>
          <w:rFonts w:ascii="Times New Roman" w:hAnsi="Times New Roman" w:cs="Times New Roman"/>
          <w:sz w:val="24"/>
          <w:szCs w:val="24"/>
        </w:rPr>
        <w:t>Zeltiņš</w:t>
      </w:r>
      <w:proofErr w:type="spellEnd"/>
      <w:r w:rsidRPr="0075749B">
        <w:rPr>
          <w:rFonts w:ascii="Times New Roman" w:hAnsi="Times New Roman" w:cs="Times New Roman"/>
          <w:sz w:val="24"/>
          <w:szCs w:val="24"/>
        </w:rPr>
        <w:t xml:space="preserve">, P., &amp; </w:t>
      </w:r>
      <w:proofErr w:type="spellStart"/>
      <w:r w:rsidRPr="0075749B">
        <w:rPr>
          <w:rFonts w:ascii="Times New Roman" w:hAnsi="Times New Roman" w:cs="Times New Roman"/>
          <w:sz w:val="24"/>
          <w:szCs w:val="24"/>
        </w:rPr>
        <w:t>Jansons</w:t>
      </w:r>
      <w:proofErr w:type="spellEnd"/>
      <w:r w:rsidRPr="0075749B">
        <w:rPr>
          <w:rFonts w:ascii="Times New Roman" w:hAnsi="Times New Roman" w:cs="Times New Roman"/>
          <w:sz w:val="24"/>
          <w:szCs w:val="24"/>
        </w:rPr>
        <w:t xml:space="preserve">, Ā. (2021). </w:t>
      </w:r>
      <w:proofErr w:type="spellStart"/>
      <w:r w:rsidRPr="0075749B">
        <w:rPr>
          <w:rFonts w:ascii="Times New Roman" w:hAnsi="Times New Roman" w:cs="Times New Roman"/>
          <w:sz w:val="24"/>
          <w:szCs w:val="24"/>
        </w:rPr>
        <w:t>South-Eastern</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baltic</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provenances</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of</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scots</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pine</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show</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heritable</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weather-growth</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relationships</w:t>
      </w:r>
      <w:proofErr w:type="spellEnd"/>
      <w:r w:rsidRPr="0075749B">
        <w:rPr>
          <w:rFonts w:ascii="Times New Roman" w:hAnsi="Times New Roman" w:cs="Times New Roman"/>
          <w:sz w:val="24"/>
          <w:szCs w:val="24"/>
        </w:rPr>
        <w:t xml:space="preserve">. </w:t>
      </w:r>
      <w:proofErr w:type="spellStart"/>
      <w:r w:rsidRPr="00C45C51">
        <w:rPr>
          <w:rFonts w:ascii="Times New Roman" w:hAnsi="Times New Roman" w:cs="Times New Roman"/>
          <w:i/>
          <w:sz w:val="24"/>
          <w:szCs w:val="24"/>
        </w:rPr>
        <w:t>Forests</w:t>
      </w:r>
      <w:proofErr w:type="spellEnd"/>
      <w:r w:rsidRPr="00C45C51">
        <w:rPr>
          <w:rFonts w:ascii="Times New Roman" w:hAnsi="Times New Roman" w:cs="Times New Roman"/>
          <w:i/>
          <w:sz w:val="24"/>
          <w:szCs w:val="24"/>
        </w:rPr>
        <w:t>,</w:t>
      </w:r>
      <w:r w:rsidRPr="0075749B">
        <w:rPr>
          <w:rFonts w:ascii="Times New Roman" w:hAnsi="Times New Roman" w:cs="Times New Roman"/>
          <w:sz w:val="24"/>
          <w:szCs w:val="24"/>
        </w:rPr>
        <w:t xml:space="preserve"> 12(8), </w:t>
      </w:r>
      <w:proofErr w:type="spellStart"/>
      <w:r w:rsidRPr="0075749B">
        <w:rPr>
          <w:rFonts w:ascii="Times New Roman" w:hAnsi="Times New Roman" w:cs="Times New Roman"/>
          <w:sz w:val="24"/>
          <w:szCs w:val="24"/>
        </w:rPr>
        <w:t>article</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number</w:t>
      </w:r>
      <w:proofErr w:type="spellEnd"/>
      <w:r w:rsidRPr="0075749B">
        <w:rPr>
          <w:rFonts w:ascii="Times New Roman" w:hAnsi="Times New Roman" w:cs="Times New Roman"/>
          <w:sz w:val="24"/>
          <w:szCs w:val="24"/>
        </w:rPr>
        <w:t xml:space="preserve"> 1101. </w:t>
      </w:r>
      <w:hyperlink r:id="rId50" w:history="1">
        <w:proofErr w:type="spellStart"/>
        <w:r w:rsidRPr="00C45C51">
          <w:rPr>
            <w:rStyle w:val="af"/>
            <w:rFonts w:ascii="Times New Roman" w:hAnsi="Times New Roman"/>
            <w:sz w:val="24"/>
            <w:szCs w:val="24"/>
          </w:rPr>
          <w:t>doi</w:t>
        </w:r>
        <w:proofErr w:type="spellEnd"/>
        <w:r w:rsidRPr="00C45C51">
          <w:rPr>
            <w:rStyle w:val="af"/>
            <w:rFonts w:ascii="Times New Roman" w:hAnsi="Times New Roman"/>
            <w:sz w:val="24"/>
            <w:szCs w:val="24"/>
          </w:rPr>
          <w:t>: 10.3390/f12081101</w:t>
        </w:r>
      </w:hyperlink>
      <w:r w:rsidRPr="0075749B">
        <w:rPr>
          <w:rFonts w:ascii="Times New Roman" w:hAnsi="Times New Roman" w:cs="Times New Roman"/>
          <w:sz w:val="24"/>
          <w:szCs w:val="24"/>
        </w:rPr>
        <w:t>.</w:t>
      </w:r>
    </w:p>
    <w:p w14:paraId="42D2AB9A" w14:textId="77777777" w:rsidR="00032106" w:rsidRPr="0075749B" w:rsidRDefault="00032106" w:rsidP="00032106">
      <w:pPr>
        <w:pStyle w:val="af3"/>
        <w:numPr>
          <w:ilvl w:val="0"/>
          <w:numId w:val="1"/>
        </w:numPr>
        <w:tabs>
          <w:tab w:val="left" w:pos="0"/>
        </w:tabs>
        <w:spacing w:after="0" w:line="240" w:lineRule="auto"/>
        <w:ind w:left="567" w:hanging="567"/>
        <w:jc w:val="both"/>
        <w:rPr>
          <w:rStyle w:val="af"/>
          <w:rFonts w:ascii="Times New Roman" w:hAnsi="Times New Roman"/>
          <w:sz w:val="24"/>
          <w:szCs w:val="24"/>
          <w:lang w:val="en-US"/>
        </w:rPr>
      </w:pPr>
      <w:r w:rsidRPr="0075749B">
        <w:rPr>
          <w:rFonts w:ascii="Times New Roman" w:hAnsi="Times New Roman" w:cs="Times New Roman"/>
          <w:sz w:val="24"/>
          <w:szCs w:val="24"/>
          <w:lang w:val="pl-PL"/>
        </w:rPr>
        <w:t xml:space="preserve">Neyko, I., Kolchanova, O., Monarkh, V., &amp; Poznyakova, S. (2020). </w:t>
      </w:r>
      <w:r w:rsidRPr="0075749B">
        <w:rPr>
          <w:rFonts w:ascii="Times New Roman" w:hAnsi="Times New Roman" w:cs="Times New Roman"/>
          <w:sz w:val="24"/>
          <w:szCs w:val="24"/>
          <w:lang w:val="en-US"/>
        </w:rPr>
        <w:t>Seed productivity and variability of Scots pine (</w:t>
      </w:r>
      <w:r w:rsidRPr="0075749B">
        <w:rPr>
          <w:rFonts w:ascii="Times New Roman" w:hAnsi="Times New Roman" w:cs="Times New Roman"/>
          <w:i/>
          <w:sz w:val="24"/>
          <w:szCs w:val="24"/>
          <w:lang w:val="en-US"/>
        </w:rPr>
        <w:t>Pinus sylvestris</w:t>
      </w:r>
      <w:r w:rsidRPr="0075749B">
        <w:rPr>
          <w:rFonts w:ascii="Times New Roman" w:hAnsi="Times New Roman" w:cs="Times New Roman"/>
          <w:sz w:val="24"/>
          <w:szCs w:val="24"/>
          <w:lang w:val="en-US"/>
        </w:rPr>
        <w:t xml:space="preserve"> L.) clones of Finnish origin in seed orchard in the central part of Ukraine. </w:t>
      </w:r>
      <w:r w:rsidRPr="0075749B">
        <w:rPr>
          <w:rFonts w:ascii="Times New Roman" w:hAnsi="Times New Roman" w:cs="Times New Roman"/>
          <w:i/>
          <w:sz w:val="24"/>
          <w:szCs w:val="24"/>
          <w:lang w:val="en-US"/>
        </w:rPr>
        <w:t xml:space="preserve">Folia </w:t>
      </w:r>
      <w:proofErr w:type="spellStart"/>
      <w:r w:rsidRPr="0075749B">
        <w:rPr>
          <w:rFonts w:ascii="Times New Roman" w:hAnsi="Times New Roman" w:cs="Times New Roman"/>
          <w:i/>
          <w:sz w:val="24"/>
          <w:szCs w:val="24"/>
          <w:lang w:val="en-US"/>
        </w:rPr>
        <w:t>Forestalia</w:t>
      </w:r>
      <w:proofErr w:type="spellEnd"/>
      <w:r w:rsidRPr="0075749B">
        <w:rPr>
          <w:rFonts w:ascii="Times New Roman" w:hAnsi="Times New Roman" w:cs="Times New Roman"/>
          <w:i/>
          <w:sz w:val="24"/>
          <w:szCs w:val="24"/>
          <w:lang w:val="en-US"/>
        </w:rPr>
        <w:t xml:space="preserve"> Polonica</w:t>
      </w:r>
      <w:r w:rsidRPr="0075749B">
        <w:rPr>
          <w:rFonts w:ascii="Times New Roman" w:hAnsi="Times New Roman" w:cs="Times New Roman"/>
          <w:sz w:val="24"/>
          <w:szCs w:val="24"/>
          <w:lang w:val="en-US"/>
        </w:rPr>
        <w:t xml:space="preserve">, 62(1), </w:t>
      </w:r>
      <w:r w:rsidRPr="0075749B">
        <w:rPr>
          <w:rFonts w:ascii="Times New Roman" w:hAnsi="Times New Roman" w:cs="Times New Roman"/>
          <w:color w:val="000000" w:themeColor="text1"/>
          <w:sz w:val="24"/>
          <w:szCs w:val="24"/>
          <w:lang w:val="en-US"/>
        </w:rPr>
        <w:t xml:space="preserve">1-12. </w:t>
      </w:r>
      <w:hyperlink r:id="rId51" w:tgtFrame="_blank" w:history="1">
        <w:proofErr w:type="spellStart"/>
        <w:r w:rsidRPr="0075749B">
          <w:rPr>
            <w:rStyle w:val="af"/>
            <w:rFonts w:ascii="Times New Roman" w:hAnsi="Times New Roman"/>
            <w:sz w:val="24"/>
            <w:szCs w:val="24"/>
            <w:lang w:val="en-US"/>
          </w:rPr>
          <w:t>doi</w:t>
        </w:r>
        <w:proofErr w:type="spellEnd"/>
        <w:r w:rsidRPr="0075749B">
          <w:rPr>
            <w:rStyle w:val="af"/>
            <w:rFonts w:ascii="Times New Roman" w:hAnsi="Times New Roman"/>
            <w:sz w:val="24"/>
            <w:szCs w:val="24"/>
            <w:lang w:val="en-US"/>
          </w:rPr>
          <w:t>: 10.2478/ffp-2020-0001</w:t>
        </w:r>
      </w:hyperlink>
      <w:r w:rsidRPr="0075749B">
        <w:rPr>
          <w:rStyle w:val="af"/>
          <w:rFonts w:ascii="Times New Roman" w:hAnsi="Times New Roman"/>
          <w:sz w:val="24"/>
          <w:szCs w:val="24"/>
          <w:lang w:val="en-US"/>
        </w:rPr>
        <w:t>.</w:t>
      </w:r>
      <w:r w:rsidRPr="0075749B">
        <w:rPr>
          <w:rFonts w:ascii="Times New Roman" w:hAnsi="Times New Roman" w:cs="Times New Roman"/>
          <w:sz w:val="24"/>
          <w:szCs w:val="24"/>
          <w:lang w:val="en-US"/>
        </w:rPr>
        <w:t xml:space="preserve"> </w:t>
      </w:r>
    </w:p>
    <w:p w14:paraId="270E0E96" w14:textId="77777777" w:rsidR="00032106" w:rsidRPr="00C45C51" w:rsidRDefault="00032106" w:rsidP="00032106">
      <w:pPr>
        <w:numPr>
          <w:ilvl w:val="0"/>
          <w:numId w:val="1"/>
        </w:numPr>
        <w:tabs>
          <w:tab w:val="left" w:pos="0"/>
        </w:tabs>
        <w:spacing w:after="0" w:line="240" w:lineRule="auto"/>
        <w:ind w:left="567" w:hanging="567"/>
        <w:contextualSpacing/>
        <w:jc w:val="both"/>
        <w:rPr>
          <w:rFonts w:ascii="Times New Roman" w:hAnsi="Times New Roman" w:cs="Times New Roman"/>
          <w:sz w:val="24"/>
          <w:szCs w:val="24"/>
        </w:rPr>
      </w:pPr>
      <w:proofErr w:type="spellStart"/>
      <w:r w:rsidRPr="0075749B">
        <w:rPr>
          <w:rFonts w:ascii="Times New Roman" w:hAnsi="Times New Roman" w:cs="Times New Roman"/>
          <w:color w:val="222222"/>
          <w:sz w:val="24"/>
          <w:szCs w:val="24"/>
          <w:shd w:val="clear" w:color="auto" w:fill="FFFFFF"/>
        </w:rPr>
        <w:t>Przybylski</w:t>
      </w:r>
      <w:proofErr w:type="spellEnd"/>
      <w:r w:rsidRPr="0075749B">
        <w:rPr>
          <w:rFonts w:ascii="Times New Roman" w:hAnsi="Times New Roman" w:cs="Times New Roman"/>
          <w:color w:val="222222"/>
          <w:sz w:val="24"/>
          <w:szCs w:val="24"/>
          <w:shd w:val="clear" w:color="auto" w:fill="FFFFFF"/>
        </w:rPr>
        <w:t xml:space="preserve">, P., </w:t>
      </w:r>
      <w:proofErr w:type="spellStart"/>
      <w:r w:rsidRPr="0075749B">
        <w:rPr>
          <w:rFonts w:ascii="Times New Roman" w:hAnsi="Times New Roman" w:cs="Times New Roman"/>
          <w:color w:val="222222"/>
          <w:sz w:val="24"/>
          <w:szCs w:val="24"/>
          <w:shd w:val="clear" w:color="auto" w:fill="FFFFFF"/>
        </w:rPr>
        <w:t>Mohytych</w:t>
      </w:r>
      <w:proofErr w:type="spellEnd"/>
      <w:r w:rsidRPr="0075749B">
        <w:rPr>
          <w:rFonts w:ascii="Times New Roman" w:hAnsi="Times New Roman" w:cs="Times New Roman"/>
          <w:color w:val="222222"/>
          <w:sz w:val="24"/>
          <w:szCs w:val="24"/>
          <w:shd w:val="clear" w:color="auto" w:fill="FFFFFF"/>
        </w:rPr>
        <w:t xml:space="preserve">, V., </w:t>
      </w:r>
      <w:proofErr w:type="spellStart"/>
      <w:r w:rsidRPr="0075749B">
        <w:rPr>
          <w:rFonts w:ascii="Times New Roman" w:hAnsi="Times New Roman" w:cs="Times New Roman"/>
          <w:color w:val="222222"/>
          <w:sz w:val="24"/>
          <w:szCs w:val="24"/>
          <w:shd w:val="clear" w:color="auto" w:fill="FFFFFF"/>
        </w:rPr>
        <w:t>Rutkowski</w:t>
      </w:r>
      <w:proofErr w:type="spellEnd"/>
      <w:r w:rsidRPr="0075749B">
        <w:rPr>
          <w:rFonts w:ascii="Times New Roman" w:hAnsi="Times New Roman" w:cs="Times New Roman"/>
          <w:color w:val="222222"/>
          <w:sz w:val="24"/>
          <w:szCs w:val="24"/>
          <w:shd w:val="clear" w:color="auto" w:fill="FFFFFF"/>
        </w:rPr>
        <w:t xml:space="preserve">, P., </w:t>
      </w:r>
      <w:proofErr w:type="spellStart"/>
      <w:r w:rsidRPr="0075749B">
        <w:rPr>
          <w:rFonts w:ascii="Times New Roman" w:hAnsi="Times New Roman" w:cs="Times New Roman"/>
          <w:color w:val="222222"/>
          <w:sz w:val="24"/>
          <w:szCs w:val="24"/>
          <w:shd w:val="clear" w:color="auto" w:fill="FFFFFF"/>
        </w:rPr>
        <w:t>Tereba</w:t>
      </w:r>
      <w:proofErr w:type="spellEnd"/>
      <w:r w:rsidRPr="0075749B">
        <w:rPr>
          <w:rFonts w:ascii="Times New Roman" w:hAnsi="Times New Roman" w:cs="Times New Roman"/>
          <w:color w:val="222222"/>
          <w:sz w:val="24"/>
          <w:szCs w:val="24"/>
          <w:shd w:val="clear" w:color="auto" w:fill="FFFFFF"/>
        </w:rPr>
        <w:t xml:space="preserve">, A., </w:t>
      </w:r>
      <w:proofErr w:type="spellStart"/>
      <w:r w:rsidRPr="0075749B">
        <w:rPr>
          <w:rFonts w:ascii="Times New Roman" w:hAnsi="Times New Roman" w:cs="Times New Roman"/>
          <w:color w:val="222222"/>
          <w:sz w:val="24"/>
          <w:szCs w:val="24"/>
          <w:shd w:val="clear" w:color="auto" w:fill="FFFFFF"/>
        </w:rPr>
        <w:t>Tyburski</w:t>
      </w:r>
      <w:proofErr w:type="spellEnd"/>
      <w:r w:rsidRPr="0075749B">
        <w:rPr>
          <w:rFonts w:ascii="Times New Roman" w:hAnsi="Times New Roman" w:cs="Times New Roman"/>
          <w:color w:val="222222"/>
          <w:sz w:val="24"/>
          <w:szCs w:val="24"/>
          <w:shd w:val="clear" w:color="auto" w:fill="FFFFFF"/>
        </w:rPr>
        <w:t xml:space="preserve">, Ł., &amp; </w:t>
      </w:r>
      <w:proofErr w:type="spellStart"/>
      <w:r w:rsidRPr="0075749B">
        <w:rPr>
          <w:rFonts w:ascii="Times New Roman" w:hAnsi="Times New Roman" w:cs="Times New Roman"/>
          <w:color w:val="222222"/>
          <w:sz w:val="24"/>
          <w:szCs w:val="24"/>
          <w:shd w:val="clear" w:color="auto" w:fill="FFFFFF"/>
        </w:rPr>
        <w:t>Fyalkowska</w:t>
      </w:r>
      <w:proofErr w:type="spellEnd"/>
      <w:r w:rsidRPr="0075749B">
        <w:rPr>
          <w:rFonts w:ascii="Times New Roman" w:hAnsi="Times New Roman" w:cs="Times New Roman"/>
          <w:color w:val="222222"/>
          <w:sz w:val="24"/>
          <w:szCs w:val="24"/>
          <w:shd w:val="clear" w:color="auto" w:fill="FFFFFF"/>
        </w:rPr>
        <w:t xml:space="preserve">, K. (2021). </w:t>
      </w:r>
      <w:proofErr w:type="spellStart"/>
      <w:r w:rsidRPr="0075749B">
        <w:rPr>
          <w:rFonts w:ascii="Times New Roman" w:hAnsi="Times New Roman" w:cs="Times New Roman"/>
          <w:color w:val="222222"/>
          <w:sz w:val="24"/>
          <w:szCs w:val="24"/>
          <w:shd w:val="clear" w:color="auto" w:fill="FFFFFF"/>
        </w:rPr>
        <w:t>Relationships</w:t>
      </w:r>
      <w:proofErr w:type="spellEnd"/>
      <w:r w:rsidRPr="0075749B">
        <w:rPr>
          <w:rFonts w:ascii="Times New Roman" w:hAnsi="Times New Roman" w:cs="Times New Roman"/>
          <w:color w:val="222222"/>
          <w:sz w:val="24"/>
          <w:szCs w:val="24"/>
          <w:shd w:val="clear" w:color="auto" w:fill="FFFFFF"/>
        </w:rPr>
        <w:t xml:space="preserve"> </w:t>
      </w:r>
      <w:proofErr w:type="spellStart"/>
      <w:r w:rsidRPr="0075749B">
        <w:rPr>
          <w:rFonts w:ascii="Times New Roman" w:hAnsi="Times New Roman" w:cs="Times New Roman"/>
          <w:color w:val="222222"/>
          <w:sz w:val="24"/>
          <w:szCs w:val="24"/>
          <w:shd w:val="clear" w:color="auto" w:fill="FFFFFF"/>
        </w:rPr>
        <w:t>between</w:t>
      </w:r>
      <w:proofErr w:type="spellEnd"/>
      <w:r w:rsidRPr="0075749B">
        <w:rPr>
          <w:rFonts w:ascii="Times New Roman" w:hAnsi="Times New Roman" w:cs="Times New Roman"/>
          <w:color w:val="222222"/>
          <w:sz w:val="24"/>
          <w:szCs w:val="24"/>
          <w:shd w:val="clear" w:color="auto" w:fill="FFFFFF"/>
        </w:rPr>
        <w:t xml:space="preserve"> </w:t>
      </w:r>
      <w:proofErr w:type="spellStart"/>
      <w:r w:rsidRPr="0075749B">
        <w:rPr>
          <w:rFonts w:ascii="Times New Roman" w:hAnsi="Times New Roman" w:cs="Times New Roman"/>
          <w:color w:val="222222"/>
          <w:sz w:val="24"/>
          <w:szCs w:val="24"/>
          <w:shd w:val="clear" w:color="auto" w:fill="FFFFFF"/>
        </w:rPr>
        <w:t>some</w:t>
      </w:r>
      <w:proofErr w:type="spellEnd"/>
      <w:r w:rsidRPr="0075749B">
        <w:rPr>
          <w:rFonts w:ascii="Times New Roman" w:hAnsi="Times New Roman" w:cs="Times New Roman"/>
          <w:color w:val="222222"/>
          <w:sz w:val="24"/>
          <w:szCs w:val="24"/>
          <w:shd w:val="clear" w:color="auto" w:fill="FFFFFF"/>
        </w:rPr>
        <w:t xml:space="preserve"> </w:t>
      </w:r>
      <w:proofErr w:type="spellStart"/>
      <w:r w:rsidRPr="0075749B">
        <w:rPr>
          <w:rFonts w:ascii="Times New Roman" w:hAnsi="Times New Roman" w:cs="Times New Roman"/>
          <w:color w:val="222222"/>
          <w:sz w:val="24"/>
          <w:szCs w:val="24"/>
          <w:shd w:val="clear" w:color="auto" w:fill="FFFFFF"/>
        </w:rPr>
        <w:t>biodiversity</w:t>
      </w:r>
      <w:proofErr w:type="spellEnd"/>
      <w:r w:rsidRPr="0075749B">
        <w:rPr>
          <w:rFonts w:ascii="Times New Roman" w:hAnsi="Times New Roman" w:cs="Times New Roman"/>
          <w:color w:val="222222"/>
          <w:sz w:val="24"/>
          <w:szCs w:val="24"/>
          <w:shd w:val="clear" w:color="auto" w:fill="FFFFFF"/>
        </w:rPr>
        <w:t xml:space="preserve"> </w:t>
      </w:r>
      <w:proofErr w:type="spellStart"/>
      <w:r w:rsidRPr="0075749B">
        <w:rPr>
          <w:rFonts w:ascii="Times New Roman" w:hAnsi="Times New Roman" w:cs="Times New Roman"/>
          <w:color w:val="222222"/>
          <w:sz w:val="24"/>
          <w:szCs w:val="24"/>
          <w:shd w:val="clear" w:color="auto" w:fill="FFFFFF"/>
        </w:rPr>
        <w:t>indicators</w:t>
      </w:r>
      <w:proofErr w:type="spellEnd"/>
      <w:r w:rsidRPr="0075749B">
        <w:rPr>
          <w:rFonts w:ascii="Times New Roman" w:hAnsi="Times New Roman" w:cs="Times New Roman"/>
          <w:color w:val="222222"/>
          <w:sz w:val="24"/>
          <w:szCs w:val="24"/>
          <w:shd w:val="clear" w:color="auto" w:fill="FFFFFF"/>
        </w:rPr>
        <w:t xml:space="preserve"> </w:t>
      </w:r>
      <w:proofErr w:type="spellStart"/>
      <w:r w:rsidRPr="0075749B">
        <w:rPr>
          <w:rFonts w:ascii="Times New Roman" w:hAnsi="Times New Roman" w:cs="Times New Roman"/>
          <w:color w:val="222222"/>
          <w:sz w:val="24"/>
          <w:szCs w:val="24"/>
          <w:shd w:val="clear" w:color="auto" w:fill="FFFFFF"/>
        </w:rPr>
        <w:t>and</w:t>
      </w:r>
      <w:proofErr w:type="spellEnd"/>
      <w:r w:rsidRPr="0075749B">
        <w:rPr>
          <w:rFonts w:ascii="Times New Roman" w:hAnsi="Times New Roman" w:cs="Times New Roman"/>
          <w:color w:val="222222"/>
          <w:sz w:val="24"/>
          <w:szCs w:val="24"/>
          <w:shd w:val="clear" w:color="auto" w:fill="FFFFFF"/>
        </w:rPr>
        <w:t xml:space="preserve"> </w:t>
      </w:r>
      <w:proofErr w:type="spellStart"/>
      <w:r w:rsidRPr="0075749B">
        <w:rPr>
          <w:rFonts w:ascii="Times New Roman" w:hAnsi="Times New Roman" w:cs="Times New Roman"/>
          <w:color w:val="222222"/>
          <w:sz w:val="24"/>
          <w:szCs w:val="24"/>
          <w:shd w:val="clear" w:color="auto" w:fill="FFFFFF"/>
        </w:rPr>
        <w:t>crown</w:t>
      </w:r>
      <w:proofErr w:type="spellEnd"/>
      <w:r w:rsidRPr="0075749B">
        <w:rPr>
          <w:rFonts w:ascii="Times New Roman" w:hAnsi="Times New Roman" w:cs="Times New Roman"/>
          <w:color w:val="222222"/>
          <w:sz w:val="24"/>
          <w:szCs w:val="24"/>
          <w:shd w:val="clear" w:color="auto" w:fill="FFFFFF"/>
        </w:rPr>
        <w:t xml:space="preserve"> </w:t>
      </w:r>
      <w:proofErr w:type="spellStart"/>
      <w:r w:rsidRPr="0075749B">
        <w:rPr>
          <w:rFonts w:ascii="Times New Roman" w:hAnsi="Times New Roman" w:cs="Times New Roman"/>
          <w:color w:val="222222"/>
          <w:sz w:val="24"/>
          <w:szCs w:val="24"/>
          <w:shd w:val="clear" w:color="auto" w:fill="FFFFFF"/>
        </w:rPr>
        <w:t>damage</w:t>
      </w:r>
      <w:proofErr w:type="spellEnd"/>
      <w:r w:rsidRPr="0075749B">
        <w:rPr>
          <w:rFonts w:ascii="Times New Roman" w:hAnsi="Times New Roman" w:cs="Times New Roman"/>
          <w:color w:val="222222"/>
          <w:sz w:val="24"/>
          <w:szCs w:val="24"/>
          <w:shd w:val="clear" w:color="auto" w:fill="FFFFFF"/>
        </w:rPr>
        <w:t xml:space="preserve"> </w:t>
      </w:r>
      <w:proofErr w:type="spellStart"/>
      <w:r w:rsidRPr="0075749B">
        <w:rPr>
          <w:rFonts w:ascii="Times New Roman" w:hAnsi="Times New Roman" w:cs="Times New Roman"/>
          <w:color w:val="222222"/>
          <w:sz w:val="24"/>
          <w:szCs w:val="24"/>
          <w:shd w:val="clear" w:color="auto" w:fill="FFFFFF"/>
        </w:rPr>
        <w:t>of</w:t>
      </w:r>
      <w:proofErr w:type="spellEnd"/>
      <w:r w:rsidRPr="0075749B">
        <w:rPr>
          <w:rFonts w:ascii="Times New Roman" w:hAnsi="Times New Roman" w:cs="Times New Roman"/>
          <w:color w:val="222222"/>
          <w:sz w:val="24"/>
          <w:szCs w:val="24"/>
          <w:shd w:val="clear" w:color="auto" w:fill="FFFFFF"/>
        </w:rPr>
        <w:t> </w:t>
      </w:r>
      <w:proofErr w:type="spellStart"/>
      <w:r w:rsidRPr="0075749B">
        <w:rPr>
          <w:rFonts w:ascii="Times New Roman" w:hAnsi="Times New Roman" w:cs="Times New Roman"/>
          <w:i/>
          <w:iCs/>
          <w:color w:val="222222"/>
          <w:sz w:val="24"/>
          <w:szCs w:val="24"/>
          <w:shd w:val="clear" w:color="auto" w:fill="FFFFFF"/>
        </w:rPr>
        <w:t>Pinus</w:t>
      </w:r>
      <w:proofErr w:type="spellEnd"/>
      <w:r w:rsidRPr="0075749B">
        <w:rPr>
          <w:rFonts w:ascii="Times New Roman" w:hAnsi="Times New Roman" w:cs="Times New Roman"/>
          <w:i/>
          <w:iCs/>
          <w:color w:val="222222"/>
          <w:sz w:val="24"/>
          <w:szCs w:val="24"/>
          <w:shd w:val="clear" w:color="auto" w:fill="FFFFFF"/>
        </w:rPr>
        <w:t xml:space="preserve"> </w:t>
      </w:r>
      <w:proofErr w:type="spellStart"/>
      <w:r w:rsidRPr="0075749B">
        <w:rPr>
          <w:rFonts w:ascii="Times New Roman" w:hAnsi="Times New Roman" w:cs="Times New Roman"/>
          <w:i/>
          <w:iCs/>
          <w:color w:val="222222"/>
          <w:sz w:val="24"/>
          <w:szCs w:val="24"/>
          <w:shd w:val="clear" w:color="auto" w:fill="FFFFFF"/>
        </w:rPr>
        <w:t>sylvestris</w:t>
      </w:r>
      <w:proofErr w:type="spellEnd"/>
      <w:r w:rsidRPr="0075749B">
        <w:rPr>
          <w:rFonts w:ascii="Times New Roman" w:hAnsi="Times New Roman" w:cs="Times New Roman"/>
          <w:color w:val="222222"/>
          <w:sz w:val="24"/>
          <w:szCs w:val="24"/>
          <w:shd w:val="clear" w:color="auto" w:fill="FFFFFF"/>
        </w:rPr>
        <w:t xml:space="preserve"> L. </w:t>
      </w:r>
      <w:proofErr w:type="spellStart"/>
      <w:r w:rsidRPr="0075749B">
        <w:rPr>
          <w:rFonts w:ascii="Times New Roman" w:hAnsi="Times New Roman" w:cs="Times New Roman"/>
          <w:color w:val="222222"/>
          <w:sz w:val="24"/>
          <w:szCs w:val="24"/>
          <w:shd w:val="clear" w:color="auto" w:fill="FFFFFF"/>
        </w:rPr>
        <w:t>in</w:t>
      </w:r>
      <w:proofErr w:type="spellEnd"/>
      <w:r w:rsidRPr="0075749B">
        <w:rPr>
          <w:rFonts w:ascii="Times New Roman" w:hAnsi="Times New Roman" w:cs="Times New Roman"/>
          <w:color w:val="222222"/>
          <w:sz w:val="24"/>
          <w:szCs w:val="24"/>
          <w:shd w:val="clear" w:color="auto" w:fill="FFFFFF"/>
        </w:rPr>
        <w:t xml:space="preserve"> </w:t>
      </w:r>
      <w:proofErr w:type="spellStart"/>
      <w:r w:rsidRPr="0075749B">
        <w:rPr>
          <w:rFonts w:ascii="Times New Roman" w:hAnsi="Times New Roman" w:cs="Times New Roman"/>
          <w:color w:val="222222"/>
          <w:sz w:val="24"/>
          <w:szCs w:val="24"/>
          <w:shd w:val="clear" w:color="auto" w:fill="FFFFFF"/>
        </w:rPr>
        <w:lastRenderedPageBreak/>
        <w:t>natural</w:t>
      </w:r>
      <w:proofErr w:type="spellEnd"/>
      <w:r w:rsidRPr="0075749B">
        <w:rPr>
          <w:rFonts w:ascii="Times New Roman" w:hAnsi="Times New Roman" w:cs="Times New Roman"/>
          <w:color w:val="222222"/>
          <w:sz w:val="24"/>
          <w:szCs w:val="24"/>
          <w:shd w:val="clear" w:color="auto" w:fill="FFFFFF"/>
        </w:rPr>
        <w:t xml:space="preserve"> </w:t>
      </w:r>
      <w:proofErr w:type="spellStart"/>
      <w:r w:rsidRPr="0075749B">
        <w:rPr>
          <w:rFonts w:ascii="Times New Roman" w:hAnsi="Times New Roman" w:cs="Times New Roman"/>
          <w:color w:val="222222"/>
          <w:sz w:val="24"/>
          <w:szCs w:val="24"/>
          <w:shd w:val="clear" w:color="auto" w:fill="FFFFFF"/>
        </w:rPr>
        <w:t>old</w:t>
      </w:r>
      <w:proofErr w:type="spellEnd"/>
      <w:r w:rsidRPr="0075749B">
        <w:rPr>
          <w:rFonts w:ascii="Times New Roman" w:hAnsi="Times New Roman" w:cs="Times New Roman"/>
          <w:color w:val="222222"/>
          <w:sz w:val="24"/>
          <w:szCs w:val="24"/>
          <w:shd w:val="clear" w:color="auto" w:fill="FFFFFF"/>
        </w:rPr>
        <w:t xml:space="preserve"> </w:t>
      </w:r>
      <w:proofErr w:type="spellStart"/>
      <w:r w:rsidRPr="0075749B">
        <w:rPr>
          <w:rFonts w:ascii="Times New Roman" w:hAnsi="Times New Roman" w:cs="Times New Roman"/>
          <w:color w:val="222222"/>
          <w:sz w:val="24"/>
          <w:szCs w:val="24"/>
          <w:shd w:val="clear" w:color="auto" w:fill="FFFFFF"/>
        </w:rPr>
        <w:t>growth</w:t>
      </w:r>
      <w:proofErr w:type="spellEnd"/>
      <w:r w:rsidRPr="0075749B">
        <w:rPr>
          <w:rFonts w:ascii="Times New Roman" w:hAnsi="Times New Roman" w:cs="Times New Roman"/>
          <w:color w:val="222222"/>
          <w:sz w:val="24"/>
          <w:szCs w:val="24"/>
          <w:shd w:val="clear" w:color="auto" w:fill="FFFFFF"/>
        </w:rPr>
        <w:t xml:space="preserve"> </w:t>
      </w:r>
      <w:proofErr w:type="spellStart"/>
      <w:r w:rsidRPr="0075749B">
        <w:rPr>
          <w:rFonts w:ascii="Times New Roman" w:hAnsi="Times New Roman" w:cs="Times New Roman"/>
          <w:color w:val="222222"/>
          <w:sz w:val="24"/>
          <w:szCs w:val="24"/>
          <w:shd w:val="clear" w:color="auto" w:fill="FFFFFF"/>
        </w:rPr>
        <w:t>pine</w:t>
      </w:r>
      <w:proofErr w:type="spellEnd"/>
      <w:r w:rsidRPr="0075749B">
        <w:rPr>
          <w:rFonts w:ascii="Times New Roman" w:hAnsi="Times New Roman" w:cs="Times New Roman"/>
          <w:color w:val="222222"/>
          <w:sz w:val="24"/>
          <w:szCs w:val="24"/>
          <w:shd w:val="clear" w:color="auto" w:fill="FFFFFF"/>
        </w:rPr>
        <w:t xml:space="preserve"> </w:t>
      </w:r>
      <w:proofErr w:type="spellStart"/>
      <w:r w:rsidRPr="0075749B">
        <w:rPr>
          <w:rFonts w:ascii="Times New Roman" w:hAnsi="Times New Roman" w:cs="Times New Roman"/>
          <w:color w:val="222222"/>
          <w:sz w:val="24"/>
          <w:szCs w:val="24"/>
          <w:shd w:val="clear" w:color="auto" w:fill="FFFFFF"/>
        </w:rPr>
        <w:t>forests</w:t>
      </w:r>
      <w:proofErr w:type="spellEnd"/>
      <w:r w:rsidRPr="0075749B">
        <w:rPr>
          <w:rFonts w:ascii="Times New Roman" w:hAnsi="Times New Roman" w:cs="Times New Roman"/>
          <w:color w:val="222222"/>
          <w:sz w:val="24"/>
          <w:szCs w:val="24"/>
          <w:shd w:val="clear" w:color="auto" w:fill="FFFFFF"/>
        </w:rPr>
        <w:t>. </w:t>
      </w:r>
      <w:proofErr w:type="spellStart"/>
      <w:r w:rsidRPr="0075749B">
        <w:rPr>
          <w:rStyle w:val="aa"/>
          <w:rFonts w:ascii="Times New Roman" w:hAnsi="Times New Roman" w:cs="Times New Roman"/>
          <w:color w:val="222222"/>
          <w:sz w:val="24"/>
          <w:szCs w:val="24"/>
          <w:shd w:val="clear" w:color="auto" w:fill="FFFFFF"/>
        </w:rPr>
        <w:t>Sustainability</w:t>
      </w:r>
      <w:proofErr w:type="spellEnd"/>
      <w:r w:rsidRPr="0075749B">
        <w:rPr>
          <w:rFonts w:ascii="Times New Roman" w:hAnsi="Times New Roman" w:cs="Times New Roman"/>
          <w:color w:val="222222"/>
          <w:sz w:val="24"/>
          <w:szCs w:val="24"/>
          <w:shd w:val="clear" w:color="auto" w:fill="FFFFFF"/>
        </w:rPr>
        <w:t>, </w:t>
      </w:r>
      <w:r w:rsidRPr="00C45C51">
        <w:rPr>
          <w:rStyle w:val="aa"/>
          <w:rFonts w:ascii="Times New Roman" w:hAnsi="Times New Roman" w:cs="Times New Roman"/>
          <w:i w:val="0"/>
          <w:color w:val="222222"/>
          <w:sz w:val="24"/>
          <w:szCs w:val="24"/>
          <w:shd w:val="clear" w:color="auto" w:fill="FFFFFF"/>
        </w:rPr>
        <w:t>13</w:t>
      </w:r>
      <w:r w:rsidRPr="00C45C51">
        <w:rPr>
          <w:rFonts w:ascii="Times New Roman" w:hAnsi="Times New Roman" w:cs="Times New Roman"/>
          <w:color w:val="222222"/>
          <w:sz w:val="24"/>
          <w:szCs w:val="24"/>
          <w:shd w:val="clear" w:color="auto" w:fill="FFFFFF"/>
        </w:rPr>
        <w:t>(</w:t>
      </w:r>
      <w:r w:rsidRPr="0075749B">
        <w:rPr>
          <w:rFonts w:ascii="Times New Roman" w:hAnsi="Times New Roman" w:cs="Times New Roman"/>
          <w:color w:val="222222"/>
          <w:sz w:val="24"/>
          <w:szCs w:val="24"/>
          <w:shd w:val="clear" w:color="auto" w:fill="FFFFFF"/>
        </w:rPr>
        <w:t xml:space="preserve">3), </w:t>
      </w:r>
      <w:r>
        <w:rPr>
          <w:rFonts w:ascii="Times New Roman" w:hAnsi="Times New Roman" w:cs="Times New Roman"/>
          <w:color w:val="222222"/>
          <w:sz w:val="24"/>
          <w:szCs w:val="24"/>
          <w:shd w:val="clear" w:color="auto" w:fill="FFFFFF"/>
          <w:lang w:val="en-US"/>
        </w:rPr>
        <w:t xml:space="preserve">article number </w:t>
      </w:r>
      <w:r>
        <w:rPr>
          <w:rFonts w:ascii="Times New Roman" w:hAnsi="Times New Roman" w:cs="Times New Roman"/>
          <w:color w:val="222222"/>
          <w:sz w:val="24"/>
          <w:szCs w:val="24"/>
          <w:shd w:val="clear" w:color="auto" w:fill="FFFFFF"/>
        </w:rPr>
        <w:t>1239.</w:t>
      </w:r>
      <w:r>
        <w:rPr>
          <w:rFonts w:ascii="Times New Roman" w:hAnsi="Times New Roman" w:cs="Times New Roman"/>
          <w:color w:val="222222"/>
          <w:sz w:val="24"/>
          <w:szCs w:val="24"/>
          <w:shd w:val="clear" w:color="auto" w:fill="FFFFFF"/>
          <w:lang w:val="en-US"/>
        </w:rPr>
        <w:t xml:space="preserve"> </w:t>
      </w:r>
      <w:hyperlink r:id="rId52" w:history="1">
        <w:proofErr w:type="spellStart"/>
        <w:r>
          <w:rPr>
            <w:rStyle w:val="af"/>
            <w:rFonts w:ascii="Times New Roman" w:hAnsi="Times New Roman"/>
            <w:sz w:val="24"/>
            <w:szCs w:val="24"/>
            <w:shd w:val="clear" w:color="auto" w:fill="FFFFFF"/>
            <w:lang w:val="en-US"/>
          </w:rPr>
          <w:t>doi</w:t>
        </w:r>
        <w:proofErr w:type="spellEnd"/>
        <w:r>
          <w:rPr>
            <w:rStyle w:val="af"/>
            <w:rFonts w:ascii="Times New Roman" w:hAnsi="Times New Roman"/>
            <w:sz w:val="24"/>
            <w:szCs w:val="24"/>
            <w:shd w:val="clear" w:color="auto" w:fill="FFFFFF"/>
            <w:lang w:val="en-US"/>
          </w:rPr>
          <w:t xml:space="preserve">: </w:t>
        </w:r>
        <w:r w:rsidRPr="00330DAE">
          <w:rPr>
            <w:rStyle w:val="af"/>
            <w:rFonts w:ascii="Times New Roman" w:hAnsi="Times New Roman"/>
            <w:sz w:val="24"/>
            <w:szCs w:val="24"/>
            <w:shd w:val="clear" w:color="auto" w:fill="FFFFFF"/>
            <w:lang w:val="en-US"/>
          </w:rPr>
          <w:t>10.3390/su13031239</w:t>
        </w:r>
      </w:hyperlink>
      <w:r>
        <w:rPr>
          <w:rFonts w:ascii="Times New Roman" w:hAnsi="Times New Roman" w:cs="Times New Roman"/>
          <w:color w:val="222222"/>
          <w:sz w:val="24"/>
          <w:szCs w:val="24"/>
          <w:shd w:val="clear" w:color="auto" w:fill="FFFFFF"/>
          <w:lang w:val="en-US"/>
        </w:rPr>
        <w:t xml:space="preserve">. </w:t>
      </w:r>
    </w:p>
    <w:p w14:paraId="61524996" w14:textId="77777777" w:rsidR="00032106" w:rsidRPr="0075749B" w:rsidRDefault="00032106" w:rsidP="00032106">
      <w:pPr>
        <w:numPr>
          <w:ilvl w:val="0"/>
          <w:numId w:val="1"/>
        </w:numPr>
        <w:tabs>
          <w:tab w:val="left" w:pos="0"/>
        </w:tabs>
        <w:spacing w:after="0" w:line="240" w:lineRule="auto"/>
        <w:ind w:left="567" w:hanging="567"/>
        <w:contextualSpacing/>
        <w:jc w:val="both"/>
        <w:rPr>
          <w:rFonts w:ascii="Times New Roman" w:eastAsia="Times New Roman" w:hAnsi="Times New Roman" w:cs="Times New Roman"/>
          <w:sz w:val="24"/>
          <w:szCs w:val="24"/>
          <w:lang w:eastAsia="uk-UA"/>
        </w:rPr>
      </w:pPr>
      <w:proofErr w:type="spellStart"/>
      <w:r w:rsidRPr="0075749B">
        <w:rPr>
          <w:rFonts w:ascii="Times New Roman" w:eastAsia="Times New Roman" w:hAnsi="Times New Roman" w:cs="Times New Roman"/>
          <w:sz w:val="24"/>
          <w:szCs w:val="24"/>
          <w:lang w:eastAsia="uk-UA"/>
        </w:rPr>
        <w:t>Przybylski</w:t>
      </w:r>
      <w:proofErr w:type="spellEnd"/>
      <w:r w:rsidRPr="0075749B">
        <w:rPr>
          <w:rFonts w:ascii="Times New Roman" w:eastAsia="Times New Roman" w:hAnsi="Times New Roman" w:cs="Times New Roman"/>
          <w:sz w:val="24"/>
          <w:szCs w:val="24"/>
          <w:lang w:eastAsia="uk-UA"/>
        </w:rPr>
        <w:t>, P</w:t>
      </w:r>
      <w:r w:rsidRPr="00C460C1">
        <w:rPr>
          <w:rFonts w:ascii="Times New Roman" w:eastAsia="Times New Roman" w:hAnsi="Times New Roman" w:cs="Times New Roman"/>
          <w:sz w:val="24"/>
          <w:szCs w:val="24"/>
          <w:lang w:val="pl-PL" w:eastAsia="uk-UA"/>
        </w:rPr>
        <w:t xml:space="preserve">., </w:t>
      </w:r>
      <w:proofErr w:type="spellStart"/>
      <w:r w:rsidRPr="0075749B">
        <w:rPr>
          <w:rFonts w:ascii="Times New Roman" w:eastAsia="Times New Roman" w:hAnsi="Times New Roman" w:cs="Times New Roman"/>
          <w:sz w:val="24"/>
          <w:szCs w:val="24"/>
          <w:lang w:eastAsia="uk-UA"/>
        </w:rPr>
        <w:t>Tyburski</w:t>
      </w:r>
      <w:proofErr w:type="spellEnd"/>
      <w:r w:rsidRPr="0075749B">
        <w:rPr>
          <w:rFonts w:ascii="Times New Roman" w:eastAsia="Times New Roman" w:hAnsi="Times New Roman" w:cs="Times New Roman"/>
          <w:sz w:val="24"/>
          <w:szCs w:val="24"/>
          <w:lang w:eastAsia="uk-UA"/>
        </w:rPr>
        <w:t>,</w:t>
      </w:r>
      <w:r w:rsidRPr="00C460C1">
        <w:rPr>
          <w:rFonts w:ascii="Times New Roman" w:eastAsia="Times New Roman" w:hAnsi="Times New Roman" w:cs="Times New Roman"/>
          <w:sz w:val="24"/>
          <w:szCs w:val="24"/>
          <w:lang w:val="pl-PL" w:eastAsia="uk-UA"/>
        </w:rPr>
        <w:t xml:space="preserve"> </w:t>
      </w:r>
      <w:r w:rsidRPr="0075749B">
        <w:rPr>
          <w:rFonts w:ascii="Times New Roman" w:eastAsia="Times New Roman" w:hAnsi="Times New Roman" w:cs="Times New Roman"/>
          <w:sz w:val="24"/>
          <w:szCs w:val="24"/>
          <w:lang w:eastAsia="uk-UA"/>
        </w:rPr>
        <w:t>Ł</w:t>
      </w:r>
      <w:r w:rsidRPr="00C460C1">
        <w:rPr>
          <w:rFonts w:ascii="Times New Roman" w:eastAsia="Times New Roman" w:hAnsi="Times New Roman" w:cs="Times New Roman"/>
          <w:sz w:val="24"/>
          <w:szCs w:val="24"/>
          <w:lang w:val="pl-PL" w:eastAsia="uk-UA"/>
        </w:rPr>
        <w:t xml:space="preserve">., &amp; </w:t>
      </w:r>
      <w:proofErr w:type="spellStart"/>
      <w:r w:rsidRPr="0075749B">
        <w:rPr>
          <w:rFonts w:ascii="Times New Roman" w:eastAsia="Times New Roman" w:hAnsi="Times New Roman" w:cs="Times New Roman"/>
          <w:sz w:val="24"/>
          <w:szCs w:val="24"/>
          <w:lang w:eastAsia="uk-UA"/>
        </w:rPr>
        <w:t>Mohytych</w:t>
      </w:r>
      <w:proofErr w:type="spellEnd"/>
      <w:r w:rsidRPr="00C460C1">
        <w:rPr>
          <w:rFonts w:ascii="Times New Roman" w:eastAsia="Times New Roman" w:hAnsi="Times New Roman" w:cs="Times New Roman"/>
          <w:sz w:val="24"/>
          <w:szCs w:val="24"/>
          <w:lang w:val="pl-PL" w:eastAsia="uk-UA"/>
        </w:rPr>
        <w:t xml:space="preserve">, </w:t>
      </w:r>
      <w:r w:rsidRPr="0075749B">
        <w:rPr>
          <w:rFonts w:ascii="Times New Roman" w:eastAsia="Times New Roman" w:hAnsi="Times New Roman" w:cs="Times New Roman"/>
          <w:sz w:val="24"/>
          <w:szCs w:val="24"/>
          <w:lang w:eastAsia="uk-UA"/>
        </w:rPr>
        <w:t>V</w:t>
      </w:r>
      <w:r w:rsidRPr="00C460C1">
        <w:rPr>
          <w:rFonts w:ascii="Times New Roman" w:eastAsia="Times New Roman" w:hAnsi="Times New Roman" w:cs="Times New Roman"/>
          <w:sz w:val="24"/>
          <w:szCs w:val="24"/>
          <w:lang w:val="pl-PL" w:eastAsia="uk-UA"/>
        </w:rPr>
        <w:t>.</w:t>
      </w:r>
      <w:r w:rsidRPr="0075749B">
        <w:rPr>
          <w:rFonts w:ascii="Times New Roman" w:eastAsia="Times New Roman" w:hAnsi="Times New Roman" w:cs="Times New Roman"/>
          <w:sz w:val="24"/>
          <w:szCs w:val="24"/>
          <w:lang w:eastAsia="uk-UA"/>
        </w:rPr>
        <w:t xml:space="preserve"> </w:t>
      </w:r>
      <w:r w:rsidRPr="00C460C1">
        <w:rPr>
          <w:rFonts w:ascii="Times New Roman" w:eastAsia="Times New Roman" w:hAnsi="Times New Roman" w:cs="Times New Roman"/>
          <w:sz w:val="24"/>
          <w:szCs w:val="24"/>
          <w:lang w:val="pl-PL" w:eastAsia="uk-UA"/>
        </w:rPr>
        <w:t>(</w:t>
      </w:r>
      <w:r w:rsidRPr="0075749B">
        <w:rPr>
          <w:rFonts w:ascii="Times New Roman" w:eastAsia="Times New Roman" w:hAnsi="Times New Roman" w:cs="Times New Roman"/>
          <w:sz w:val="24"/>
          <w:szCs w:val="24"/>
          <w:lang w:eastAsia="uk-UA"/>
        </w:rPr>
        <w:t>2020</w:t>
      </w:r>
      <w:r w:rsidRPr="00C460C1">
        <w:rPr>
          <w:rFonts w:ascii="Times New Roman" w:eastAsia="Times New Roman" w:hAnsi="Times New Roman" w:cs="Times New Roman"/>
          <w:sz w:val="24"/>
          <w:szCs w:val="24"/>
          <w:lang w:val="pl-PL" w:eastAsia="uk-UA"/>
        </w:rPr>
        <w:t xml:space="preserve">). </w:t>
      </w:r>
      <w:proofErr w:type="spellStart"/>
      <w:r w:rsidRPr="0075749B">
        <w:rPr>
          <w:rFonts w:ascii="Times New Roman" w:eastAsia="Times New Roman" w:hAnsi="Times New Roman" w:cs="Times New Roman"/>
          <w:sz w:val="24"/>
          <w:szCs w:val="24"/>
          <w:lang w:eastAsia="uk-UA"/>
        </w:rPr>
        <w:t>The</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relationship</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between</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height</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and</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diameter</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trees</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of</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Scots</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pine</w:t>
      </w:r>
      <w:proofErr w:type="spellEnd"/>
      <w:r w:rsidRPr="0075749B">
        <w:rPr>
          <w:rFonts w:ascii="Times New Roman" w:eastAsia="Times New Roman" w:hAnsi="Times New Roman" w:cs="Times New Roman"/>
          <w:sz w:val="24"/>
          <w:szCs w:val="24"/>
          <w:lang w:eastAsia="uk-UA"/>
        </w:rPr>
        <w:t xml:space="preserve"> (</w:t>
      </w:r>
      <w:proofErr w:type="spellStart"/>
      <w:r w:rsidRPr="00C45C51">
        <w:rPr>
          <w:rFonts w:ascii="Times New Roman" w:eastAsia="Times New Roman" w:hAnsi="Times New Roman" w:cs="Times New Roman"/>
          <w:i/>
          <w:sz w:val="24"/>
          <w:szCs w:val="24"/>
          <w:lang w:eastAsia="uk-UA"/>
        </w:rPr>
        <w:t>Pinus</w:t>
      </w:r>
      <w:proofErr w:type="spellEnd"/>
      <w:r w:rsidRPr="00C45C51">
        <w:rPr>
          <w:rFonts w:ascii="Times New Roman" w:eastAsia="Times New Roman" w:hAnsi="Times New Roman" w:cs="Times New Roman"/>
          <w:i/>
          <w:sz w:val="24"/>
          <w:szCs w:val="24"/>
          <w:lang w:eastAsia="uk-UA"/>
        </w:rPr>
        <w:t xml:space="preserve"> </w:t>
      </w:r>
      <w:proofErr w:type="spellStart"/>
      <w:r w:rsidRPr="00C45C51">
        <w:rPr>
          <w:rFonts w:ascii="Times New Roman" w:eastAsia="Times New Roman" w:hAnsi="Times New Roman" w:cs="Times New Roman"/>
          <w:i/>
          <w:sz w:val="24"/>
          <w:szCs w:val="24"/>
          <w:lang w:eastAsia="uk-UA"/>
        </w:rPr>
        <w:t>sylvestris</w:t>
      </w:r>
      <w:proofErr w:type="spellEnd"/>
      <w:r w:rsidRPr="0075749B">
        <w:rPr>
          <w:rFonts w:ascii="Times New Roman" w:eastAsia="Times New Roman" w:hAnsi="Times New Roman" w:cs="Times New Roman"/>
          <w:sz w:val="24"/>
          <w:szCs w:val="24"/>
          <w:lang w:eastAsia="uk-UA"/>
        </w:rPr>
        <w:t xml:space="preserve"> L.) </w:t>
      </w:r>
      <w:proofErr w:type="spellStart"/>
      <w:r w:rsidRPr="0075749B">
        <w:rPr>
          <w:rFonts w:ascii="Times New Roman" w:eastAsia="Times New Roman" w:hAnsi="Times New Roman" w:cs="Times New Roman"/>
          <w:sz w:val="24"/>
          <w:szCs w:val="24"/>
          <w:lang w:eastAsia="uk-UA"/>
        </w:rPr>
        <w:t>and</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the</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extent</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of</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crown</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defoliation</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in</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the</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Kampinos</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National</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Park</w:t>
      </w:r>
      <w:proofErr w:type="spellEnd"/>
      <w:r>
        <w:rPr>
          <w:rFonts w:ascii="Times New Roman" w:eastAsia="Times New Roman" w:hAnsi="Times New Roman" w:cs="Times New Roman"/>
          <w:sz w:val="24"/>
          <w:szCs w:val="24"/>
          <w:lang w:eastAsia="uk-UA"/>
        </w:rPr>
        <w:t>.</w:t>
      </w:r>
      <w:r w:rsidRPr="0075749B">
        <w:rPr>
          <w:rFonts w:ascii="Times New Roman" w:eastAsia="Times New Roman" w:hAnsi="Times New Roman" w:cs="Times New Roman"/>
          <w:sz w:val="24"/>
          <w:szCs w:val="24"/>
          <w:lang w:eastAsia="uk-UA"/>
        </w:rPr>
        <w:t xml:space="preserve"> </w:t>
      </w:r>
      <w:proofErr w:type="spellStart"/>
      <w:r w:rsidRPr="00C45C51">
        <w:rPr>
          <w:rFonts w:ascii="Times New Roman" w:eastAsia="Times New Roman" w:hAnsi="Times New Roman" w:cs="Times New Roman"/>
          <w:i/>
          <w:sz w:val="24"/>
          <w:szCs w:val="24"/>
          <w:lang w:eastAsia="uk-UA"/>
        </w:rPr>
        <w:t>Folia</w:t>
      </w:r>
      <w:proofErr w:type="spellEnd"/>
      <w:r>
        <w:rPr>
          <w:rFonts w:ascii="Times New Roman" w:eastAsia="Times New Roman" w:hAnsi="Times New Roman" w:cs="Times New Roman"/>
          <w:i/>
          <w:sz w:val="24"/>
          <w:szCs w:val="24"/>
          <w:lang w:eastAsia="uk-UA"/>
        </w:rPr>
        <w:t xml:space="preserve"> </w:t>
      </w:r>
      <w:proofErr w:type="spellStart"/>
      <w:r>
        <w:rPr>
          <w:rFonts w:ascii="Times New Roman" w:eastAsia="Times New Roman" w:hAnsi="Times New Roman" w:cs="Times New Roman"/>
          <w:i/>
          <w:sz w:val="24"/>
          <w:szCs w:val="24"/>
          <w:lang w:eastAsia="uk-UA"/>
        </w:rPr>
        <w:t>Forestalia</w:t>
      </w:r>
      <w:proofErr w:type="spellEnd"/>
      <w:r>
        <w:rPr>
          <w:rFonts w:ascii="Times New Roman" w:eastAsia="Times New Roman" w:hAnsi="Times New Roman" w:cs="Times New Roman"/>
          <w:i/>
          <w:sz w:val="24"/>
          <w:szCs w:val="24"/>
          <w:lang w:eastAsia="uk-UA"/>
        </w:rPr>
        <w:t xml:space="preserve"> </w:t>
      </w:r>
      <w:proofErr w:type="spellStart"/>
      <w:r>
        <w:rPr>
          <w:rFonts w:ascii="Times New Roman" w:eastAsia="Times New Roman" w:hAnsi="Times New Roman" w:cs="Times New Roman"/>
          <w:i/>
          <w:sz w:val="24"/>
          <w:szCs w:val="24"/>
          <w:lang w:eastAsia="uk-UA"/>
        </w:rPr>
        <w:t>Polonica</w:t>
      </w:r>
      <w:proofErr w:type="spellEnd"/>
      <w:r>
        <w:rPr>
          <w:rFonts w:ascii="Times New Roman" w:eastAsia="Times New Roman" w:hAnsi="Times New Roman" w:cs="Times New Roman"/>
          <w:i/>
          <w:sz w:val="24"/>
          <w:szCs w:val="24"/>
          <w:lang w:eastAsia="uk-UA"/>
        </w:rPr>
        <w:t xml:space="preserve">. </w:t>
      </w:r>
      <w:proofErr w:type="spellStart"/>
      <w:r>
        <w:rPr>
          <w:rFonts w:ascii="Times New Roman" w:eastAsia="Times New Roman" w:hAnsi="Times New Roman" w:cs="Times New Roman"/>
          <w:i/>
          <w:sz w:val="24"/>
          <w:szCs w:val="24"/>
          <w:lang w:eastAsia="uk-UA"/>
        </w:rPr>
        <w:t>Series</w:t>
      </w:r>
      <w:proofErr w:type="spellEnd"/>
      <w:r>
        <w:rPr>
          <w:rFonts w:ascii="Times New Roman" w:eastAsia="Times New Roman" w:hAnsi="Times New Roman" w:cs="Times New Roman"/>
          <w:i/>
          <w:sz w:val="24"/>
          <w:szCs w:val="24"/>
          <w:lang w:eastAsia="uk-UA"/>
        </w:rPr>
        <w:t xml:space="preserve"> A. </w:t>
      </w:r>
      <w:r>
        <w:rPr>
          <w:rFonts w:ascii="Times New Roman" w:eastAsia="Times New Roman" w:hAnsi="Times New Roman" w:cs="Times New Roman"/>
          <w:i/>
          <w:sz w:val="24"/>
          <w:szCs w:val="24"/>
          <w:lang w:val="en-US" w:eastAsia="uk-UA"/>
        </w:rPr>
        <w:t xml:space="preserve">– </w:t>
      </w:r>
      <w:proofErr w:type="spellStart"/>
      <w:r w:rsidRPr="00C45C51">
        <w:rPr>
          <w:rFonts w:ascii="Times New Roman" w:eastAsia="Times New Roman" w:hAnsi="Times New Roman" w:cs="Times New Roman"/>
          <w:i/>
          <w:sz w:val="24"/>
          <w:szCs w:val="24"/>
          <w:lang w:eastAsia="uk-UA"/>
        </w:rPr>
        <w:t>Forestry</w:t>
      </w:r>
      <w:proofErr w:type="spellEnd"/>
      <w:r w:rsidRPr="0075749B">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 xml:space="preserve">62(1), 22-30. </w:t>
      </w:r>
      <w:hyperlink r:id="rId53" w:history="1">
        <w:proofErr w:type="spellStart"/>
        <w:r w:rsidRPr="00C45C51">
          <w:rPr>
            <w:rStyle w:val="af"/>
            <w:rFonts w:ascii="Times New Roman" w:eastAsia="Times New Roman" w:hAnsi="Times New Roman"/>
            <w:sz w:val="24"/>
            <w:szCs w:val="24"/>
            <w:lang w:val="en-US" w:eastAsia="uk-UA"/>
          </w:rPr>
          <w:t>doi</w:t>
        </w:r>
        <w:proofErr w:type="spellEnd"/>
        <w:r w:rsidRPr="00C45C51">
          <w:rPr>
            <w:rStyle w:val="af"/>
            <w:rFonts w:ascii="Times New Roman" w:eastAsia="Times New Roman" w:hAnsi="Times New Roman"/>
            <w:sz w:val="24"/>
            <w:szCs w:val="24"/>
            <w:lang w:val="en-US" w:eastAsia="uk-UA"/>
          </w:rPr>
          <w:t>:  10.2478/ffp-2020-0003</w:t>
        </w:r>
      </w:hyperlink>
      <w:r>
        <w:rPr>
          <w:rFonts w:ascii="Times New Roman" w:eastAsia="Times New Roman" w:hAnsi="Times New Roman" w:cs="Times New Roman"/>
          <w:sz w:val="24"/>
          <w:szCs w:val="24"/>
          <w:lang w:val="en-US" w:eastAsia="uk-UA"/>
        </w:rPr>
        <w:t>.</w:t>
      </w:r>
    </w:p>
    <w:p w14:paraId="2CDDE911" w14:textId="77777777" w:rsidR="00032106" w:rsidRPr="005414AE" w:rsidRDefault="00032106" w:rsidP="00032106">
      <w:pPr>
        <w:pStyle w:val="af3"/>
        <w:numPr>
          <w:ilvl w:val="0"/>
          <w:numId w:val="1"/>
        </w:numPr>
        <w:shd w:val="clear" w:color="auto" w:fill="FFFFFF"/>
        <w:tabs>
          <w:tab w:val="left" w:pos="0"/>
        </w:tabs>
        <w:spacing w:after="0" w:line="240" w:lineRule="auto"/>
        <w:ind w:left="567" w:hanging="567"/>
        <w:jc w:val="both"/>
        <w:rPr>
          <w:rFonts w:ascii="Times New Roman" w:hAnsi="Times New Roman" w:cs="Times New Roman"/>
          <w:sz w:val="24"/>
          <w:szCs w:val="24"/>
        </w:rPr>
      </w:pPr>
      <w:proofErr w:type="spellStart"/>
      <w:r w:rsidRPr="0075749B">
        <w:rPr>
          <w:rFonts w:ascii="Times New Roman" w:hAnsi="Times New Roman" w:cs="Times New Roman"/>
          <w:sz w:val="24"/>
          <w:szCs w:val="24"/>
        </w:rPr>
        <w:t>Quegwer</w:t>
      </w:r>
      <w:proofErr w:type="spellEnd"/>
      <w:r w:rsidRPr="00C460C1">
        <w:rPr>
          <w:rFonts w:ascii="Times New Roman" w:hAnsi="Times New Roman" w:cs="Times New Roman"/>
          <w:sz w:val="24"/>
          <w:szCs w:val="24"/>
          <w:lang w:val="de-DE"/>
        </w:rPr>
        <w:t xml:space="preserve">, </w:t>
      </w:r>
      <w:r w:rsidRPr="0075749B">
        <w:rPr>
          <w:rFonts w:ascii="Times New Roman" w:hAnsi="Times New Roman" w:cs="Times New Roman"/>
          <w:sz w:val="24"/>
          <w:szCs w:val="24"/>
        </w:rPr>
        <w:t>J</w:t>
      </w:r>
      <w:r w:rsidRPr="00C460C1">
        <w:rPr>
          <w:rFonts w:ascii="Times New Roman" w:hAnsi="Times New Roman" w:cs="Times New Roman"/>
          <w:sz w:val="24"/>
          <w:szCs w:val="24"/>
          <w:lang w:val="de-DE"/>
        </w:rPr>
        <w:t>.</w:t>
      </w:r>
      <w:r w:rsidRPr="0075749B">
        <w:rPr>
          <w:rFonts w:ascii="Times New Roman" w:hAnsi="Times New Roman" w:cs="Times New Roman"/>
          <w:sz w:val="24"/>
          <w:szCs w:val="24"/>
        </w:rPr>
        <w:t>,</w:t>
      </w:r>
      <w:r w:rsidRPr="00C460C1">
        <w:rPr>
          <w:rFonts w:ascii="Times New Roman" w:hAnsi="Times New Roman" w:cs="Times New Roman"/>
          <w:sz w:val="24"/>
          <w:szCs w:val="24"/>
          <w:lang w:val="de-DE"/>
        </w:rPr>
        <w:t xml:space="preserve"> </w:t>
      </w:r>
      <w:proofErr w:type="spellStart"/>
      <w:r w:rsidRPr="0075749B">
        <w:rPr>
          <w:rFonts w:ascii="Times New Roman" w:hAnsi="Times New Roman" w:cs="Times New Roman"/>
          <w:sz w:val="24"/>
          <w:szCs w:val="24"/>
        </w:rPr>
        <w:t>Merbitz</w:t>
      </w:r>
      <w:proofErr w:type="spellEnd"/>
      <w:r w:rsidRPr="00C460C1">
        <w:rPr>
          <w:rFonts w:ascii="Times New Roman" w:hAnsi="Times New Roman" w:cs="Times New Roman"/>
          <w:sz w:val="24"/>
          <w:szCs w:val="24"/>
          <w:lang w:val="de-DE"/>
        </w:rPr>
        <w:t>,</w:t>
      </w:r>
      <w:r w:rsidRPr="0075749B">
        <w:rPr>
          <w:rFonts w:ascii="Times New Roman" w:hAnsi="Times New Roman" w:cs="Times New Roman"/>
          <w:sz w:val="24"/>
          <w:szCs w:val="24"/>
        </w:rPr>
        <w:t xml:space="preserve"> L</w:t>
      </w:r>
      <w:r w:rsidRPr="00C460C1">
        <w:rPr>
          <w:rFonts w:ascii="Times New Roman" w:hAnsi="Times New Roman" w:cs="Times New Roman"/>
          <w:sz w:val="24"/>
          <w:szCs w:val="24"/>
          <w:lang w:val="de-DE"/>
        </w:rPr>
        <w:t>.</w:t>
      </w:r>
      <w:r w:rsidRPr="0075749B">
        <w:rPr>
          <w:rFonts w:ascii="Times New Roman" w:hAnsi="Times New Roman" w:cs="Times New Roman"/>
          <w:sz w:val="24"/>
          <w:szCs w:val="24"/>
        </w:rPr>
        <w:t>,</w:t>
      </w:r>
      <w:r w:rsidRPr="00C460C1">
        <w:rPr>
          <w:rFonts w:ascii="Times New Roman" w:hAnsi="Times New Roman" w:cs="Times New Roman"/>
          <w:sz w:val="24"/>
          <w:szCs w:val="24"/>
          <w:lang w:val="de-DE"/>
        </w:rPr>
        <w:t xml:space="preserve"> </w:t>
      </w:r>
      <w:proofErr w:type="spellStart"/>
      <w:r w:rsidRPr="0075749B">
        <w:rPr>
          <w:rFonts w:ascii="Times New Roman" w:hAnsi="Times New Roman" w:cs="Times New Roman"/>
          <w:sz w:val="24"/>
          <w:szCs w:val="24"/>
        </w:rPr>
        <w:t>Tröber</w:t>
      </w:r>
      <w:proofErr w:type="spellEnd"/>
      <w:r w:rsidRPr="00C460C1">
        <w:rPr>
          <w:rFonts w:ascii="Times New Roman" w:hAnsi="Times New Roman" w:cs="Times New Roman"/>
          <w:sz w:val="24"/>
          <w:szCs w:val="24"/>
          <w:lang w:val="de-DE"/>
        </w:rPr>
        <w:t>,</w:t>
      </w:r>
      <w:r w:rsidRPr="0075749B">
        <w:rPr>
          <w:rFonts w:ascii="Times New Roman" w:hAnsi="Times New Roman" w:cs="Times New Roman"/>
          <w:sz w:val="24"/>
          <w:szCs w:val="24"/>
        </w:rPr>
        <w:t xml:space="preserve"> U</w:t>
      </w:r>
      <w:r w:rsidRPr="00C460C1">
        <w:rPr>
          <w:rFonts w:ascii="Times New Roman" w:hAnsi="Times New Roman" w:cs="Times New Roman"/>
          <w:sz w:val="24"/>
          <w:szCs w:val="24"/>
          <w:lang w:val="de-DE"/>
        </w:rPr>
        <w:t>.</w:t>
      </w:r>
      <w:r w:rsidRPr="0075749B">
        <w:rPr>
          <w:rFonts w:ascii="Times New Roman" w:hAnsi="Times New Roman" w:cs="Times New Roman"/>
          <w:sz w:val="24"/>
          <w:szCs w:val="24"/>
        </w:rPr>
        <w:t>,</w:t>
      </w:r>
      <w:r w:rsidRPr="00C460C1">
        <w:rPr>
          <w:rFonts w:ascii="Times New Roman" w:hAnsi="Times New Roman" w:cs="Times New Roman"/>
          <w:sz w:val="24"/>
          <w:szCs w:val="24"/>
          <w:lang w:val="de-DE"/>
        </w:rPr>
        <w:t xml:space="preserve"> &amp; </w:t>
      </w:r>
      <w:proofErr w:type="spellStart"/>
      <w:r w:rsidRPr="0075749B">
        <w:rPr>
          <w:rFonts w:ascii="Times New Roman" w:hAnsi="Times New Roman" w:cs="Times New Roman"/>
          <w:sz w:val="24"/>
          <w:szCs w:val="24"/>
        </w:rPr>
        <w:t>Meyer</w:t>
      </w:r>
      <w:proofErr w:type="spellEnd"/>
      <w:r w:rsidRPr="00C460C1">
        <w:rPr>
          <w:rFonts w:ascii="Times New Roman" w:hAnsi="Times New Roman" w:cs="Times New Roman"/>
          <w:sz w:val="24"/>
          <w:szCs w:val="24"/>
          <w:lang w:val="de-DE"/>
        </w:rPr>
        <w:t>, M.</w:t>
      </w:r>
      <w:r w:rsidRPr="0075749B">
        <w:rPr>
          <w:rFonts w:ascii="Times New Roman" w:hAnsi="Times New Roman" w:cs="Times New Roman"/>
          <w:sz w:val="24"/>
          <w:szCs w:val="24"/>
        </w:rPr>
        <w:t xml:space="preserve"> </w:t>
      </w:r>
      <w:r w:rsidRPr="00C460C1">
        <w:rPr>
          <w:rFonts w:ascii="Times New Roman" w:hAnsi="Times New Roman" w:cs="Times New Roman"/>
          <w:sz w:val="24"/>
          <w:szCs w:val="24"/>
          <w:lang w:val="de-DE"/>
        </w:rPr>
        <w:t xml:space="preserve">(2024). </w:t>
      </w:r>
      <w:proofErr w:type="spellStart"/>
      <w:r w:rsidRPr="0075749B">
        <w:rPr>
          <w:rFonts w:ascii="Times New Roman" w:hAnsi="Times New Roman" w:cs="Times New Roman"/>
          <w:sz w:val="24"/>
          <w:szCs w:val="24"/>
        </w:rPr>
        <w:t>Challenges</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for</w:t>
      </w:r>
      <w:proofErr w:type="spellEnd"/>
      <w:r w:rsidRPr="0075749B">
        <w:rPr>
          <w:rFonts w:ascii="Times New Roman" w:hAnsi="Times New Roman" w:cs="Times New Roman"/>
          <w:sz w:val="24"/>
          <w:szCs w:val="24"/>
        </w:rPr>
        <w:t xml:space="preserve"> a </w:t>
      </w:r>
      <w:proofErr w:type="spellStart"/>
      <w:r w:rsidRPr="0075749B">
        <w:rPr>
          <w:rFonts w:ascii="Times New Roman" w:hAnsi="Times New Roman" w:cs="Times New Roman"/>
          <w:sz w:val="24"/>
          <w:szCs w:val="24"/>
        </w:rPr>
        <w:t>seed</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orchard</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programme</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towards</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seed</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availability</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for</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future</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forest</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composition</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in</w:t>
      </w:r>
      <w:proofErr w:type="spellEnd"/>
      <w:r w:rsidRPr="0075749B">
        <w:rPr>
          <w:rFonts w:ascii="Times New Roman" w:hAnsi="Times New Roman" w:cs="Times New Roman"/>
          <w:sz w:val="24"/>
          <w:szCs w:val="24"/>
        </w:rPr>
        <w:t xml:space="preserve"> </w:t>
      </w:r>
      <w:proofErr w:type="spellStart"/>
      <w:r>
        <w:rPr>
          <w:rFonts w:ascii="Times New Roman" w:hAnsi="Times New Roman" w:cs="Times New Roman"/>
          <w:sz w:val="24"/>
          <w:szCs w:val="24"/>
        </w:rPr>
        <w:t>Saxony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Germany</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In</w:t>
      </w:r>
      <w:r w:rsidRPr="0075749B">
        <w:rPr>
          <w:rFonts w:ascii="Times New Roman" w:hAnsi="Times New Roman" w:cs="Times New Roman"/>
          <w:sz w:val="24"/>
          <w:szCs w:val="24"/>
        </w:rPr>
        <w:t xml:space="preserve"> </w:t>
      </w:r>
      <w:proofErr w:type="spellStart"/>
      <w:r w:rsidRPr="005414AE">
        <w:rPr>
          <w:rFonts w:ascii="Times New Roman" w:hAnsi="Times New Roman" w:cs="Times New Roman"/>
          <w:i/>
          <w:sz w:val="24"/>
          <w:szCs w:val="24"/>
        </w:rPr>
        <w:t>Proceedings</w:t>
      </w:r>
      <w:proofErr w:type="spellEnd"/>
      <w:r w:rsidRPr="005414AE">
        <w:rPr>
          <w:rFonts w:ascii="Times New Roman" w:hAnsi="Times New Roman" w:cs="Times New Roman"/>
          <w:i/>
          <w:sz w:val="24"/>
          <w:szCs w:val="24"/>
        </w:rPr>
        <w:t xml:space="preserve"> </w:t>
      </w:r>
      <w:proofErr w:type="spellStart"/>
      <w:r w:rsidRPr="005414AE">
        <w:rPr>
          <w:rFonts w:ascii="Times New Roman" w:hAnsi="Times New Roman" w:cs="Times New Roman"/>
          <w:i/>
          <w:sz w:val="24"/>
          <w:szCs w:val="24"/>
        </w:rPr>
        <w:t>of</w:t>
      </w:r>
      <w:proofErr w:type="spellEnd"/>
      <w:r w:rsidRPr="005414AE">
        <w:rPr>
          <w:rFonts w:ascii="Times New Roman" w:hAnsi="Times New Roman" w:cs="Times New Roman"/>
          <w:i/>
          <w:sz w:val="24"/>
          <w:szCs w:val="24"/>
        </w:rPr>
        <w:t xml:space="preserve"> </w:t>
      </w:r>
      <w:proofErr w:type="spellStart"/>
      <w:r w:rsidRPr="005414AE">
        <w:rPr>
          <w:rFonts w:ascii="Times New Roman" w:hAnsi="Times New Roman" w:cs="Times New Roman"/>
          <w:i/>
          <w:sz w:val="24"/>
          <w:szCs w:val="24"/>
        </w:rPr>
        <w:t>the</w:t>
      </w:r>
      <w:proofErr w:type="spellEnd"/>
      <w:r w:rsidRPr="005414AE">
        <w:rPr>
          <w:rFonts w:ascii="Times New Roman" w:hAnsi="Times New Roman" w:cs="Times New Roman"/>
          <w:i/>
          <w:sz w:val="24"/>
          <w:szCs w:val="24"/>
        </w:rPr>
        <w:t xml:space="preserve"> </w:t>
      </w:r>
      <w:proofErr w:type="spellStart"/>
      <w:r w:rsidRPr="005414AE">
        <w:rPr>
          <w:rFonts w:ascii="Times New Roman" w:hAnsi="Times New Roman" w:cs="Times New Roman"/>
          <w:i/>
          <w:sz w:val="24"/>
          <w:szCs w:val="24"/>
        </w:rPr>
        <w:t>seed</w:t>
      </w:r>
      <w:proofErr w:type="spellEnd"/>
      <w:r w:rsidRPr="005414AE">
        <w:rPr>
          <w:rFonts w:ascii="Times New Roman" w:hAnsi="Times New Roman" w:cs="Times New Roman"/>
          <w:i/>
          <w:sz w:val="24"/>
          <w:szCs w:val="24"/>
        </w:rPr>
        <w:t xml:space="preserve"> </w:t>
      </w:r>
      <w:proofErr w:type="spellStart"/>
      <w:r w:rsidRPr="005414AE">
        <w:rPr>
          <w:rFonts w:ascii="Times New Roman" w:hAnsi="Times New Roman" w:cs="Times New Roman"/>
          <w:i/>
          <w:sz w:val="24"/>
          <w:szCs w:val="24"/>
        </w:rPr>
        <w:t>orchard</w:t>
      </w:r>
      <w:proofErr w:type="spellEnd"/>
      <w:r w:rsidRPr="005414AE">
        <w:rPr>
          <w:rFonts w:ascii="Times New Roman" w:hAnsi="Times New Roman" w:cs="Times New Roman"/>
          <w:i/>
          <w:sz w:val="24"/>
          <w:szCs w:val="24"/>
        </w:rPr>
        <w:t xml:space="preserve"> </w:t>
      </w:r>
      <w:proofErr w:type="spellStart"/>
      <w:r w:rsidRPr="005414AE">
        <w:rPr>
          <w:rFonts w:ascii="Times New Roman" w:hAnsi="Times New Roman" w:cs="Times New Roman"/>
          <w:i/>
          <w:sz w:val="24"/>
          <w:szCs w:val="24"/>
        </w:rPr>
        <w:t>conference</w:t>
      </w:r>
      <w:proofErr w:type="spellEnd"/>
      <w:r w:rsidRPr="005414AE">
        <w:rPr>
          <w:rFonts w:ascii="Times New Roman" w:hAnsi="Times New Roman" w:cs="Times New Roman"/>
          <w:i/>
          <w:sz w:val="24"/>
          <w:szCs w:val="24"/>
        </w:rPr>
        <w:t xml:space="preserve"> </w:t>
      </w:r>
      <w:r w:rsidRPr="005414AE">
        <w:rPr>
          <w:rFonts w:ascii="Times New Roman" w:hAnsi="Times New Roman" w:cs="Times New Roman"/>
          <w:i/>
          <w:sz w:val="24"/>
          <w:szCs w:val="24"/>
          <w:lang w:val="en-US"/>
        </w:rPr>
        <w:t>“</w:t>
      </w:r>
      <w:proofErr w:type="spellStart"/>
      <w:r w:rsidRPr="005414AE">
        <w:rPr>
          <w:rFonts w:ascii="Times New Roman" w:hAnsi="Times New Roman" w:cs="Times New Roman"/>
          <w:i/>
          <w:sz w:val="24"/>
          <w:szCs w:val="24"/>
        </w:rPr>
        <w:t>Seed</w:t>
      </w:r>
      <w:proofErr w:type="spellEnd"/>
      <w:r w:rsidRPr="005414AE">
        <w:rPr>
          <w:rFonts w:ascii="Times New Roman" w:hAnsi="Times New Roman" w:cs="Times New Roman"/>
          <w:i/>
          <w:sz w:val="24"/>
          <w:szCs w:val="24"/>
        </w:rPr>
        <w:t xml:space="preserve"> </w:t>
      </w:r>
      <w:proofErr w:type="spellStart"/>
      <w:r w:rsidRPr="005414AE">
        <w:rPr>
          <w:rFonts w:ascii="Times New Roman" w:hAnsi="Times New Roman" w:cs="Times New Roman"/>
          <w:i/>
          <w:sz w:val="24"/>
          <w:szCs w:val="24"/>
        </w:rPr>
        <w:t>orchards</w:t>
      </w:r>
      <w:proofErr w:type="spellEnd"/>
      <w:r w:rsidRPr="005414AE">
        <w:rPr>
          <w:rFonts w:ascii="Times New Roman" w:hAnsi="Times New Roman" w:cs="Times New Roman"/>
          <w:i/>
          <w:sz w:val="24"/>
          <w:szCs w:val="24"/>
        </w:rPr>
        <w:t xml:space="preserve"> - </w:t>
      </w:r>
      <w:proofErr w:type="spellStart"/>
      <w:r w:rsidRPr="005414AE">
        <w:rPr>
          <w:rFonts w:ascii="Times New Roman" w:hAnsi="Times New Roman" w:cs="Times New Roman"/>
          <w:i/>
          <w:sz w:val="24"/>
          <w:szCs w:val="24"/>
        </w:rPr>
        <w:t>the</w:t>
      </w:r>
      <w:proofErr w:type="spellEnd"/>
      <w:r w:rsidRPr="005414AE">
        <w:rPr>
          <w:rFonts w:ascii="Times New Roman" w:hAnsi="Times New Roman" w:cs="Times New Roman"/>
          <w:i/>
          <w:sz w:val="24"/>
          <w:szCs w:val="24"/>
        </w:rPr>
        <w:t xml:space="preserve"> </w:t>
      </w:r>
      <w:proofErr w:type="spellStart"/>
      <w:r w:rsidRPr="005414AE">
        <w:rPr>
          <w:rFonts w:ascii="Times New Roman" w:hAnsi="Times New Roman" w:cs="Times New Roman"/>
          <w:i/>
          <w:sz w:val="24"/>
          <w:szCs w:val="24"/>
        </w:rPr>
        <w:t>key</w:t>
      </w:r>
      <w:proofErr w:type="spellEnd"/>
      <w:r w:rsidRPr="005414AE">
        <w:rPr>
          <w:rFonts w:ascii="Times New Roman" w:hAnsi="Times New Roman" w:cs="Times New Roman"/>
          <w:i/>
          <w:sz w:val="24"/>
          <w:szCs w:val="24"/>
        </w:rPr>
        <w:t xml:space="preserve"> </w:t>
      </w:r>
      <w:proofErr w:type="spellStart"/>
      <w:r w:rsidRPr="005414AE">
        <w:rPr>
          <w:rFonts w:ascii="Times New Roman" w:hAnsi="Times New Roman" w:cs="Times New Roman"/>
          <w:i/>
          <w:sz w:val="24"/>
          <w:szCs w:val="24"/>
        </w:rPr>
        <w:t>stage</w:t>
      </w:r>
      <w:proofErr w:type="spellEnd"/>
      <w:r w:rsidRPr="005414AE">
        <w:rPr>
          <w:rFonts w:ascii="Times New Roman" w:hAnsi="Times New Roman" w:cs="Times New Roman"/>
          <w:i/>
          <w:sz w:val="24"/>
          <w:szCs w:val="24"/>
        </w:rPr>
        <w:t xml:space="preserve"> </w:t>
      </w:r>
      <w:proofErr w:type="spellStart"/>
      <w:r w:rsidRPr="005414AE">
        <w:rPr>
          <w:rFonts w:ascii="Times New Roman" w:hAnsi="Times New Roman" w:cs="Times New Roman"/>
          <w:i/>
          <w:sz w:val="24"/>
          <w:szCs w:val="24"/>
        </w:rPr>
        <w:t>in</w:t>
      </w:r>
      <w:proofErr w:type="spellEnd"/>
      <w:r w:rsidRPr="005414AE">
        <w:rPr>
          <w:rFonts w:ascii="Times New Roman" w:hAnsi="Times New Roman" w:cs="Times New Roman"/>
          <w:i/>
          <w:sz w:val="24"/>
          <w:szCs w:val="24"/>
        </w:rPr>
        <w:t xml:space="preserve"> </w:t>
      </w:r>
      <w:proofErr w:type="spellStart"/>
      <w:r w:rsidRPr="005414AE">
        <w:rPr>
          <w:rFonts w:ascii="Times New Roman" w:hAnsi="Times New Roman" w:cs="Times New Roman"/>
          <w:i/>
          <w:sz w:val="24"/>
          <w:szCs w:val="24"/>
        </w:rPr>
        <w:t>forest</w:t>
      </w:r>
      <w:proofErr w:type="spellEnd"/>
      <w:r w:rsidRPr="005414AE">
        <w:rPr>
          <w:rFonts w:ascii="Times New Roman" w:hAnsi="Times New Roman" w:cs="Times New Roman"/>
          <w:i/>
          <w:sz w:val="24"/>
          <w:szCs w:val="24"/>
        </w:rPr>
        <w:t xml:space="preserve"> </w:t>
      </w:r>
      <w:proofErr w:type="spellStart"/>
      <w:r w:rsidRPr="005414AE">
        <w:rPr>
          <w:rFonts w:ascii="Times New Roman" w:hAnsi="Times New Roman" w:cs="Times New Roman"/>
          <w:i/>
          <w:sz w:val="24"/>
          <w:szCs w:val="24"/>
        </w:rPr>
        <w:t>tree</w:t>
      </w:r>
      <w:proofErr w:type="spellEnd"/>
      <w:r w:rsidRPr="005414AE">
        <w:rPr>
          <w:rFonts w:ascii="Times New Roman" w:hAnsi="Times New Roman" w:cs="Times New Roman"/>
          <w:i/>
          <w:sz w:val="24"/>
          <w:szCs w:val="24"/>
        </w:rPr>
        <w:t xml:space="preserve"> </w:t>
      </w:r>
      <w:proofErr w:type="spellStart"/>
      <w:r w:rsidRPr="005414AE">
        <w:rPr>
          <w:rFonts w:ascii="Times New Roman" w:hAnsi="Times New Roman" w:cs="Times New Roman"/>
          <w:i/>
          <w:sz w:val="24"/>
          <w:szCs w:val="24"/>
        </w:rPr>
        <w:t>breeding</w:t>
      </w:r>
      <w:proofErr w:type="spellEnd"/>
      <w:r w:rsidRPr="005414AE">
        <w:rPr>
          <w:rFonts w:ascii="Times New Roman" w:hAnsi="Times New Roman" w:cs="Times New Roman"/>
          <w:i/>
          <w:sz w:val="24"/>
          <w:szCs w:val="24"/>
        </w:rPr>
        <w:t xml:space="preserve"> </w:t>
      </w:r>
      <w:proofErr w:type="spellStart"/>
      <w:r w:rsidRPr="005414AE">
        <w:rPr>
          <w:rFonts w:ascii="Times New Roman" w:hAnsi="Times New Roman" w:cs="Times New Roman"/>
          <w:i/>
          <w:sz w:val="24"/>
          <w:szCs w:val="24"/>
        </w:rPr>
        <w:t>and</w:t>
      </w:r>
      <w:proofErr w:type="spellEnd"/>
      <w:r w:rsidRPr="005414AE">
        <w:rPr>
          <w:rFonts w:ascii="Times New Roman" w:hAnsi="Times New Roman" w:cs="Times New Roman"/>
          <w:i/>
          <w:sz w:val="24"/>
          <w:szCs w:val="24"/>
        </w:rPr>
        <w:t xml:space="preserve"> </w:t>
      </w:r>
      <w:proofErr w:type="spellStart"/>
      <w:r w:rsidRPr="005414AE">
        <w:rPr>
          <w:rFonts w:ascii="Times New Roman" w:hAnsi="Times New Roman" w:cs="Times New Roman"/>
          <w:i/>
          <w:sz w:val="24"/>
          <w:szCs w:val="24"/>
        </w:rPr>
        <w:t>sustainable</w:t>
      </w:r>
      <w:proofErr w:type="spellEnd"/>
      <w:r w:rsidRPr="005414AE">
        <w:rPr>
          <w:rFonts w:ascii="Times New Roman" w:hAnsi="Times New Roman" w:cs="Times New Roman"/>
          <w:i/>
          <w:sz w:val="24"/>
          <w:szCs w:val="24"/>
        </w:rPr>
        <w:t xml:space="preserve"> </w:t>
      </w:r>
      <w:proofErr w:type="spellStart"/>
      <w:r w:rsidRPr="005414AE">
        <w:rPr>
          <w:rFonts w:ascii="Times New Roman" w:hAnsi="Times New Roman" w:cs="Times New Roman"/>
          <w:i/>
          <w:sz w:val="24"/>
          <w:szCs w:val="24"/>
        </w:rPr>
        <w:t>forest</w:t>
      </w:r>
      <w:proofErr w:type="spellEnd"/>
      <w:r w:rsidRPr="005414AE">
        <w:rPr>
          <w:rFonts w:ascii="Times New Roman" w:hAnsi="Times New Roman" w:cs="Times New Roman"/>
          <w:i/>
          <w:sz w:val="24"/>
          <w:szCs w:val="24"/>
        </w:rPr>
        <w:t xml:space="preserve"> </w:t>
      </w:r>
      <w:proofErr w:type="spellStart"/>
      <w:r w:rsidRPr="005414AE">
        <w:rPr>
          <w:rFonts w:ascii="Times New Roman" w:hAnsi="Times New Roman" w:cs="Times New Roman"/>
          <w:i/>
          <w:sz w:val="24"/>
          <w:szCs w:val="24"/>
        </w:rPr>
        <w:t>management</w:t>
      </w:r>
      <w:proofErr w:type="spellEnd"/>
      <w:r w:rsidRPr="005414AE">
        <w:rPr>
          <w:rFonts w:ascii="Times New Roman" w:hAnsi="Times New Roman" w:cs="Times New Roman"/>
          <w:i/>
          <w:sz w:val="24"/>
          <w:szCs w:val="24"/>
          <w:lang w:val="en-US"/>
        </w:rPr>
        <w:t>”</w:t>
      </w:r>
      <w:r>
        <w:rPr>
          <w:rFonts w:ascii="Times New Roman" w:hAnsi="Times New Roman" w:cs="Times New Roman"/>
          <w:sz w:val="24"/>
          <w:szCs w:val="24"/>
          <w:lang w:val="en-US"/>
        </w:rPr>
        <w:t xml:space="preserve"> (p. 6). Romania: </w:t>
      </w:r>
      <w:r w:rsidRPr="005414AE">
        <w:rPr>
          <w:rFonts w:ascii="Times New Roman" w:hAnsi="Times New Roman" w:cs="Times New Roman"/>
          <w:sz w:val="24"/>
          <w:szCs w:val="24"/>
          <w:lang w:val="en-US"/>
        </w:rPr>
        <w:t xml:space="preserve">Public Enterprise </w:t>
      </w:r>
      <w:proofErr w:type="spellStart"/>
      <w:r w:rsidRPr="005414AE">
        <w:rPr>
          <w:rFonts w:ascii="Times New Roman" w:hAnsi="Times New Roman" w:cs="Times New Roman"/>
          <w:sz w:val="24"/>
          <w:szCs w:val="24"/>
          <w:lang w:val="en-US"/>
        </w:rPr>
        <w:t>Sachsenforst</w:t>
      </w:r>
      <w:proofErr w:type="spellEnd"/>
      <w:r w:rsidRPr="005414AE">
        <w:rPr>
          <w:rFonts w:ascii="Times New Roman" w:hAnsi="Times New Roman" w:cs="Times New Roman"/>
          <w:sz w:val="24"/>
          <w:szCs w:val="24"/>
          <w:lang w:val="en-US"/>
        </w:rPr>
        <w:t xml:space="preserve"> (SBS)</w:t>
      </w:r>
      <w:r>
        <w:rPr>
          <w:rFonts w:ascii="Times New Roman" w:hAnsi="Times New Roman" w:cs="Times New Roman"/>
          <w:sz w:val="24"/>
          <w:szCs w:val="24"/>
          <w:lang w:val="en-US"/>
        </w:rPr>
        <w:t>.</w:t>
      </w:r>
    </w:p>
    <w:p w14:paraId="58430864" w14:textId="77777777" w:rsidR="00032106" w:rsidRPr="0075749B" w:rsidRDefault="00032106" w:rsidP="00032106">
      <w:pPr>
        <w:pStyle w:val="af3"/>
        <w:numPr>
          <w:ilvl w:val="0"/>
          <w:numId w:val="1"/>
        </w:numPr>
        <w:tabs>
          <w:tab w:val="left" w:pos="0"/>
        </w:tabs>
        <w:spacing w:after="0" w:line="240" w:lineRule="auto"/>
        <w:ind w:left="567" w:hanging="567"/>
        <w:jc w:val="both"/>
        <w:rPr>
          <w:rStyle w:val="af"/>
          <w:rFonts w:ascii="Times New Roman" w:hAnsi="Times New Roman"/>
          <w:sz w:val="24"/>
          <w:szCs w:val="24"/>
          <w:lang w:val="en-US"/>
        </w:rPr>
      </w:pPr>
      <w:r w:rsidRPr="0075749B">
        <w:rPr>
          <w:rFonts w:ascii="Times New Roman" w:hAnsi="Times New Roman" w:cs="Times New Roman"/>
          <w:sz w:val="24"/>
          <w:szCs w:val="24"/>
          <w:lang w:val="pl-PL"/>
        </w:rPr>
        <w:t xml:space="preserve">Sağlam, F., &amp; Sakici, O.E. (2024). </w:t>
      </w:r>
      <w:r w:rsidRPr="0075749B">
        <w:rPr>
          <w:rFonts w:ascii="Times New Roman" w:hAnsi="Times New Roman" w:cs="Times New Roman"/>
          <w:sz w:val="24"/>
          <w:szCs w:val="24"/>
          <w:lang w:val="en-US"/>
        </w:rPr>
        <w:t>Ecoregional height</w:t>
      </w:r>
      <w:r>
        <w:rPr>
          <w:rFonts w:ascii="Times New Roman" w:hAnsi="Times New Roman" w:cs="Times New Roman"/>
          <w:sz w:val="24"/>
          <w:szCs w:val="24"/>
        </w:rPr>
        <w:t>-</w:t>
      </w:r>
      <w:r w:rsidRPr="0075749B">
        <w:rPr>
          <w:rFonts w:ascii="Times New Roman" w:hAnsi="Times New Roman" w:cs="Times New Roman"/>
          <w:sz w:val="24"/>
          <w:szCs w:val="24"/>
          <w:lang w:val="en-US"/>
        </w:rPr>
        <w:t xml:space="preserve">diameter models for Scots pine in </w:t>
      </w:r>
      <w:proofErr w:type="spellStart"/>
      <w:r w:rsidRPr="0075749B">
        <w:rPr>
          <w:rFonts w:ascii="Times New Roman" w:hAnsi="Times New Roman" w:cs="Times New Roman"/>
          <w:sz w:val="24"/>
          <w:szCs w:val="24"/>
          <w:lang w:val="en-US"/>
        </w:rPr>
        <w:t>Turkiye</w:t>
      </w:r>
      <w:proofErr w:type="spellEnd"/>
      <w:r w:rsidRPr="0075749B">
        <w:rPr>
          <w:rFonts w:ascii="Times New Roman" w:hAnsi="Times New Roman" w:cs="Times New Roman"/>
          <w:sz w:val="24"/>
          <w:szCs w:val="24"/>
          <w:lang w:val="en-US"/>
        </w:rPr>
        <w:t xml:space="preserve">. </w:t>
      </w:r>
      <w:r w:rsidRPr="0075749B">
        <w:rPr>
          <w:rFonts w:ascii="Times New Roman" w:hAnsi="Times New Roman" w:cs="Times New Roman"/>
          <w:i/>
          <w:sz w:val="24"/>
          <w:szCs w:val="24"/>
          <w:lang w:val="en-US"/>
        </w:rPr>
        <w:t>Journal of Forestry Research</w:t>
      </w:r>
      <w:r w:rsidRPr="0075749B">
        <w:rPr>
          <w:rFonts w:ascii="Times New Roman" w:hAnsi="Times New Roman" w:cs="Times New Roman"/>
          <w:sz w:val="24"/>
          <w:szCs w:val="24"/>
          <w:lang w:val="en-US"/>
        </w:rPr>
        <w:t xml:space="preserve">, 35, </w:t>
      </w:r>
      <w:r w:rsidRPr="0075749B">
        <w:rPr>
          <w:rFonts w:ascii="Times New Roman" w:hAnsi="Times New Roman" w:cs="Times New Roman"/>
          <w:color w:val="000000" w:themeColor="text1"/>
          <w:sz w:val="24"/>
          <w:szCs w:val="24"/>
          <w:lang w:val="en-US"/>
        </w:rPr>
        <w:t xml:space="preserve">article number 103. </w:t>
      </w:r>
      <w:hyperlink r:id="rId54" w:history="1">
        <w:proofErr w:type="spellStart"/>
        <w:r w:rsidRPr="0075749B">
          <w:rPr>
            <w:rStyle w:val="af"/>
            <w:rFonts w:ascii="Times New Roman" w:hAnsi="Times New Roman"/>
            <w:sz w:val="24"/>
            <w:szCs w:val="24"/>
            <w:lang w:val="en-US"/>
          </w:rPr>
          <w:t>doi</w:t>
        </w:r>
        <w:proofErr w:type="spellEnd"/>
        <w:r w:rsidRPr="0075749B">
          <w:rPr>
            <w:rStyle w:val="af"/>
            <w:rFonts w:ascii="Times New Roman" w:hAnsi="Times New Roman"/>
            <w:sz w:val="24"/>
            <w:szCs w:val="24"/>
            <w:lang w:val="en-US"/>
          </w:rPr>
          <w:t>: 10.1007/s11676-024-01757-z</w:t>
        </w:r>
      </w:hyperlink>
      <w:r w:rsidRPr="0075749B">
        <w:rPr>
          <w:rStyle w:val="af"/>
          <w:rFonts w:ascii="Times New Roman" w:hAnsi="Times New Roman"/>
          <w:sz w:val="24"/>
          <w:szCs w:val="24"/>
          <w:lang w:val="en-US"/>
        </w:rPr>
        <w:t>.</w:t>
      </w:r>
    </w:p>
    <w:p w14:paraId="1EA5CEA7" w14:textId="77777777" w:rsidR="00032106" w:rsidRPr="0075749B" w:rsidRDefault="00032106" w:rsidP="00032106">
      <w:pPr>
        <w:numPr>
          <w:ilvl w:val="0"/>
          <w:numId w:val="1"/>
        </w:numPr>
        <w:tabs>
          <w:tab w:val="left" w:pos="0"/>
        </w:tabs>
        <w:spacing w:after="0" w:line="240" w:lineRule="auto"/>
        <w:ind w:left="567" w:hanging="567"/>
        <w:contextualSpacing/>
        <w:jc w:val="both"/>
        <w:rPr>
          <w:rFonts w:ascii="Times New Roman" w:eastAsia="Times New Roman" w:hAnsi="Times New Roman" w:cs="Times New Roman"/>
          <w:color w:val="222222"/>
          <w:sz w:val="24"/>
          <w:szCs w:val="24"/>
          <w:lang w:eastAsia="uk-UA"/>
        </w:rPr>
      </w:pPr>
      <w:proofErr w:type="spellStart"/>
      <w:r w:rsidRPr="0075749B">
        <w:rPr>
          <w:rFonts w:ascii="Times New Roman" w:hAnsi="Times New Roman" w:cs="Times New Roman"/>
          <w:sz w:val="24"/>
          <w:szCs w:val="24"/>
        </w:rPr>
        <w:t>State</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Organization</w:t>
      </w:r>
      <w:proofErr w:type="spellEnd"/>
      <w:r w:rsidRPr="0075749B">
        <w:rPr>
          <w:rFonts w:ascii="Times New Roman" w:hAnsi="Times New Roman" w:cs="Times New Roman"/>
          <w:sz w:val="24"/>
          <w:szCs w:val="24"/>
        </w:rPr>
        <w:t xml:space="preserve"> “</w:t>
      </w:r>
      <w:r w:rsidRPr="0075749B">
        <w:rPr>
          <w:rFonts w:ascii="Times New Roman" w:hAnsi="Times New Roman" w:cs="Times New Roman"/>
          <w:sz w:val="24"/>
          <w:szCs w:val="24"/>
          <w:lang w:val="en-US"/>
        </w:rPr>
        <w:t>Ukrainian Forest Breeding Center</w:t>
      </w:r>
      <w:r w:rsidRPr="0075749B">
        <w:rPr>
          <w:rFonts w:ascii="Times New Roman" w:hAnsi="Times New Roman" w:cs="Times New Roman"/>
          <w:sz w:val="24"/>
          <w:szCs w:val="24"/>
        </w:rPr>
        <w:t>”</w:t>
      </w:r>
      <w:r w:rsidRPr="0075749B">
        <w:rPr>
          <w:rFonts w:ascii="Times New Roman" w:hAnsi="Times New Roman" w:cs="Times New Roman"/>
          <w:sz w:val="24"/>
          <w:szCs w:val="24"/>
          <w:lang w:val="en-US"/>
        </w:rPr>
        <w:t>.</w:t>
      </w:r>
      <w:r w:rsidRPr="0075749B">
        <w:rPr>
          <w:rFonts w:ascii="Times New Roman" w:hAnsi="Times New Roman" w:cs="Times New Roman"/>
          <w:sz w:val="24"/>
          <w:szCs w:val="24"/>
        </w:rPr>
        <w:t xml:space="preserve"> </w:t>
      </w:r>
      <w:r w:rsidRPr="0075749B">
        <w:rPr>
          <w:rFonts w:ascii="Times New Roman" w:hAnsi="Times New Roman" w:cs="Times New Roman"/>
          <w:sz w:val="24"/>
          <w:szCs w:val="24"/>
          <w:lang w:val="en-US"/>
        </w:rPr>
        <w:t>(n.d.)</w:t>
      </w:r>
      <w:r w:rsidRPr="0075749B">
        <w:rPr>
          <w:rFonts w:ascii="Times New Roman" w:hAnsi="Times New Roman" w:cs="Times New Roman"/>
          <w:color w:val="000000" w:themeColor="text1"/>
          <w:sz w:val="24"/>
          <w:szCs w:val="24"/>
          <w:lang w:val="en-US"/>
        </w:rPr>
        <w:t xml:space="preserve"> Retrieved from </w:t>
      </w:r>
      <w:hyperlink r:id="rId55" w:history="1">
        <w:r w:rsidRPr="0075749B">
          <w:rPr>
            <w:rStyle w:val="af"/>
            <w:rFonts w:ascii="Times New Roman" w:hAnsi="Times New Roman"/>
            <w:sz w:val="24"/>
            <w:szCs w:val="24"/>
            <w:lang w:val="en-US"/>
          </w:rPr>
          <w:t>https://ucfb.info/</w:t>
        </w:r>
      </w:hyperlink>
      <w:r w:rsidRPr="0075749B">
        <w:rPr>
          <w:rFonts w:ascii="Times New Roman" w:hAnsi="Times New Roman" w:cs="Times New Roman"/>
          <w:color w:val="000000" w:themeColor="text1"/>
          <w:sz w:val="24"/>
          <w:szCs w:val="24"/>
          <w:lang w:val="en-US"/>
        </w:rPr>
        <w:t xml:space="preserve">. </w:t>
      </w:r>
    </w:p>
    <w:p w14:paraId="59F5ACD7" w14:textId="77777777" w:rsidR="00032106" w:rsidRPr="0075749B" w:rsidRDefault="00032106" w:rsidP="00032106">
      <w:pPr>
        <w:numPr>
          <w:ilvl w:val="0"/>
          <w:numId w:val="1"/>
        </w:numPr>
        <w:tabs>
          <w:tab w:val="left" w:pos="0"/>
        </w:tabs>
        <w:spacing w:after="0" w:line="240" w:lineRule="auto"/>
        <w:ind w:left="567" w:hanging="567"/>
        <w:contextualSpacing/>
        <w:jc w:val="both"/>
        <w:rPr>
          <w:rFonts w:ascii="Times New Roman" w:eastAsia="Times New Roman" w:hAnsi="Times New Roman" w:cs="Times New Roman"/>
          <w:sz w:val="24"/>
          <w:szCs w:val="24"/>
          <w:lang w:eastAsia="uk-UA"/>
        </w:rPr>
      </w:pPr>
      <w:proofErr w:type="spellStart"/>
      <w:r w:rsidRPr="0075749B">
        <w:rPr>
          <w:rFonts w:ascii="Times New Roman" w:hAnsi="Times New Roman" w:cs="Times New Roman"/>
          <w:sz w:val="24"/>
          <w:szCs w:val="24"/>
        </w:rPr>
        <w:t>Ukrainian</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State</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Forest</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Management</w:t>
      </w:r>
      <w:proofErr w:type="spellEnd"/>
      <w:r w:rsidRPr="0075749B">
        <w:rPr>
          <w:rFonts w:ascii="Times New Roman" w:hAnsi="Times New Roman" w:cs="Times New Roman"/>
          <w:sz w:val="24"/>
          <w:szCs w:val="24"/>
        </w:rPr>
        <w:t xml:space="preserve"> Project </w:t>
      </w:r>
      <w:r w:rsidRPr="0075749B">
        <w:rPr>
          <w:rFonts w:ascii="Times New Roman" w:hAnsi="Times New Roman" w:cs="Times New Roman"/>
          <w:sz w:val="24"/>
          <w:szCs w:val="24"/>
          <w:lang w:val="en-US"/>
        </w:rPr>
        <w:t>a</w:t>
      </w:r>
      <w:proofErr w:type="spellStart"/>
      <w:r w:rsidRPr="0075749B">
        <w:rPr>
          <w:rFonts w:ascii="Times New Roman" w:hAnsi="Times New Roman" w:cs="Times New Roman"/>
          <w:sz w:val="24"/>
          <w:szCs w:val="24"/>
        </w:rPr>
        <w:t>nd</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Production</w:t>
      </w:r>
      <w:proofErr w:type="spellEnd"/>
      <w:r w:rsidRPr="0075749B">
        <w:rPr>
          <w:rFonts w:ascii="Times New Roman" w:hAnsi="Times New Roman" w:cs="Times New Roman"/>
          <w:sz w:val="24"/>
          <w:szCs w:val="24"/>
        </w:rPr>
        <w:t xml:space="preserve"> </w:t>
      </w:r>
      <w:proofErr w:type="spellStart"/>
      <w:r w:rsidRPr="0075749B">
        <w:rPr>
          <w:rFonts w:ascii="Times New Roman" w:hAnsi="Times New Roman" w:cs="Times New Roman"/>
          <w:sz w:val="24"/>
          <w:szCs w:val="24"/>
        </w:rPr>
        <w:t>Association</w:t>
      </w:r>
      <w:proofErr w:type="spellEnd"/>
      <w:r w:rsidRPr="0075749B">
        <w:rPr>
          <w:rFonts w:ascii="Times New Roman" w:hAnsi="Times New Roman" w:cs="Times New Roman"/>
          <w:sz w:val="24"/>
          <w:szCs w:val="24"/>
          <w:lang w:val="en-US"/>
        </w:rPr>
        <w:t xml:space="preserve">. (n.d.). Retrieved from </w:t>
      </w:r>
      <w:hyperlink r:id="rId56" w:history="1">
        <w:r w:rsidRPr="0075749B">
          <w:rPr>
            <w:rStyle w:val="af"/>
            <w:rFonts w:ascii="Times New Roman" w:hAnsi="Times New Roman"/>
            <w:sz w:val="24"/>
            <w:szCs w:val="24"/>
            <w:lang w:val="en-US"/>
          </w:rPr>
          <w:t>https://lisproekt.gov.ua/objednannja</w:t>
        </w:r>
      </w:hyperlink>
      <w:r w:rsidRPr="0075749B">
        <w:rPr>
          <w:rFonts w:ascii="Times New Roman" w:hAnsi="Times New Roman" w:cs="Times New Roman"/>
          <w:sz w:val="24"/>
          <w:szCs w:val="24"/>
          <w:lang w:val="en-US"/>
        </w:rPr>
        <w:t>.</w:t>
      </w:r>
    </w:p>
    <w:p w14:paraId="40F49B95" w14:textId="77777777" w:rsidR="00032106" w:rsidRPr="0075749B" w:rsidRDefault="00032106" w:rsidP="00032106">
      <w:pPr>
        <w:pStyle w:val="af3"/>
        <w:numPr>
          <w:ilvl w:val="0"/>
          <w:numId w:val="1"/>
        </w:numPr>
        <w:shd w:val="clear" w:color="auto" w:fill="FFFFFF"/>
        <w:tabs>
          <w:tab w:val="left" w:pos="0"/>
        </w:tabs>
        <w:spacing w:after="0" w:line="240" w:lineRule="auto"/>
        <w:ind w:left="567" w:hanging="567"/>
        <w:jc w:val="both"/>
        <w:rPr>
          <w:rFonts w:ascii="Times New Roman" w:eastAsia="Times New Roman" w:hAnsi="Times New Roman" w:cs="Times New Roman"/>
          <w:color w:val="1F1F1F"/>
          <w:sz w:val="24"/>
          <w:szCs w:val="24"/>
        </w:rPr>
      </w:pPr>
      <w:proofErr w:type="spellStart"/>
      <w:r w:rsidRPr="0075749B">
        <w:rPr>
          <w:rFonts w:ascii="Times New Roman" w:eastAsia="Times New Roman" w:hAnsi="Times New Roman" w:cs="Times New Roman"/>
          <w:color w:val="222222"/>
          <w:sz w:val="24"/>
          <w:szCs w:val="24"/>
          <w:lang w:eastAsia="uk-UA"/>
        </w:rPr>
        <w:t>Voitiu</w:t>
      </w:r>
      <w:r>
        <w:rPr>
          <w:rFonts w:ascii="Times New Roman" w:eastAsia="Times New Roman" w:hAnsi="Times New Roman" w:cs="Times New Roman"/>
          <w:color w:val="222222"/>
          <w:sz w:val="24"/>
          <w:szCs w:val="24"/>
          <w:lang w:eastAsia="uk-UA"/>
        </w:rPr>
        <w:t>k</w:t>
      </w:r>
      <w:proofErr w:type="spellEnd"/>
      <w:r>
        <w:rPr>
          <w:rFonts w:ascii="Times New Roman" w:eastAsia="Times New Roman" w:hAnsi="Times New Roman" w:cs="Times New Roman"/>
          <w:color w:val="222222"/>
          <w:sz w:val="24"/>
          <w:szCs w:val="24"/>
          <w:lang w:eastAsia="uk-UA"/>
        </w:rPr>
        <w:t xml:space="preserve">, V., </w:t>
      </w:r>
      <w:proofErr w:type="spellStart"/>
      <w:r>
        <w:rPr>
          <w:rFonts w:ascii="Times New Roman" w:eastAsia="Times New Roman" w:hAnsi="Times New Roman" w:cs="Times New Roman"/>
          <w:color w:val="222222"/>
          <w:sz w:val="24"/>
          <w:szCs w:val="24"/>
          <w:lang w:eastAsia="uk-UA"/>
        </w:rPr>
        <w:t>Andreieva</w:t>
      </w:r>
      <w:proofErr w:type="spellEnd"/>
      <w:r>
        <w:rPr>
          <w:rFonts w:ascii="Times New Roman" w:eastAsia="Times New Roman" w:hAnsi="Times New Roman" w:cs="Times New Roman"/>
          <w:color w:val="222222"/>
          <w:sz w:val="24"/>
          <w:szCs w:val="24"/>
          <w:lang w:eastAsia="uk-UA"/>
        </w:rPr>
        <w:t xml:space="preserve">, V., </w:t>
      </w:r>
      <w:proofErr w:type="spellStart"/>
      <w:r>
        <w:rPr>
          <w:rFonts w:ascii="Times New Roman" w:eastAsia="Times New Roman" w:hAnsi="Times New Roman" w:cs="Times New Roman"/>
          <w:color w:val="222222"/>
          <w:sz w:val="24"/>
          <w:szCs w:val="24"/>
          <w:lang w:eastAsia="uk-UA"/>
        </w:rPr>
        <w:t>Kychyliuk</w:t>
      </w:r>
      <w:proofErr w:type="spellEnd"/>
      <w:r w:rsidRPr="0075749B">
        <w:rPr>
          <w:rFonts w:ascii="Times New Roman" w:eastAsia="Times New Roman" w:hAnsi="Times New Roman" w:cs="Times New Roman"/>
          <w:color w:val="222222"/>
          <w:sz w:val="24"/>
          <w:szCs w:val="24"/>
          <w:lang w:eastAsia="uk-UA"/>
        </w:rPr>
        <w:t>,</w:t>
      </w:r>
      <w:r w:rsidRPr="00C460C1">
        <w:rPr>
          <w:rFonts w:ascii="Times New Roman" w:eastAsia="Times New Roman" w:hAnsi="Times New Roman" w:cs="Times New Roman"/>
          <w:color w:val="222222"/>
          <w:sz w:val="24"/>
          <w:szCs w:val="24"/>
          <w:lang w:eastAsia="uk-UA"/>
        </w:rPr>
        <w:t xml:space="preserve"> </w:t>
      </w:r>
      <w:r w:rsidRPr="0075749B">
        <w:rPr>
          <w:rFonts w:ascii="Times New Roman" w:eastAsia="Times New Roman" w:hAnsi="Times New Roman" w:cs="Times New Roman"/>
          <w:color w:val="222222"/>
          <w:sz w:val="24"/>
          <w:szCs w:val="24"/>
          <w:lang w:eastAsia="uk-UA"/>
        </w:rPr>
        <w:t xml:space="preserve">O., </w:t>
      </w:r>
      <w:proofErr w:type="spellStart"/>
      <w:r w:rsidRPr="0075749B">
        <w:rPr>
          <w:rFonts w:ascii="Times New Roman" w:eastAsia="Times New Roman" w:hAnsi="Times New Roman" w:cs="Times New Roman"/>
          <w:color w:val="222222"/>
          <w:sz w:val="24"/>
          <w:szCs w:val="24"/>
          <w:lang w:eastAsia="uk-UA"/>
        </w:rPr>
        <w:t>Hetmanchuk</w:t>
      </w:r>
      <w:proofErr w:type="spellEnd"/>
      <w:r w:rsidRPr="0075749B">
        <w:rPr>
          <w:rFonts w:ascii="Times New Roman" w:eastAsia="Times New Roman" w:hAnsi="Times New Roman" w:cs="Times New Roman"/>
          <w:color w:val="222222"/>
          <w:sz w:val="24"/>
          <w:szCs w:val="24"/>
          <w:lang w:eastAsia="uk-UA"/>
        </w:rPr>
        <w:t>, A.</w:t>
      </w:r>
      <w:r w:rsidRPr="00C460C1">
        <w:rPr>
          <w:rFonts w:ascii="Times New Roman" w:eastAsia="Times New Roman" w:hAnsi="Times New Roman" w:cs="Times New Roman"/>
          <w:color w:val="222222"/>
          <w:sz w:val="24"/>
          <w:szCs w:val="24"/>
          <w:lang w:eastAsia="uk-UA"/>
        </w:rPr>
        <w:t>,</w:t>
      </w:r>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Klisz</w:t>
      </w:r>
      <w:proofErr w:type="spellEnd"/>
      <w:r w:rsidRPr="0075749B">
        <w:rPr>
          <w:rFonts w:ascii="Times New Roman" w:eastAsia="Times New Roman" w:hAnsi="Times New Roman" w:cs="Times New Roman"/>
          <w:sz w:val="24"/>
          <w:szCs w:val="24"/>
          <w:lang w:eastAsia="uk-UA"/>
        </w:rPr>
        <w:t>,</w:t>
      </w:r>
      <w:r w:rsidRPr="00C460C1">
        <w:rPr>
          <w:rFonts w:ascii="Times New Roman" w:eastAsia="Times New Roman" w:hAnsi="Times New Roman" w:cs="Times New Roman"/>
          <w:sz w:val="24"/>
          <w:szCs w:val="24"/>
          <w:lang w:eastAsia="uk-UA"/>
        </w:rPr>
        <w:t xml:space="preserve"> </w:t>
      </w:r>
      <w:r w:rsidRPr="0075749B">
        <w:rPr>
          <w:rFonts w:ascii="Times New Roman" w:eastAsia="Times New Roman" w:hAnsi="Times New Roman" w:cs="Times New Roman"/>
          <w:sz w:val="24"/>
          <w:szCs w:val="24"/>
          <w:lang w:eastAsia="uk-UA"/>
        </w:rPr>
        <w:t>M</w:t>
      </w:r>
      <w:r w:rsidRPr="00C460C1">
        <w:rPr>
          <w:rFonts w:ascii="Times New Roman" w:eastAsia="Times New Roman" w:hAnsi="Times New Roman" w:cs="Times New Roman"/>
          <w:sz w:val="24"/>
          <w:szCs w:val="24"/>
          <w:lang w:eastAsia="uk-UA"/>
        </w:rPr>
        <w:t>.,</w:t>
      </w:r>
      <w:r w:rsidRPr="0075749B">
        <w:rPr>
          <w:rFonts w:ascii="Times New Roman" w:eastAsia="Times New Roman" w:hAnsi="Times New Roman" w:cs="Times New Roman"/>
          <w:sz w:val="24"/>
          <w:szCs w:val="24"/>
          <w:lang w:eastAsia="uk-UA"/>
        </w:rPr>
        <w:t xml:space="preserve"> </w:t>
      </w:r>
      <w:r w:rsidRPr="00C460C1">
        <w:rPr>
          <w:rFonts w:ascii="Times New Roman" w:eastAsia="Times New Roman" w:hAnsi="Times New Roman" w:cs="Times New Roman"/>
          <w:sz w:val="24"/>
          <w:szCs w:val="24"/>
          <w:lang w:eastAsia="uk-UA"/>
        </w:rPr>
        <w:t xml:space="preserve">&amp; </w:t>
      </w:r>
      <w:proofErr w:type="spellStart"/>
      <w:r w:rsidRPr="0075749B">
        <w:rPr>
          <w:rFonts w:ascii="Times New Roman" w:eastAsia="Times New Roman" w:hAnsi="Times New Roman" w:cs="Times New Roman"/>
          <w:sz w:val="24"/>
          <w:szCs w:val="24"/>
          <w:lang w:eastAsia="uk-UA"/>
        </w:rPr>
        <w:t>Mohytych</w:t>
      </w:r>
      <w:proofErr w:type="spellEnd"/>
      <w:r w:rsidRPr="00C460C1">
        <w:rPr>
          <w:rFonts w:ascii="Times New Roman" w:eastAsia="Times New Roman" w:hAnsi="Times New Roman" w:cs="Times New Roman"/>
          <w:sz w:val="24"/>
          <w:szCs w:val="24"/>
          <w:lang w:eastAsia="uk-UA"/>
        </w:rPr>
        <w:t xml:space="preserve">, </w:t>
      </w:r>
      <w:r w:rsidRPr="0075749B">
        <w:rPr>
          <w:rFonts w:ascii="Times New Roman" w:eastAsia="Times New Roman" w:hAnsi="Times New Roman" w:cs="Times New Roman"/>
          <w:sz w:val="24"/>
          <w:szCs w:val="24"/>
          <w:lang w:eastAsia="uk-UA"/>
        </w:rPr>
        <w:t>V</w:t>
      </w:r>
      <w:r w:rsidRPr="00C460C1">
        <w:rPr>
          <w:rFonts w:ascii="Times New Roman" w:eastAsia="Times New Roman" w:hAnsi="Times New Roman" w:cs="Times New Roman"/>
          <w:sz w:val="24"/>
          <w:szCs w:val="24"/>
          <w:lang w:eastAsia="uk-UA"/>
        </w:rPr>
        <w:t>.</w:t>
      </w:r>
      <w:r w:rsidRPr="0075749B">
        <w:rPr>
          <w:rFonts w:ascii="Times New Roman" w:eastAsia="Times New Roman" w:hAnsi="Times New Roman" w:cs="Times New Roman"/>
          <w:sz w:val="24"/>
          <w:szCs w:val="24"/>
          <w:lang w:eastAsia="uk-UA"/>
        </w:rPr>
        <w:t xml:space="preserve"> </w:t>
      </w:r>
      <w:r w:rsidRPr="0075749B">
        <w:rPr>
          <w:rFonts w:ascii="Times New Roman" w:eastAsia="Times New Roman" w:hAnsi="Times New Roman" w:cs="Times New Roman"/>
          <w:color w:val="222222"/>
          <w:sz w:val="24"/>
          <w:szCs w:val="24"/>
          <w:lang w:eastAsia="uk-UA"/>
        </w:rPr>
        <w:t>(2020)</w:t>
      </w:r>
      <w:r w:rsidRPr="00C460C1">
        <w:rPr>
          <w:rFonts w:ascii="Times New Roman" w:eastAsia="Times New Roman" w:hAnsi="Times New Roman" w:cs="Times New Roman"/>
          <w:color w:val="222222"/>
          <w:sz w:val="24"/>
          <w:szCs w:val="24"/>
          <w:lang w:eastAsia="uk-UA"/>
        </w:rPr>
        <w:t>.</w:t>
      </w:r>
      <w:r w:rsidRPr="0075749B">
        <w:rPr>
          <w:rFonts w:ascii="Times New Roman" w:eastAsia="Times New Roman" w:hAnsi="Times New Roman" w:cs="Times New Roman"/>
          <w:color w:val="222222"/>
          <w:sz w:val="24"/>
          <w:szCs w:val="24"/>
          <w:lang w:eastAsia="uk-UA"/>
        </w:rPr>
        <w:t xml:space="preserve"> </w:t>
      </w:r>
      <w:proofErr w:type="spellStart"/>
      <w:r w:rsidRPr="0075749B">
        <w:rPr>
          <w:rFonts w:ascii="Times New Roman" w:eastAsia="Times New Roman" w:hAnsi="Times New Roman" w:cs="Times New Roman"/>
          <w:sz w:val="24"/>
          <w:szCs w:val="24"/>
          <w:lang w:eastAsia="uk-UA"/>
        </w:rPr>
        <w:t>Application</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of</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growth</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traits</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and</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qualitative</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indices</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for</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selection</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of</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Scots</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pine</w:t>
      </w:r>
      <w:proofErr w:type="spellEnd"/>
      <w:r w:rsidRPr="0075749B">
        <w:rPr>
          <w:rFonts w:ascii="Times New Roman" w:eastAsia="Times New Roman" w:hAnsi="Times New Roman" w:cs="Times New Roman"/>
          <w:sz w:val="24"/>
          <w:szCs w:val="24"/>
          <w:lang w:eastAsia="uk-UA"/>
        </w:rPr>
        <w:t xml:space="preserve"> (</w:t>
      </w:r>
      <w:proofErr w:type="spellStart"/>
      <w:r w:rsidRPr="0031243A">
        <w:rPr>
          <w:rFonts w:ascii="Times New Roman" w:eastAsia="Times New Roman" w:hAnsi="Times New Roman" w:cs="Times New Roman"/>
          <w:i/>
          <w:sz w:val="24"/>
          <w:szCs w:val="24"/>
          <w:lang w:eastAsia="uk-UA"/>
        </w:rPr>
        <w:t>Pinus</w:t>
      </w:r>
      <w:proofErr w:type="spellEnd"/>
      <w:r w:rsidRPr="0031243A">
        <w:rPr>
          <w:rFonts w:ascii="Times New Roman" w:eastAsia="Times New Roman" w:hAnsi="Times New Roman" w:cs="Times New Roman"/>
          <w:i/>
          <w:sz w:val="24"/>
          <w:szCs w:val="24"/>
          <w:lang w:eastAsia="uk-UA"/>
        </w:rPr>
        <w:t xml:space="preserve"> </w:t>
      </w:r>
      <w:proofErr w:type="spellStart"/>
      <w:r w:rsidRPr="0031243A">
        <w:rPr>
          <w:rFonts w:ascii="Times New Roman" w:eastAsia="Times New Roman" w:hAnsi="Times New Roman" w:cs="Times New Roman"/>
          <w:i/>
          <w:sz w:val="24"/>
          <w:szCs w:val="24"/>
          <w:lang w:eastAsia="uk-UA"/>
        </w:rPr>
        <w:t>sylvestris</w:t>
      </w:r>
      <w:proofErr w:type="spellEnd"/>
      <w:r w:rsidRPr="0075749B">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L</w:t>
      </w:r>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elite</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trees</w:t>
      </w:r>
      <w:proofErr w:type="spellEnd"/>
      <w:r w:rsidRPr="0075749B">
        <w:rPr>
          <w:rFonts w:ascii="Times New Roman" w:eastAsia="Times New Roman" w:hAnsi="Times New Roman" w:cs="Times New Roman"/>
          <w:sz w:val="24"/>
          <w:szCs w:val="24"/>
          <w:lang w:eastAsia="uk-UA"/>
        </w:rPr>
        <w:t xml:space="preserve">. A </w:t>
      </w:r>
      <w:proofErr w:type="spellStart"/>
      <w:r w:rsidRPr="0075749B">
        <w:rPr>
          <w:rFonts w:ascii="Times New Roman" w:eastAsia="Times New Roman" w:hAnsi="Times New Roman" w:cs="Times New Roman"/>
          <w:sz w:val="24"/>
          <w:szCs w:val="24"/>
          <w:lang w:eastAsia="uk-UA"/>
        </w:rPr>
        <w:t>case</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study</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from</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Volyn</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region</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Western</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sz w:val="24"/>
          <w:szCs w:val="24"/>
          <w:lang w:eastAsia="uk-UA"/>
        </w:rPr>
        <w:t>Ukraine</w:t>
      </w:r>
      <w:proofErr w:type="spellEnd"/>
      <w:r w:rsidRPr="0075749B">
        <w:rPr>
          <w:rFonts w:ascii="Times New Roman" w:eastAsia="Times New Roman" w:hAnsi="Times New Roman" w:cs="Times New Roman"/>
          <w:sz w:val="24"/>
          <w:szCs w:val="24"/>
          <w:lang w:eastAsia="uk-UA"/>
        </w:rPr>
        <w:t xml:space="preserve">. </w:t>
      </w:r>
      <w:proofErr w:type="spellStart"/>
      <w:r w:rsidRPr="0075749B">
        <w:rPr>
          <w:rFonts w:ascii="Times New Roman" w:eastAsia="Times New Roman" w:hAnsi="Times New Roman" w:cs="Times New Roman"/>
          <w:i/>
          <w:color w:val="222222"/>
          <w:sz w:val="24"/>
          <w:szCs w:val="24"/>
          <w:lang w:eastAsia="uk-UA"/>
        </w:rPr>
        <w:t>Folia</w:t>
      </w:r>
      <w:proofErr w:type="spellEnd"/>
      <w:r w:rsidRPr="0075749B">
        <w:rPr>
          <w:rFonts w:ascii="Times New Roman" w:eastAsia="Times New Roman" w:hAnsi="Times New Roman" w:cs="Times New Roman"/>
          <w:i/>
          <w:color w:val="222222"/>
          <w:sz w:val="24"/>
          <w:szCs w:val="24"/>
          <w:lang w:eastAsia="uk-UA"/>
        </w:rPr>
        <w:t xml:space="preserve"> </w:t>
      </w:r>
      <w:proofErr w:type="spellStart"/>
      <w:r w:rsidRPr="0075749B">
        <w:rPr>
          <w:rFonts w:ascii="Times New Roman" w:eastAsia="Times New Roman" w:hAnsi="Times New Roman" w:cs="Times New Roman"/>
          <w:i/>
          <w:color w:val="222222"/>
          <w:sz w:val="24"/>
          <w:szCs w:val="24"/>
          <w:lang w:eastAsia="uk-UA"/>
        </w:rPr>
        <w:t>Forestalia</w:t>
      </w:r>
      <w:proofErr w:type="spellEnd"/>
      <w:r w:rsidRPr="0075749B">
        <w:rPr>
          <w:rFonts w:ascii="Times New Roman" w:eastAsia="Times New Roman" w:hAnsi="Times New Roman" w:cs="Times New Roman"/>
          <w:i/>
          <w:color w:val="222222"/>
          <w:sz w:val="24"/>
          <w:szCs w:val="24"/>
          <w:lang w:eastAsia="uk-UA"/>
        </w:rPr>
        <w:t xml:space="preserve"> </w:t>
      </w:r>
      <w:proofErr w:type="spellStart"/>
      <w:r w:rsidRPr="0075749B">
        <w:rPr>
          <w:rFonts w:ascii="Times New Roman" w:eastAsia="Times New Roman" w:hAnsi="Times New Roman" w:cs="Times New Roman"/>
          <w:i/>
          <w:color w:val="222222"/>
          <w:sz w:val="24"/>
          <w:szCs w:val="24"/>
          <w:lang w:eastAsia="uk-UA"/>
        </w:rPr>
        <w:t>Polonica</w:t>
      </w:r>
      <w:proofErr w:type="spellEnd"/>
      <w:r w:rsidRPr="0075749B">
        <w:rPr>
          <w:rFonts w:ascii="Times New Roman" w:eastAsia="Times New Roman" w:hAnsi="Times New Roman" w:cs="Times New Roman"/>
          <w:color w:val="222222"/>
          <w:sz w:val="24"/>
          <w:szCs w:val="24"/>
          <w:lang w:eastAsia="uk-UA"/>
        </w:rPr>
        <w:t xml:space="preserve">, </w:t>
      </w:r>
      <w:r w:rsidRPr="0075749B">
        <w:rPr>
          <w:rFonts w:ascii="Times New Roman" w:eastAsia="Times New Roman" w:hAnsi="Times New Roman" w:cs="Times New Roman"/>
          <w:color w:val="1F1F1F"/>
          <w:sz w:val="24"/>
          <w:szCs w:val="24"/>
        </w:rPr>
        <w:t>62</w:t>
      </w:r>
      <w:r>
        <w:rPr>
          <w:rFonts w:ascii="Times New Roman" w:eastAsia="Times New Roman" w:hAnsi="Times New Roman" w:cs="Times New Roman"/>
          <w:color w:val="1F1F1F"/>
          <w:sz w:val="24"/>
          <w:szCs w:val="24"/>
        </w:rPr>
        <w:t>(3),</w:t>
      </w:r>
      <w:r w:rsidRPr="0075749B">
        <w:rPr>
          <w:rFonts w:ascii="Times New Roman" w:eastAsia="Times New Roman" w:hAnsi="Times New Roman" w:cs="Times New Roman"/>
          <w:color w:val="1F1F1F"/>
          <w:sz w:val="24"/>
          <w:szCs w:val="24"/>
        </w:rPr>
        <w:t xml:space="preserve"> 199-209. </w:t>
      </w:r>
      <w:hyperlink r:id="rId57" w:history="1">
        <w:proofErr w:type="spellStart"/>
        <w:r>
          <w:rPr>
            <w:rStyle w:val="af"/>
            <w:rFonts w:ascii="Times New Roman" w:hAnsi="Times New Roman"/>
            <w:sz w:val="24"/>
            <w:szCs w:val="24"/>
          </w:rPr>
          <w:t>doi</w:t>
        </w:r>
        <w:proofErr w:type="spellEnd"/>
        <w:r>
          <w:rPr>
            <w:rStyle w:val="af"/>
            <w:rFonts w:ascii="Times New Roman" w:hAnsi="Times New Roman"/>
            <w:sz w:val="24"/>
            <w:szCs w:val="24"/>
            <w:lang w:val="en-US"/>
          </w:rPr>
          <w:t xml:space="preserve">: </w:t>
        </w:r>
        <w:r w:rsidRPr="00330DAE">
          <w:rPr>
            <w:rStyle w:val="af"/>
            <w:rFonts w:ascii="Times New Roman" w:hAnsi="Times New Roman"/>
            <w:sz w:val="24"/>
            <w:szCs w:val="24"/>
            <w:lang w:val="en-US"/>
          </w:rPr>
          <w:t>10.2478/ffp-2020-0019</w:t>
        </w:r>
      </w:hyperlink>
      <w:r>
        <w:rPr>
          <w:rStyle w:val="af"/>
          <w:rFonts w:ascii="Times New Roman" w:hAnsi="Times New Roman"/>
          <w:color w:val="auto"/>
          <w:sz w:val="24"/>
          <w:szCs w:val="24"/>
          <w:lang w:val="en-US"/>
        </w:rPr>
        <w:t>.</w:t>
      </w:r>
      <w:r>
        <w:rPr>
          <w:rFonts w:ascii="Times New Roman" w:hAnsi="Times New Roman" w:cs="Times New Roman"/>
          <w:sz w:val="24"/>
          <w:szCs w:val="24"/>
          <w:lang w:val="en-US"/>
        </w:rPr>
        <w:t xml:space="preserve"> </w:t>
      </w:r>
    </w:p>
    <w:p w14:paraId="0301770D" w14:textId="77777777" w:rsidR="00032106" w:rsidRPr="0075749B" w:rsidRDefault="00032106" w:rsidP="00032106">
      <w:pPr>
        <w:numPr>
          <w:ilvl w:val="0"/>
          <w:numId w:val="1"/>
        </w:numPr>
        <w:tabs>
          <w:tab w:val="left" w:pos="0"/>
        </w:tabs>
        <w:spacing w:after="0" w:line="240" w:lineRule="auto"/>
        <w:ind w:left="567" w:hanging="567"/>
        <w:contextualSpacing/>
        <w:jc w:val="both"/>
        <w:rPr>
          <w:rFonts w:ascii="Times New Roman" w:hAnsi="Times New Roman" w:cs="Times New Roman"/>
          <w:color w:val="000000" w:themeColor="text1"/>
          <w:sz w:val="24"/>
          <w:szCs w:val="24"/>
          <w:lang w:val="en-US"/>
        </w:rPr>
      </w:pPr>
      <w:r w:rsidRPr="0075749B">
        <w:rPr>
          <w:rFonts w:ascii="Times New Roman" w:hAnsi="Times New Roman" w:cs="Times New Roman"/>
          <w:sz w:val="24"/>
          <w:szCs w:val="24"/>
          <w:lang w:val="de-DE"/>
        </w:rPr>
        <w:t xml:space="preserve">Wang, J., Wang, Y., Zhang, Z., Wang, W., &amp; Jiang, L. (2023). </w:t>
      </w:r>
      <w:r w:rsidRPr="0075749B">
        <w:rPr>
          <w:rFonts w:ascii="Times New Roman" w:hAnsi="Times New Roman" w:cs="Times New Roman"/>
          <w:sz w:val="24"/>
          <w:szCs w:val="24"/>
          <w:lang w:val="en-US"/>
        </w:rPr>
        <w:t xml:space="preserve">Enhanced awareness of height-diameter allometry in response to climate, soil, and competition in secondary forests. </w:t>
      </w:r>
      <w:hyperlink r:id="rId58" w:tooltip="Go to Forest Ecology and Management on ScienceDirect" w:history="1">
        <w:r w:rsidRPr="0075749B">
          <w:rPr>
            <w:rFonts w:ascii="Times New Roman" w:hAnsi="Times New Roman" w:cs="Times New Roman"/>
            <w:i/>
            <w:sz w:val="24"/>
            <w:szCs w:val="24"/>
            <w:lang w:val="en-US"/>
          </w:rPr>
          <w:t>Forest Ecology and Management</w:t>
        </w:r>
      </w:hyperlink>
      <w:r w:rsidRPr="0075749B">
        <w:rPr>
          <w:rFonts w:ascii="Times New Roman" w:hAnsi="Times New Roman" w:cs="Times New Roman"/>
          <w:sz w:val="24"/>
          <w:szCs w:val="24"/>
          <w:lang w:val="en-US"/>
        </w:rPr>
        <w:t xml:space="preserve">, 548, article number </w:t>
      </w:r>
      <w:r w:rsidRPr="0075749B">
        <w:rPr>
          <w:rFonts w:ascii="Times New Roman" w:hAnsi="Times New Roman" w:cs="Times New Roman"/>
          <w:color w:val="000000" w:themeColor="text1"/>
          <w:sz w:val="24"/>
          <w:szCs w:val="24"/>
          <w:lang w:val="en-US"/>
        </w:rPr>
        <w:t xml:space="preserve">121386. </w:t>
      </w:r>
      <w:hyperlink r:id="rId59" w:tgtFrame="_blank" w:tooltip="Persistent link using digital object identifier" w:history="1">
        <w:proofErr w:type="spellStart"/>
        <w:r w:rsidRPr="0075749B">
          <w:rPr>
            <w:rStyle w:val="af"/>
            <w:rFonts w:ascii="Times New Roman" w:hAnsi="Times New Roman"/>
            <w:sz w:val="24"/>
            <w:szCs w:val="24"/>
            <w:lang w:val="en-US"/>
          </w:rPr>
          <w:t>doi</w:t>
        </w:r>
        <w:proofErr w:type="spellEnd"/>
        <w:r w:rsidRPr="0075749B">
          <w:rPr>
            <w:rStyle w:val="af"/>
            <w:rFonts w:ascii="Times New Roman" w:hAnsi="Times New Roman"/>
            <w:sz w:val="24"/>
            <w:szCs w:val="24"/>
            <w:lang w:val="en-US"/>
          </w:rPr>
          <w:t>: 10.1016/j.foreco.2023.121386</w:t>
        </w:r>
      </w:hyperlink>
      <w:r w:rsidRPr="0075749B">
        <w:rPr>
          <w:rStyle w:val="af"/>
          <w:rFonts w:ascii="Times New Roman" w:hAnsi="Times New Roman"/>
          <w:sz w:val="24"/>
          <w:szCs w:val="24"/>
          <w:lang w:val="en-US"/>
        </w:rPr>
        <w:t>.</w:t>
      </w:r>
      <w:r w:rsidRPr="0075749B">
        <w:rPr>
          <w:rFonts w:ascii="Times New Roman" w:hAnsi="Times New Roman" w:cs="Times New Roman"/>
          <w:color w:val="000000" w:themeColor="text1"/>
          <w:sz w:val="24"/>
          <w:szCs w:val="24"/>
          <w:lang w:val="en-US"/>
        </w:rPr>
        <w:t xml:space="preserve"> </w:t>
      </w:r>
    </w:p>
    <w:p w14:paraId="7C72C222" w14:textId="7D6E180A" w:rsidR="000E2614" w:rsidRPr="0075749B" w:rsidRDefault="000E2614" w:rsidP="0075749B">
      <w:pPr>
        <w:tabs>
          <w:tab w:val="left" w:pos="0"/>
        </w:tabs>
        <w:spacing w:after="0" w:line="240" w:lineRule="auto"/>
        <w:ind w:left="567" w:hanging="567"/>
        <w:contextualSpacing/>
        <w:jc w:val="both"/>
        <w:rPr>
          <w:rFonts w:ascii="Times New Roman" w:eastAsia="Times New Roman" w:hAnsi="Times New Roman" w:cs="Times New Roman"/>
          <w:sz w:val="24"/>
          <w:szCs w:val="24"/>
          <w:lang w:eastAsia="uk-UA"/>
        </w:rPr>
      </w:pPr>
      <w:r w:rsidRPr="0075749B">
        <w:rPr>
          <w:rFonts w:ascii="Times New Roman" w:hAnsi="Times New Roman" w:cs="Times New Roman"/>
          <w:sz w:val="24"/>
          <w:szCs w:val="24"/>
          <w:lang w:val="en-US"/>
        </w:rPr>
        <w:t xml:space="preserve"> </w:t>
      </w:r>
    </w:p>
    <w:sectPr w:rsidR="000E2614" w:rsidRPr="0075749B">
      <w:pgSz w:w="11906" w:h="16838"/>
      <w:pgMar w:top="1134" w:right="99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Рецензент" w:date="2025-08-06T14:07:00Z" w:initials="Р">
    <w:p w14:paraId="1C44AB9B" w14:textId="6A5220DF" w:rsidR="00C460C1" w:rsidRDefault="00C460C1">
      <w:pPr>
        <w:pStyle w:val="a6"/>
      </w:pPr>
      <w:r>
        <w:rPr>
          <w:rStyle w:val="a5"/>
        </w:rPr>
        <w:annotationRef/>
      </w:r>
      <w:r>
        <w:t>На рисунках не таке подання індексів – узгодьте інформацію</w:t>
      </w:r>
    </w:p>
    <w:p w14:paraId="6BC3F389" w14:textId="67B58876" w:rsidR="00C460C1" w:rsidRDefault="00C460C1">
      <w:pPr>
        <w:pStyle w:val="a6"/>
      </w:pPr>
      <w:r>
        <w:t>Вичитайте роботу</w:t>
      </w:r>
    </w:p>
  </w:comment>
  <w:comment w:id="5" w:author="Рецензент" w:date="2025-08-06T14:23:00Z" w:initials="Р">
    <w:p w14:paraId="6D241505" w14:textId="77777777" w:rsidR="00C460C1" w:rsidRDefault="00C460C1">
      <w:pPr>
        <w:pStyle w:val="a6"/>
      </w:pPr>
      <w:r>
        <w:rPr>
          <w:rStyle w:val="a5"/>
        </w:rPr>
        <w:annotationRef/>
      </w:r>
      <w:r>
        <w:t>дотримуйтесь безособового стилю</w:t>
      </w:r>
    </w:p>
    <w:p w14:paraId="45C64A61" w14:textId="49295C87" w:rsidR="00C460C1" w:rsidRDefault="00C460C1">
      <w:pPr>
        <w:pStyle w:val="a6"/>
      </w:pPr>
      <w:r>
        <w:t>вичитайте всю роботу</w:t>
      </w:r>
    </w:p>
  </w:comment>
  <w:comment w:id="6" w:author="Рецензент" w:date="2025-08-06T14:29:00Z" w:initials="Р">
    <w:p w14:paraId="536031A3" w14:textId="54BE181C" w:rsidR="00C460C1" w:rsidRDefault="00C460C1">
      <w:pPr>
        <w:pStyle w:val="a6"/>
      </w:pPr>
      <w:r>
        <w:rPr>
          <w:rStyle w:val="a5"/>
        </w:rPr>
        <w:annotationRef/>
      </w:r>
      <w:r>
        <w:t>джерело відсутнє в списку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C3F389" w15:done="0"/>
  <w15:commentEx w15:paraId="45C64A61" w15:done="0"/>
  <w15:commentEx w15:paraId="536031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C3F389" w16cid:durableId="2C45AA47"/>
  <w16cid:commentId w16cid:paraId="45C64A61" w16cid:durableId="2C45AA4D"/>
  <w16cid:commentId w16cid:paraId="536031A3" w16cid:durableId="2C45AA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D07BC" w14:textId="77777777" w:rsidR="003F69D2" w:rsidRDefault="003F69D2">
      <w:pPr>
        <w:spacing w:line="240" w:lineRule="auto"/>
      </w:pPr>
      <w:r>
        <w:separator/>
      </w:r>
    </w:p>
  </w:endnote>
  <w:endnote w:type="continuationSeparator" w:id="0">
    <w:p w14:paraId="52BF05DD" w14:textId="77777777" w:rsidR="003F69D2" w:rsidRDefault="003F6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venir Ligh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ff3">
    <w:altName w:val="Segoe Print"/>
    <w:charset w:val="00"/>
    <w:family w:val="auto"/>
    <w:pitch w:val="default"/>
  </w:font>
  <w:font w:name="sans-serif">
    <w:altName w:val="Segoe Print"/>
    <w:charset w:val="00"/>
    <w:family w:val="auto"/>
    <w:pitch w:val="default"/>
  </w:font>
  <w:font w:name="ff1">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16F6C" w14:textId="77777777" w:rsidR="003F69D2" w:rsidRDefault="003F69D2">
      <w:pPr>
        <w:spacing w:after="0"/>
      </w:pPr>
      <w:r>
        <w:separator/>
      </w:r>
    </w:p>
  </w:footnote>
  <w:footnote w:type="continuationSeparator" w:id="0">
    <w:p w14:paraId="4BDB9302" w14:textId="77777777" w:rsidR="003F69D2" w:rsidRDefault="003F69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41AAA"/>
    <w:multiLevelType w:val="multilevel"/>
    <w:tmpl w:val="3B641AAA"/>
    <w:lvl w:ilvl="0">
      <w:start w:val="1"/>
      <w:numFmt w:val="decimal"/>
      <w:lvlText w:val="[%1]"/>
      <w:lvlJc w:val="left"/>
      <w:pPr>
        <w:ind w:left="928" w:hanging="360"/>
      </w:pPr>
      <w:rPr>
        <w:rFonts w:hint="default"/>
        <w:strike w:val="0"/>
        <w:dstrike w:val="0"/>
        <w:color w:val="auto"/>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 w15:restartNumberingAfterBreak="0">
    <w:nsid w:val="7EA43E61"/>
    <w:multiLevelType w:val="multilevel"/>
    <w:tmpl w:val="9CE2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Рецензент">
    <w15:presenceInfo w15:providerId="None" w15:userId="Рецензен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76E"/>
    <w:rsid w:val="0000104D"/>
    <w:rsid w:val="0000233A"/>
    <w:rsid w:val="00005F3D"/>
    <w:rsid w:val="00010D49"/>
    <w:rsid w:val="00014A8D"/>
    <w:rsid w:val="00014F0A"/>
    <w:rsid w:val="000158D7"/>
    <w:rsid w:val="00015B76"/>
    <w:rsid w:val="00020A40"/>
    <w:rsid w:val="0003154E"/>
    <w:rsid w:val="00032106"/>
    <w:rsid w:val="00034F6F"/>
    <w:rsid w:val="00035718"/>
    <w:rsid w:val="00042F78"/>
    <w:rsid w:val="000473C8"/>
    <w:rsid w:val="0005057D"/>
    <w:rsid w:val="00051376"/>
    <w:rsid w:val="000520D5"/>
    <w:rsid w:val="000522BC"/>
    <w:rsid w:val="00052D28"/>
    <w:rsid w:val="00053E93"/>
    <w:rsid w:val="000540D5"/>
    <w:rsid w:val="0005616C"/>
    <w:rsid w:val="00057740"/>
    <w:rsid w:val="000657D7"/>
    <w:rsid w:val="0006684A"/>
    <w:rsid w:val="0006751F"/>
    <w:rsid w:val="000729EF"/>
    <w:rsid w:val="00074CF1"/>
    <w:rsid w:val="00076B04"/>
    <w:rsid w:val="0008194E"/>
    <w:rsid w:val="000844EB"/>
    <w:rsid w:val="0008645F"/>
    <w:rsid w:val="00087BA8"/>
    <w:rsid w:val="00094B27"/>
    <w:rsid w:val="000A107C"/>
    <w:rsid w:val="000A5C3B"/>
    <w:rsid w:val="000B0509"/>
    <w:rsid w:val="000B15DE"/>
    <w:rsid w:val="000B16AE"/>
    <w:rsid w:val="000B1BC7"/>
    <w:rsid w:val="000B30D1"/>
    <w:rsid w:val="000C54C2"/>
    <w:rsid w:val="000C6C10"/>
    <w:rsid w:val="000D031E"/>
    <w:rsid w:val="000D19EA"/>
    <w:rsid w:val="000D3923"/>
    <w:rsid w:val="000D49EF"/>
    <w:rsid w:val="000E0B3E"/>
    <w:rsid w:val="000E2614"/>
    <w:rsid w:val="000E2E34"/>
    <w:rsid w:val="000E34DA"/>
    <w:rsid w:val="000E405E"/>
    <w:rsid w:val="000F024F"/>
    <w:rsid w:val="000F24E6"/>
    <w:rsid w:val="000F26EB"/>
    <w:rsid w:val="000F61B3"/>
    <w:rsid w:val="000F63F4"/>
    <w:rsid w:val="000F7981"/>
    <w:rsid w:val="00101AA7"/>
    <w:rsid w:val="00105C26"/>
    <w:rsid w:val="00105E4E"/>
    <w:rsid w:val="001060C7"/>
    <w:rsid w:val="001061C8"/>
    <w:rsid w:val="00115C1E"/>
    <w:rsid w:val="0011668C"/>
    <w:rsid w:val="0011695F"/>
    <w:rsid w:val="00116E20"/>
    <w:rsid w:val="00122C1D"/>
    <w:rsid w:val="00123BD6"/>
    <w:rsid w:val="001248AA"/>
    <w:rsid w:val="00125023"/>
    <w:rsid w:val="00132333"/>
    <w:rsid w:val="00134714"/>
    <w:rsid w:val="00136707"/>
    <w:rsid w:val="00137473"/>
    <w:rsid w:val="00147F9B"/>
    <w:rsid w:val="00152B62"/>
    <w:rsid w:val="00153139"/>
    <w:rsid w:val="001532B8"/>
    <w:rsid w:val="001545B4"/>
    <w:rsid w:val="001561EC"/>
    <w:rsid w:val="0015640D"/>
    <w:rsid w:val="00160A27"/>
    <w:rsid w:val="001667AE"/>
    <w:rsid w:val="00173B12"/>
    <w:rsid w:val="00173C54"/>
    <w:rsid w:val="00186CC6"/>
    <w:rsid w:val="00186DE4"/>
    <w:rsid w:val="00186FB4"/>
    <w:rsid w:val="00187EE7"/>
    <w:rsid w:val="0019105D"/>
    <w:rsid w:val="00192E3A"/>
    <w:rsid w:val="0019362C"/>
    <w:rsid w:val="001943CC"/>
    <w:rsid w:val="001A3564"/>
    <w:rsid w:val="001A47C9"/>
    <w:rsid w:val="001A60C0"/>
    <w:rsid w:val="001A6CCA"/>
    <w:rsid w:val="001A77FA"/>
    <w:rsid w:val="001B0C77"/>
    <w:rsid w:val="001B18BD"/>
    <w:rsid w:val="001B1FDF"/>
    <w:rsid w:val="001B732F"/>
    <w:rsid w:val="001B7B32"/>
    <w:rsid w:val="001D5E69"/>
    <w:rsid w:val="001D791B"/>
    <w:rsid w:val="001E2F43"/>
    <w:rsid w:val="001E4545"/>
    <w:rsid w:val="001E45D6"/>
    <w:rsid w:val="001E6318"/>
    <w:rsid w:val="001F4790"/>
    <w:rsid w:val="001F4E41"/>
    <w:rsid w:val="001F6C07"/>
    <w:rsid w:val="001F6D92"/>
    <w:rsid w:val="0020110A"/>
    <w:rsid w:val="00204215"/>
    <w:rsid w:val="00207879"/>
    <w:rsid w:val="0021082E"/>
    <w:rsid w:val="002128E0"/>
    <w:rsid w:val="0021290A"/>
    <w:rsid w:val="0022176A"/>
    <w:rsid w:val="00222E82"/>
    <w:rsid w:val="002246D3"/>
    <w:rsid w:val="00227DFA"/>
    <w:rsid w:val="00232CF6"/>
    <w:rsid w:val="00234E7F"/>
    <w:rsid w:val="00236E1A"/>
    <w:rsid w:val="00237825"/>
    <w:rsid w:val="002420D8"/>
    <w:rsid w:val="00246356"/>
    <w:rsid w:val="0024777C"/>
    <w:rsid w:val="00251CC7"/>
    <w:rsid w:val="00252706"/>
    <w:rsid w:val="00252E3B"/>
    <w:rsid w:val="002541E9"/>
    <w:rsid w:val="002543EA"/>
    <w:rsid w:val="00254EB3"/>
    <w:rsid w:val="00256EB2"/>
    <w:rsid w:val="00257A8E"/>
    <w:rsid w:val="00260C69"/>
    <w:rsid w:val="002655CC"/>
    <w:rsid w:val="002676AC"/>
    <w:rsid w:val="0026790A"/>
    <w:rsid w:val="0027076F"/>
    <w:rsid w:val="0027749F"/>
    <w:rsid w:val="00280BA9"/>
    <w:rsid w:val="00290AE0"/>
    <w:rsid w:val="00295474"/>
    <w:rsid w:val="00295EA4"/>
    <w:rsid w:val="00296C8F"/>
    <w:rsid w:val="002A695B"/>
    <w:rsid w:val="002B156C"/>
    <w:rsid w:val="002B1E14"/>
    <w:rsid w:val="002B1F2C"/>
    <w:rsid w:val="002B7FC7"/>
    <w:rsid w:val="002C02BD"/>
    <w:rsid w:val="002C0494"/>
    <w:rsid w:val="002C13A4"/>
    <w:rsid w:val="002C3AC7"/>
    <w:rsid w:val="002C4ECE"/>
    <w:rsid w:val="002C7D82"/>
    <w:rsid w:val="002D064F"/>
    <w:rsid w:val="002D1AC3"/>
    <w:rsid w:val="002D27D9"/>
    <w:rsid w:val="002D35F9"/>
    <w:rsid w:val="002E007C"/>
    <w:rsid w:val="002E58E5"/>
    <w:rsid w:val="002E7183"/>
    <w:rsid w:val="002F468E"/>
    <w:rsid w:val="002F5B2B"/>
    <w:rsid w:val="002F61BE"/>
    <w:rsid w:val="00300319"/>
    <w:rsid w:val="00301452"/>
    <w:rsid w:val="00301952"/>
    <w:rsid w:val="003107D2"/>
    <w:rsid w:val="00311DFE"/>
    <w:rsid w:val="0031243A"/>
    <w:rsid w:val="00312918"/>
    <w:rsid w:val="00312BCC"/>
    <w:rsid w:val="00315D09"/>
    <w:rsid w:val="00321665"/>
    <w:rsid w:val="003244B4"/>
    <w:rsid w:val="00327ED7"/>
    <w:rsid w:val="0033085E"/>
    <w:rsid w:val="00341EB8"/>
    <w:rsid w:val="003427B4"/>
    <w:rsid w:val="00342A46"/>
    <w:rsid w:val="00344801"/>
    <w:rsid w:val="00344EA2"/>
    <w:rsid w:val="0034550B"/>
    <w:rsid w:val="00345AB8"/>
    <w:rsid w:val="00346304"/>
    <w:rsid w:val="00347F00"/>
    <w:rsid w:val="0035020A"/>
    <w:rsid w:val="00353C6E"/>
    <w:rsid w:val="00356A69"/>
    <w:rsid w:val="00357944"/>
    <w:rsid w:val="00361AC9"/>
    <w:rsid w:val="00364911"/>
    <w:rsid w:val="00364E5D"/>
    <w:rsid w:val="00372D6A"/>
    <w:rsid w:val="00374F10"/>
    <w:rsid w:val="00377AE8"/>
    <w:rsid w:val="00377D71"/>
    <w:rsid w:val="003831B9"/>
    <w:rsid w:val="00385D72"/>
    <w:rsid w:val="00392B36"/>
    <w:rsid w:val="00393388"/>
    <w:rsid w:val="00393A57"/>
    <w:rsid w:val="003A0AA0"/>
    <w:rsid w:val="003A6F5B"/>
    <w:rsid w:val="003B0E28"/>
    <w:rsid w:val="003B34A9"/>
    <w:rsid w:val="003B77B3"/>
    <w:rsid w:val="003C58B7"/>
    <w:rsid w:val="003C63BB"/>
    <w:rsid w:val="003D0883"/>
    <w:rsid w:val="003D3F83"/>
    <w:rsid w:val="003D736E"/>
    <w:rsid w:val="003E7616"/>
    <w:rsid w:val="003F3E3F"/>
    <w:rsid w:val="003F69D2"/>
    <w:rsid w:val="003F6E95"/>
    <w:rsid w:val="004000D1"/>
    <w:rsid w:val="00400F5F"/>
    <w:rsid w:val="00401578"/>
    <w:rsid w:val="00405017"/>
    <w:rsid w:val="0040607A"/>
    <w:rsid w:val="0040683C"/>
    <w:rsid w:val="00411614"/>
    <w:rsid w:val="00416082"/>
    <w:rsid w:val="0042062D"/>
    <w:rsid w:val="004218D2"/>
    <w:rsid w:val="00427DEF"/>
    <w:rsid w:val="00436F6E"/>
    <w:rsid w:val="0044262D"/>
    <w:rsid w:val="00446204"/>
    <w:rsid w:val="0044772D"/>
    <w:rsid w:val="004535FE"/>
    <w:rsid w:val="00453AE3"/>
    <w:rsid w:val="00454488"/>
    <w:rsid w:val="00464B76"/>
    <w:rsid w:val="00464CE5"/>
    <w:rsid w:val="00465CAA"/>
    <w:rsid w:val="00467F93"/>
    <w:rsid w:val="004728D6"/>
    <w:rsid w:val="00473212"/>
    <w:rsid w:val="004741AF"/>
    <w:rsid w:val="004815BF"/>
    <w:rsid w:val="004817B4"/>
    <w:rsid w:val="00483976"/>
    <w:rsid w:val="00484744"/>
    <w:rsid w:val="00487879"/>
    <w:rsid w:val="00490FF8"/>
    <w:rsid w:val="004942AB"/>
    <w:rsid w:val="004A0643"/>
    <w:rsid w:val="004A0984"/>
    <w:rsid w:val="004A39B8"/>
    <w:rsid w:val="004A6DBD"/>
    <w:rsid w:val="004B2519"/>
    <w:rsid w:val="004B3CDA"/>
    <w:rsid w:val="004B4BFB"/>
    <w:rsid w:val="004B4C04"/>
    <w:rsid w:val="004C287F"/>
    <w:rsid w:val="004C7BD0"/>
    <w:rsid w:val="004D35C9"/>
    <w:rsid w:val="004D53ED"/>
    <w:rsid w:val="004D564F"/>
    <w:rsid w:val="004E3485"/>
    <w:rsid w:val="004E418C"/>
    <w:rsid w:val="004E7A88"/>
    <w:rsid w:val="004F2C19"/>
    <w:rsid w:val="004F30ED"/>
    <w:rsid w:val="004F36FA"/>
    <w:rsid w:val="005053B5"/>
    <w:rsid w:val="005131BB"/>
    <w:rsid w:val="005157A7"/>
    <w:rsid w:val="005206F6"/>
    <w:rsid w:val="00527948"/>
    <w:rsid w:val="00532065"/>
    <w:rsid w:val="00535F95"/>
    <w:rsid w:val="00537CEF"/>
    <w:rsid w:val="00540944"/>
    <w:rsid w:val="005414AE"/>
    <w:rsid w:val="00544AA9"/>
    <w:rsid w:val="0054690B"/>
    <w:rsid w:val="00546D5C"/>
    <w:rsid w:val="00554607"/>
    <w:rsid w:val="00556195"/>
    <w:rsid w:val="00557CA8"/>
    <w:rsid w:val="0056104D"/>
    <w:rsid w:val="00561460"/>
    <w:rsid w:val="005615F2"/>
    <w:rsid w:val="00567FD9"/>
    <w:rsid w:val="00570087"/>
    <w:rsid w:val="0057079F"/>
    <w:rsid w:val="0057089F"/>
    <w:rsid w:val="00570CF9"/>
    <w:rsid w:val="005743D6"/>
    <w:rsid w:val="00576E6A"/>
    <w:rsid w:val="005776FB"/>
    <w:rsid w:val="0058113B"/>
    <w:rsid w:val="00581189"/>
    <w:rsid w:val="00584C4E"/>
    <w:rsid w:val="00587C44"/>
    <w:rsid w:val="005910B2"/>
    <w:rsid w:val="005922CE"/>
    <w:rsid w:val="00593C2B"/>
    <w:rsid w:val="00594F5D"/>
    <w:rsid w:val="005A6D47"/>
    <w:rsid w:val="005B1E1C"/>
    <w:rsid w:val="005B1EC0"/>
    <w:rsid w:val="005B34F5"/>
    <w:rsid w:val="005B581C"/>
    <w:rsid w:val="005C019F"/>
    <w:rsid w:val="005C0D54"/>
    <w:rsid w:val="005C3AB2"/>
    <w:rsid w:val="005D0121"/>
    <w:rsid w:val="005D3F2A"/>
    <w:rsid w:val="005D5F5E"/>
    <w:rsid w:val="005E137D"/>
    <w:rsid w:val="005E2DB8"/>
    <w:rsid w:val="005E346C"/>
    <w:rsid w:val="005E6E88"/>
    <w:rsid w:val="005E77D3"/>
    <w:rsid w:val="005F3FCA"/>
    <w:rsid w:val="005F560D"/>
    <w:rsid w:val="00600A47"/>
    <w:rsid w:val="00601581"/>
    <w:rsid w:val="00601F50"/>
    <w:rsid w:val="00603E38"/>
    <w:rsid w:val="00607619"/>
    <w:rsid w:val="0061126F"/>
    <w:rsid w:val="00613014"/>
    <w:rsid w:val="0061478E"/>
    <w:rsid w:val="00617232"/>
    <w:rsid w:val="006212CB"/>
    <w:rsid w:val="00627CCA"/>
    <w:rsid w:val="00630DDF"/>
    <w:rsid w:val="0063386F"/>
    <w:rsid w:val="00635F20"/>
    <w:rsid w:val="00640A90"/>
    <w:rsid w:val="00647C4A"/>
    <w:rsid w:val="0065684E"/>
    <w:rsid w:val="00661C6F"/>
    <w:rsid w:val="0066239D"/>
    <w:rsid w:val="0066567A"/>
    <w:rsid w:val="00665A86"/>
    <w:rsid w:val="0067037F"/>
    <w:rsid w:val="006747CB"/>
    <w:rsid w:val="00681A05"/>
    <w:rsid w:val="00697968"/>
    <w:rsid w:val="006A021A"/>
    <w:rsid w:val="006A0514"/>
    <w:rsid w:val="006A0DCB"/>
    <w:rsid w:val="006A13CA"/>
    <w:rsid w:val="006B35D3"/>
    <w:rsid w:val="006B5406"/>
    <w:rsid w:val="006B69C2"/>
    <w:rsid w:val="006B7016"/>
    <w:rsid w:val="006B7154"/>
    <w:rsid w:val="006C0115"/>
    <w:rsid w:val="006C669E"/>
    <w:rsid w:val="006D35AA"/>
    <w:rsid w:val="006D363F"/>
    <w:rsid w:val="006D3E28"/>
    <w:rsid w:val="006D4EB6"/>
    <w:rsid w:val="006E116D"/>
    <w:rsid w:val="006E1FAD"/>
    <w:rsid w:val="006E25F0"/>
    <w:rsid w:val="006E3424"/>
    <w:rsid w:val="006F0A6C"/>
    <w:rsid w:val="006F2924"/>
    <w:rsid w:val="006F39CD"/>
    <w:rsid w:val="00705169"/>
    <w:rsid w:val="00705620"/>
    <w:rsid w:val="00710777"/>
    <w:rsid w:val="007165EF"/>
    <w:rsid w:val="0072019C"/>
    <w:rsid w:val="00720241"/>
    <w:rsid w:val="007226AA"/>
    <w:rsid w:val="00725564"/>
    <w:rsid w:val="00726A33"/>
    <w:rsid w:val="0072791B"/>
    <w:rsid w:val="007305B1"/>
    <w:rsid w:val="00731FB3"/>
    <w:rsid w:val="007320C0"/>
    <w:rsid w:val="00732B5D"/>
    <w:rsid w:val="00737BB7"/>
    <w:rsid w:val="00746455"/>
    <w:rsid w:val="0075259F"/>
    <w:rsid w:val="007551A6"/>
    <w:rsid w:val="00755F85"/>
    <w:rsid w:val="00756532"/>
    <w:rsid w:val="0075749B"/>
    <w:rsid w:val="00757C71"/>
    <w:rsid w:val="0076075D"/>
    <w:rsid w:val="00762A8C"/>
    <w:rsid w:val="0076469E"/>
    <w:rsid w:val="00773E46"/>
    <w:rsid w:val="00790E88"/>
    <w:rsid w:val="007954AD"/>
    <w:rsid w:val="00797CD7"/>
    <w:rsid w:val="007A0868"/>
    <w:rsid w:val="007A1C06"/>
    <w:rsid w:val="007A57B4"/>
    <w:rsid w:val="007A6E74"/>
    <w:rsid w:val="007A76DE"/>
    <w:rsid w:val="007B0DC9"/>
    <w:rsid w:val="007B1A33"/>
    <w:rsid w:val="007B227B"/>
    <w:rsid w:val="007B6F6F"/>
    <w:rsid w:val="007C19D3"/>
    <w:rsid w:val="007C1E94"/>
    <w:rsid w:val="007C4FDE"/>
    <w:rsid w:val="007C51CD"/>
    <w:rsid w:val="007C6CFE"/>
    <w:rsid w:val="007C7B16"/>
    <w:rsid w:val="007D5757"/>
    <w:rsid w:val="007D6246"/>
    <w:rsid w:val="007E1216"/>
    <w:rsid w:val="007E190A"/>
    <w:rsid w:val="007F10F4"/>
    <w:rsid w:val="007F1B26"/>
    <w:rsid w:val="007F28A4"/>
    <w:rsid w:val="008010D7"/>
    <w:rsid w:val="008011E3"/>
    <w:rsid w:val="0080707C"/>
    <w:rsid w:val="00807506"/>
    <w:rsid w:val="008112CB"/>
    <w:rsid w:val="0081322D"/>
    <w:rsid w:val="00813CC3"/>
    <w:rsid w:val="00814804"/>
    <w:rsid w:val="0082475E"/>
    <w:rsid w:val="00825552"/>
    <w:rsid w:val="008318FE"/>
    <w:rsid w:val="008327FD"/>
    <w:rsid w:val="00833E22"/>
    <w:rsid w:val="00833FF0"/>
    <w:rsid w:val="008348E7"/>
    <w:rsid w:val="00834CC3"/>
    <w:rsid w:val="008438F3"/>
    <w:rsid w:val="008444A2"/>
    <w:rsid w:val="0084664A"/>
    <w:rsid w:val="00847AF3"/>
    <w:rsid w:val="00853308"/>
    <w:rsid w:val="00855D6C"/>
    <w:rsid w:val="0085614E"/>
    <w:rsid w:val="008567A6"/>
    <w:rsid w:val="00863DD9"/>
    <w:rsid w:val="0086476E"/>
    <w:rsid w:val="00870D4C"/>
    <w:rsid w:val="008744A9"/>
    <w:rsid w:val="00874F1E"/>
    <w:rsid w:val="00880F82"/>
    <w:rsid w:val="00882DCD"/>
    <w:rsid w:val="0089327B"/>
    <w:rsid w:val="008934C9"/>
    <w:rsid w:val="0089491E"/>
    <w:rsid w:val="008A0AC3"/>
    <w:rsid w:val="008A3391"/>
    <w:rsid w:val="008A394E"/>
    <w:rsid w:val="008B3AA8"/>
    <w:rsid w:val="008C04E6"/>
    <w:rsid w:val="008C1BED"/>
    <w:rsid w:val="008C20FA"/>
    <w:rsid w:val="008C7711"/>
    <w:rsid w:val="008D1568"/>
    <w:rsid w:val="008D440A"/>
    <w:rsid w:val="008D49EA"/>
    <w:rsid w:val="008D4DB6"/>
    <w:rsid w:val="008E11EB"/>
    <w:rsid w:val="008E1AB0"/>
    <w:rsid w:val="008E3AE9"/>
    <w:rsid w:val="008F00A9"/>
    <w:rsid w:val="008F6DA4"/>
    <w:rsid w:val="008F74F4"/>
    <w:rsid w:val="009002F4"/>
    <w:rsid w:val="00903D8F"/>
    <w:rsid w:val="00907193"/>
    <w:rsid w:val="00920391"/>
    <w:rsid w:val="00927520"/>
    <w:rsid w:val="00937B03"/>
    <w:rsid w:val="009521AE"/>
    <w:rsid w:val="00953437"/>
    <w:rsid w:val="00954CE0"/>
    <w:rsid w:val="00960B58"/>
    <w:rsid w:val="00961FD8"/>
    <w:rsid w:val="00964683"/>
    <w:rsid w:val="00965F2E"/>
    <w:rsid w:val="00967A7F"/>
    <w:rsid w:val="00971091"/>
    <w:rsid w:val="009721BD"/>
    <w:rsid w:val="0097248A"/>
    <w:rsid w:val="00976D90"/>
    <w:rsid w:val="0097788B"/>
    <w:rsid w:val="00980D26"/>
    <w:rsid w:val="00984C29"/>
    <w:rsid w:val="00986F63"/>
    <w:rsid w:val="00987D56"/>
    <w:rsid w:val="00994830"/>
    <w:rsid w:val="009A27D1"/>
    <w:rsid w:val="009A32EF"/>
    <w:rsid w:val="009B28F6"/>
    <w:rsid w:val="009B3CD2"/>
    <w:rsid w:val="009B49D0"/>
    <w:rsid w:val="009B6B22"/>
    <w:rsid w:val="009C028D"/>
    <w:rsid w:val="009C1CA3"/>
    <w:rsid w:val="009C5726"/>
    <w:rsid w:val="009D3059"/>
    <w:rsid w:val="009D5B78"/>
    <w:rsid w:val="009D7360"/>
    <w:rsid w:val="009E3410"/>
    <w:rsid w:val="009E54E1"/>
    <w:rsid w:val="009E6B4E"/>
    <w:rsid w:val="009F2AFF"/>
    <w:rsid w:val="009F62C5"/>
    <w:rsid w:val="00A01134"/>
    <w:rsid w:val="00A11624"/>
    <w:rsid w:val="00A13743"/>
    <w:rsid w:val="00A22089"/>
    <w:rsid w:val="00A230A2"/>
    <w:rsid w:val="00A25B9E"/>
    <w:rsid w:val="00A43499"/>
    <w:rsid w:val="00A43ACA"/>
    <w:rsid w:val="00A4540F"/>
    <w:rsid w:val="00A45A73"/>
    <w:rsid w:val="00A54144"/>
    <w:rsid w:val="00A56D55"/>
    <w:rsid w:val="00A625BC"/>
    <w:rsid w:val="00A67AE6"/>
    <w:rsid w:val="00A67BFD"/>
    <w:rsid w:val="00A67C6D"/>
    <w:rsid w:val="00A75306"/>
    <w:rsid w:val="00A7637B"/>
    <w:rsid w:val="00A81248"/>
    <w:rsid w:val="00A8366F"/>
    <w:rsid w:val="00A90A64"/>
    <w:rsid w:val="00A9273D"/>
    <w:rsid w:val="00A937E9"/>
    <w:rsid w:val="00A94F56"/>
    <w:rsid w:val="00A95372"/>
    <w:rsid w:val="00AA1AFA"/>
    <w:rsid w:val="00AA3D40"/>
    <w:rsid w:val="00AB423A"/>
    <w:rsid w:val="00AC37CB"/>
    <w:rsid w:val="00AC3F7C"/>
    <w:rsid w:val="00AD04B8"/>
    <w:rsid w:val="00AD15DC"/>
    <w:rsid w:val="00AD1A2C"/>
    <w:rsid w:val="00AD448E"/>
    <w:rsid w:val="00AD5317"/>
    <w:rsid w:val="00AE6549"/>
    <w:rsid w:val="00AE7287"/>
    <w:rsid w:val="00AF44DB"/>
    <w:rsid w:val="00AF628A"/>
    <w:rsid w:val="00AF63D1"/>
    <w:rsid w:val="00AF6CE6"/>
    <w:rsid w:val="00B01438"/>
    <w:rsid w:val="00B039F3"/>
    <w:rsid w:val="00B04F78"/>
    <w:rsid w:val="00B1356E"/>
    <w:rsid w:val="00B13CED"/>
    <w:rsid w:val="00B144A3"/>
    <w:rsid w:val="00B154DC"/>
    <w:rsid w:val="00B24C3B"/>
    <w:rsid w:val="00B27AB0"/>
    <w:rsid w:val="00B27BC1"/>
    <w:rsid w:val="00B3039F"/>
    <w:rsid w:val="00B31CF9"/>
    <w:rsid w:val="00B345E5"/>
    <w:rsid w:val="00B354C4"/>
    <w:rsid w:val="00B36A5C"/>
    <w:rsid w:val="00B42452"/>
    <w:rsid w:val="00B537AE"/>
    <w:rsid w:val="00B5390C"/>
    <w:rsid w:val="00B5452C"/>
    <w:rsid w:val="00B547AE"/>
    <w:rsid w:val="00B56068"/>
    <w:rsid w:val="00B57B30"/>
    <w:rsid w:val="00B631DD"/>
    <w:rsid w:val="00B63E0A"/>
    <w:rsid w:val="00B66FE9"/>
    <w:rsid w:val="00B71054"/>
    <w:rsid w:val="00B752B4"/>
    <w:rsid w:val="00B82048"/>
    <w:rsid w:val="00B829F6"/>
    <w:rsid w:val="00B83B3E"/>
    <w:rsid w:val="00B879F9"/>
    <w:rsid w:val="00B87D43"/>
    <w:rsid w:val="00B92C88"/>
    <w:rsid w:val="00B95543"/>
    <w:rsid w:val="00BA034F"/>
    <w:rsid w:val="00BA0A7A"/>
    <w:rsid w:val="00BA1CA9"/>
    <w:rsid w:val="00BA2198"/>
    <w:rsid w:val="00BB0000"/>
    <w:rsid w:val="00BB006E"/>
    <w:rsid w:val="00BB5CD1"/>
    <w:rsid w:val="00BC1F90"/>
    <w:rsid w:val="00BC20B4"/>
    <w:rsid w:val="00BD4166"/>
    <w:rsid w:val="00BD6030"/>
    <w:rsid w:val="00BE1807"/>
    <w:rsid w:val="00BE6FED"/>
    <w:rsid w:val="00BE7D54"/>
    <w:rsid w:val="00BF2610"/>
    <w:rsid w:val="00BF3D72"/>
    <w:rsid w:val="00BF4633"/>
    <w:rsid w:val="00BF78DE"/>
    <w:rsid w:val="00C00449"/>
    <w:rsid w:val="00C05B43"/>
    <w:rsid w:val="00C05BFC"/>
    <w:rsid w:val="00C14D9E"/>
    <w:rsid w:val="00C15162"/>
    <w:rsid w:val="00C15363"/>
    <w:rsid w:val="00C160D7"/>
    <w:rsid w:val="00C2035D"/>
    <w:rsid w:val="00C21D9A"/>
    <w:rsid w:val="00C224C0"/>
    <w:rsid w:val="00C22F7F"/>
    <w:rsid w:val="00C25CA7"/>
    <w:rsid w:val="00C26761"/>
    <w:rsid w:val="00C30F5C"/>
    <w:rsid w:val="00C3140A"/>
    <w:rsid w:val="00C31F21"/>
    <w:rsid w:val="00C3273F"/>
    <w:rsid w:val="00C3372E"/>
    <w:rsid w:val="00C34926"/>
    <w:rsid w:val="00C34FEF"/>
    <w:rsid w:val="00C35D2A"/>
    <w:rsid w:val="00C4377D"/>
    <w:rsid w:val="00C4501D"/>
    <w:rsid w:val="00C45537"/>
    <w:rsid w:val="00C45C51"/>
    <w:rsid w:val="00C460C1"/>
    <w:rsid w:val="00C47BE5"/>
    <w:rsid w:val="00C5130F"/>
    <w:rsid w:val="00C53FEE"/>
    <w:rsid w:val="00C6492C"/>
    <w:rsid w:val="00C64DC1"/>
    <w:rsid w:val="00C739A5"/>
    <w:rsid w:val="00C85669"/>
    <w:rsid w:val="00C8769E"/>
    <w:rsid w:val="00C90875"/>
    <w:rsid w:val="00C90FF5"/>
    <w:rsid w:val="00C917B8"/>
    <w:rsid w:val="00C966C0"/>
    <w:rsid w:val="00C97DBB"/>
    <w:rsid w:val="00CA3CE5"/>
    <w:rsid w:val="00CA421E"/>
    <w:rsid w:val="00CA52B3"/>
    <w:rsid w:val="00CA5CA9"/>
    <w:rsid w:val="00CA6878"/>
    <w:rsid w:val="00CB6746"/>
    <w:rsid w:val="00CB70A2"/>
    <w:rsid w:val="00CC0AD4"/>
    <w:rsid w:val="00CC1344"/>
    <w:rsid w:val="00CC4A77"/>
    <w:rsid w:val="00CD47E2"/>
    <w:rsid w:val="00CD5930"/>
    <w:rsid w:val="00CE2128"/>
    <w:rsid w:val="00CE5D47"/>
    <w:rsid w:val="00CE787C"/>
    <w:rsid w:val="00CF0398"/>
    <w:rsid w:val="00CF05E7"/>
    <w:rsid w:val="00CF0D5A"/>
    <w:rsid w:val="00CF10DD"/>
    <w:rsid w:val="00CF44AD"/>
    <w:rsid w:val="00CF6777"/>
    <w:rsid w:val="00D008AF"/>
    <w:rsid w:val="00D06016"/>
    <w:rsid w:val="00D060A2"/>
    <w:rsid w:val="00D0668B"/>
    <w:rsid w:val="00D07A38"/>
    <w:rsid w:val="00D13B35"/>
    <w:rsid w:val="00D1514B"/>
    <w:rsid w:val="00D1539F"/>
    <w:rsid w:val="00D15F38"/>
    <w:rsid w:val="00D162F0"/>
    <w:rsid w:val="00D30E72"/>
    <w:rsid w:val="00D37B3A"/>
    <w:rsid w:val="00D41C32"/>
    <w:rsid w:val="00D60B35"/>
    <w:rsid w:val="00D647B6"/>
    <w:rsid w:val="00D65E49"/>
    <w:rsid w:val="00D663D0"/>
    <w:rsid w:val="00D66E98"/>
    <w:rsid w:val="00D71B66"/>
    <w:rsid w:val="00D73188"/>
    <w:rsid w:val="00D76EE1"/>
    <w:rsid w:val="00D834FD"/>
    <w:rsid w:val="00D85654"/>
    <w:rsid w:val="00D9064C"/>
    <w:rsid w:val="00D9325A"/>
    <w:rsid w:val="00D935FC"/>
    <w:rsid w:val="00D93D7E"/>
    <w:rsid w:val="00D94E4B"/>
    <w:rsid w:val="00D965D7"/>
    <w:rsid w:val="00D971E4"/>
    <w:rsid w:val="00DA0700"/>
    <w:rsid w:val="00DA1C29"/>
    <w:rsid w:val="00DB4A31"/>
    <w:rsid w:val="00DB56C7"/>
    <w:rsid w:val="00DC64F2"/>
    <w:rsid w:val="00DC6956"/>
    <w:rsid w:val="00DC7227"/>
    <w:rsid w:val="00DC7749"/>
    <w:rsid w:val="00DD1EE8"/>
    <w:rsid w:val="00DD246E"/>
    <w:rsid w:val="00DD5499"/>
    <w:rsid w:val="00DD601A"/>
    <w:rsid w:val="00DD6592"/>
    <w:rsid w:val="00DD774D"/>
    <w:rsid w:val="00DE0AE2"/>
    <w:rsid w:val="00DF13B5"/>
    <w:rsid w:val="00DF6DF1"/>
    <w:rsid w:val="00E000DB"/>
    <w:rsid w:val="00E06C39"/>
    <w:rsid w:val="00E12C15"/>
    <w:rsid w:val="00E12CE8"/>
    <w:rsid w:val="00E1742F"/>
    <w:rsid w:val="00E21256"/>
    <w:rsid w:val="00E266C3"/>
    <w:rsid w:val="00E417B7"/>
    <w:rsid w:val="00E427B6"/>
    <w:rsid w:val="00E42BD6"/>
    <w:rsid w:val="00E439AC"/>
    <w:rsid w:val="00E43A08"/>
    <w:rsid w:val="00E43ED7"/>
    <w:rsid w:val="00E46482"/>
    <w:rsid w:val="00E46B29"/>
    <w:rsid w:val="00E4773C"/>
    <w:rsid w:val="00E50B99"/>
    <w:rsid w:val="00E519C0"/>
    <w:rsid w:val="00E53586"/>
    <w:rsid w:val="00E54B7C"/>
    <w:rsid w:val="00E60711"/>
    <w:rsid w:val="00E6216C"/>
    <w:rsid w:val="00E66E84"/>
    <w:rsid w:val="00E71DC6"/>
    <w:rsid w:val="00E76CD5"/>
    <w:rsid w:val="00E82ED4"/>
    <w:rsid w:val="00E90805"/>
    <w:rsid w:val="00E90B21"/>
    <w:rsid w:val="00E923F7"/>
    <w:rsid w:val="00E926E3"/>
    <w:rsid w:val="00E936D5"/>
    <w:rsid w:val="00EA0A06"/>
    <w:rsid w:val="00EA1B51"/>
    <w:rsid w:val="00EA5524"/>
    <w:rsid w:val="00EA5FA5"/>
    <w:rsid w:val="00EB1039"/>
    <w:rsid w:val="00EB2916"/>
    <w:rsid w:val="00EC4126"/>
    <w:rsid w:val="00EC4C03"/>
    <w:rsid w:val="00ED213C"/>
    <w:rsid w:val="00ED5C1A"/>
    <w:rsid w:val="00EF081F"/>
    <w:rsid w:val="00EF3668"/>
    <w:rsid w:val="00EF6D25"/>
    <w:rsid w:val="00F006DA"/>
    <w:rsid w:val="00F012D3"/>
    <w:rsid w:val="00F04245"/>
    <w:rsid w:val="00F108EE"/>
    <w:rsid w:val="00F12725"/>
    <w:rsid w:val="00F137C5"/>
    <w:rsid w:val="00F14E2C"/>
    <w:rsid w:val="00F16A16"/>
    <w:rsid w:val="00F21C68"/>
    <w:rsid w:val="00F245C5"/>
    <w:rsid w:val="00F25BAD"/>
    <w:rsid w:val="00F317DC"/>
    <w:rsid w:val="00F329CD"/>
    <w:rsid w:val="00F33348"/>
    <w:rsid w:val="00F34E66"/>
    <w:rsid w:val="00F35291"/>
    <w:rsid w:val="00F3560D"/>
    <w:rsid w:val="00F35EB0"/>
    <w:rsid w:val="00F36082"/>
    <w:rsid w:val="00F41F2D"/>
    <w:rsid w:val="00F431BC"/>
    <w:rsid w:val="00F4543C"/>
    <w:rsid w:val="00F47C9B"/>
    <w:rsid w:val="00F5047B"/>
    <w:rsid w:val="00F575FB"/>
    <w:rsid w:val="00F6021A"/>
    <w:rsid w:val="00F641D6"/>
    <w:rsid w:val="00F770DD"/>
    <w:rsid w:val="00F80271"/>
    <w:rsid w:val="00F82C51"/>
    <w:rsid w:val="00F92A47"/>
    <w:rsid w:val="00F94FFF"/>
    <w:rsid w:val="00F950A1"/>
    <w:rsid w:val="00F952B2"/>
    <w:rsid w:val="00FA29B6"/>
    <w:rsid w:val="00FA5C96"/>
    <w:rsid w:val="00FA64CF"/>
    <w:rsid w:val="00FA6521"/>
    <w:rsid w:val="00FA7CDC"/>
    <w:rsid w:val="00FB6C88"/>
    <w:rsid w:val="00FB7BC8"/>
    <w:rsid w:val="00FC334B"/>
    <w:rsid w:val="00FC5EAC"/>
    <w:rsid w:val="00FC6808"/>
    <w:rsid w:val="00FD1D91"/>
    <w:rsid w:val="00FD5F14"/>
    <w:rsid w:val="00FD6CAA"/>
    <w:rsid w:val="00FE0F78"/>
    <w:rsid w:val="00FE12E5"/>
    <w:rsid w:val="00FE3F2A"/>
    <w:rsid w:val="00FE4534"/>
    <w:rsid w:val="00FE4BC4"/>
    <w:rsid w:val="00FE5E18"/>
    <w:rsid w:val="00FF14D2"/>
    <w:rsid w:val="00FF5542"/>
    <w:rsid w:val="00FF63E7"/>
    <w:rsid w:val="00FF64C0"/>
    <w:rsid w:val="00FF74A4"/>
    <w:rsid w:val="1E8B2FAE"/>
    <w:rsid w:val="28596537"/>
    <w:rsid w:val="296C18DF"/>
    <w:rsid w:val="39CD2AE4"/>
    <w:rsid w:val="5E607A6C"/>
    <w:rsid w:val="6C14665D"/>
    <w:rsid w:val="745176F2"/>
    <w:rsid w:val="77B55288"/>
    <w:rsid w:val="7AD226B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080E"/>
  <w15:docId w15:val="{A761C7FD-AA0F-4C4A-B6E6-21E3A645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hAnsiTheme="minorHAnsi" w:cstheme="minorBidi"/>
      <w:sz w:val="22"/>
      <w:szCs w:val="22"/>
      <w:lang w:val="uk-UA"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character" w:styleId="a5">
    <w:name w:val="annotation reference"/>
    <w:basedOn w:val="a0"/>
    <w:uiPriority w:val="99"/>
    <w:semiHidden/>
    <w:unhideWhenUsed/>
    <w:qFormat/>
    <w:rPr>
      <w:sz w:val="16"/>
      <w:szCs w:val="16"/>
    </w:rPr>
  </w:style>
  <w:style w:type="paragraph" w:styleId="a6">
    <w:name w:val="annotation text"/>
    <w:basedOn w:val="a"/>
    <w:link w:val="a7"/>
    <w:uiPriority w:val="99"/>
    <w:unhideWhenUsed/>
    <w:qFormat/>
    <w:pPr>
      <w:spacing w:line="240" w:lineRule="auto"/>
    </w:pPr>
    <w:rPr>
      <w:sz w:val="20"/>
      <w:szCs w:val="20"/>
    </w:rPr>
  </w:style>
  <w:style w:type="paragraph" w:styleId="a8">
    <w:name w:val="annotation subject"/>
    <w:basedOn w:val="a6"/>
    <w:next w:val="a6"/>
    <w:link w:val="a9"/>
    <w:uiPriority w:val="99"/>
    <w:semiHidden/>
    <w:unhideWhenUsed/>
    <w:qFormat/>
    <w:rPr>
      <w:b/>
      <w:bCs/>
    </w:rPr>
  </w:style>
  <w:style w:type="character" w:styleId="aa">
    <w:name w:val="Emphasis"/>
    <w:basedOn w:val="a0"/>
    <w:uiPriority w:val="20"/>
    <w:qFormat/>
    <w:rPr>
      <w:i/>
      <w:iCs/>
    </w:rPr>
  </w:style>
  <w:style w:type="character" w:styleId="ab">
    <w:name w:val="FollowedHyperlink"/>
    <w:basedOn w:val="a0"/>
    <w:uiPriority w:val="99"/>
    <w:semiHidden/>
    <w:unhideWhenUsed/>
    <w:qFormat/>
    <w:rPr>
      <w:color w:val="954F72" w:themeColor="followedHyperlink"/>
      <w:u w:val="single"/>
    </w:rPr>
  </w:style>
  <w:style w:type="character" w:styleId="ac">
    <w:name w:val="footnote reference"/>
    <w:basedOn w:val="a0"/>
    <w:uiPriority w:val="99"/>
    <w:semiHidden/>
    <w:qFormat/>
    <w:rPr>
      <w:rFonts w:cs="Times New Roman"/>
      <w:vertAlign w:val="superscript"/>
    </w:rPr>
  </w:style>
  <w:style w:type="paragraph" w:styleId="ad">
    <w:name w:val="footnote text"/>
    <w:basedOn w:val="a"/>
    <w:link w:val="ae"/>
    <w:uiPriority w:val="99"/>
    <w:semiHidden/>
    <w:qFormat/>
    <w:pPr>
      <w:spacing w:after="0" w:line="240" w:lineRule="auto"/>
    </w:pPr>
    <w:rPr>
      <w:rFonts w:ascii="Times New Roman" w:eastAsia="Times New Roman" w:hAnsi="Times New Roman" w:cs="Times New Roman"/>
      <w:sz w:val="20"/>
      <w:szCs w:val="20"/>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styleId="af">
    <w:name w:val="Hyperlink"/>
    <w:basedOn w:val="a0"/>
    <w:qFormat/>
    <w:rPr>
      <w:rFonts w:cs="Times New Roman"/>
      <w:color w:val="0563C1"/>
      <w:u w:val="single"/>
    </w:r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pPr>
      <w:ind w:left="720"/>
      <w:contextualSpacing/>
    </w:pPr>
  </w:style>
  <w:style w:type="character" w:customStyle="1" w:styleId="ae">
    <w:name w:val="Текст виноски Знак"/>
    <w:basedOn w:val="a0"/>
    <w:link w:val="ad"/>
    <w:uiPriority w:val="99"/>
    <w:semiHidden/>
    <w:qFormat/>
    <w:rPr>
      <w:rFonts w:ascii="Times New Roman" w:eastAsia="Times New Roman" w:hAnsi="Times New Roman" w:cs="Times New Roman"/>
      <w:sz w:val="20"/>
      <w:szCs w:val="20"/>
    </w:rPr>
  </w:style>
  <w:style w:type="character" w:customStyle="1" w:styleId="a4">
    <w:name w:val="Текст у виносці Знак"/>
    <w:basedOn w:val="a0"/>
    <w:link w:val="a3"/>
    <w:uiPriority w:val="99"/>
    <w:semiHidden/>
    <w:qFormat/>
    <w:rPr>
      <w:rFonts w:ascii="Segoe UI" w:hAnsi="Segoe UI" w:cs="Segoe UI"/>
      <w:sz w:val="18"/>
      <w:szCs w:val="18"/>
    </w:rPr>
  </w:style>
  <w:style w:type="paragraph" w:customStyle="1" w:styleId="commentcontentpara">
    <w:name w:val="commentcontentpara"/>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qFormat/>
    <w:rPr>
      <w:rFonts w:ascii="Times New Roman" w:eastAsia="Times New Roman" w:hAnsi="Times New Roman" w:cs="Times New Roman"/>
      <w:b/>
      <w:bCs/>
      <w:sz w:val="36"/>
      <w:szCs w:val="36"/>
      <w:lang w:eastAsia="uk-UA"/>
    </w:rPr>
  </w:style>
  <w:style w:type="character" w:customStyle="1" w:styleId="value">
    <w:name w:val="value"/>
    <w:basedOn w:val="a0"/>
    <w:qFormat/>
  </w:style>
  <w:style w:type="character" w:customStyle="1" w:styleId="HTML0">
    <w:name w:val="Стандартний HTML Знак"/>
    <w:basedOn w:val="a0"/>
    <w:link w:val="HTML"/>
    <w:uiPriority w:val="99"/>
    <w:semiHidden/>
    <w:qFormat/>
    <w:rPr>
      <w:rFonts w:ascii="Courier New" w:eastAsia="Times New Roman" w:hAnsi="Courier New" w:cs="Courier New"/>
      <w:sz w:val="20"/>
      <w:szCs w:val="20"/>
      <w:lang w:eastAsia="uk-UA"/>
    </w:rPr>
  </w:style>
  <w:style w:type="character" w:customStyle="1" w:styleId="y2iqfc">
    <w:name w:val="y2iqfc"/>
    <w:basedOn w:val="a0"/>
    <w:qFormat/>
  </w:style>
  <w:style w:type="character" w:customStyle="1" w:styleId="a7">
    <w:name w:val="Текст примітки Знак"/>
    <w:basedOn w:val="a0"/>
    <w:link w:val="a6"/>
    <w:uiPriority w:val="99"/>
    <w:qFormat/>
    <w:rPr>
      <w:sz w:val="20"/>
      <w:szCs w:val="20"/>
    </w:rPr>
  </w:style>
  <w:style w:type="character" w:customStyle="1" w:styleId="a9">
    <w:name w:val="Тема примітки Знак"/>
    <w:basedOn w:val="a7"/>
    <w:link w:val="a8"/>
    <w:uiPriority w:val="99"/>
    <w:semiHidden/>
    <w:qFormat/>
    <w:rPr>
      <w:b/>
      <w:bCs/>
      <w:sz w:val="20"/>
      <w:szCs w:val="20"/>
    </w:rPr>
  </w:style>
  <w:style w:type="character" w:customStyle="1" w:styleId="af4">
    <w:name w:val="_"/>
    <w:basedOn w:val="a0"/>
    <w:qFormat/>
  </w:style>
  <w:style w:type="character" w:customStyle="1" w:styleId="30">
    <w:name w:val="Заголовок 3 Знак"/>
    <w:basedOn w:val="a0"/>
    <w:link w:val="3"/>
    <w:uiPriority w:val="9"/>
    <w:qFormat/>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2E74B5" w:themeColor="accent1" w:themeShade="BF"/>
    </w:rPr>
  </w:style>
  <w:style w:type="character" w:customStyle="1" w:styleId="11">
    <w:name w:val="Незакрита згадка1"/>
    <w:basedOn w:val="a0"/>
    <w:uiPriority w:val="99"/>
    <w:semiHidden/>
    <w:unhideWhenUsed/>
    <w:qFormat/>
    <w:rPr>
      <w:color w:val="605E5C"/>
      <w:shd w:val="clear" w:color="auto" w:fill="E1DFDD"/>
    </w:rPr>
  </w:style>
  <w:style w:type="character" w:styleId="af5">
    <w:name w:val="Placeholder Text"/>
    <w:basedOn w:val="a0"/>
    <w:uiPriority w:val="99"/>
    <w:semiHidden/>
    <w:qFormat/>
    <w:rPr>
      <w:color w:val="666666"/>
    </w:rPr>
  </w:style>
  <w:style w:type="character" w:customStyle="1" w:styleId="lse">
    <w:name w:val="lse"/>
    <w:basedOn w:val="a0"/>
    <w:qFormat/>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rPr>
  </w:style>
  <w:style w:type="character" w:customStyle="1" w:styleId="rynqvb">
    <w:name w:val="rynqvb"/>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96843">
      <w:bodyDiv w:val="1"/>
      <w:marLeft w:val="0"/>
      <w:marRight w:val="0"/>
      <w:marTop w:val="0"/>
      <w:marBottom w:val="0"/>
      <w:divBdr>
        <w:top w:val="none" w:sz="0" w:space="0" w:color="auto"/>
        <w:left w:val="none" w:sz="0" w:space="0" w:color="auto"/>
        <w:bottom w:val="none" w:sz="0" w:space="0" w:color="auto"/>
        <w:right w:val="none" w:sz="0" w:space="0" w:color="auto"/>
      </w:divBdr>
    </w:div>
    <w:div w:id="240022305">
      <w:bodyDiv w:val="1"/>
      <w:marLeft w:val="0"/>
      <w:marRight w:val="0"/>
      <w:marTop w:val="0"/>
      <w:marBottom w:val="0"/>
      <w:divBdr>
        <w:top w:val="none" w:sz="0" w:space="0" w:color="auto"/>
        <w:left w:val="none" w:sz="0" w:space="0" w:color="auto"/>
        <w:bottom w:val="none" w:sz="0" w:space="0" w:color="auto"/>
        <w:right w:val="none" w:sz="0" w:space="0" w:color="auto"/>
      </w:divBdr>
    </w:div>
    <w:div w:id="358091407">
      <w:bodyDiv w:val="1"/>
      <w:marLeft w:val="0"/>
      <w:marRight w:val="0"/>
      <w:marTop w:val="0"/>
      <w:marBottom w:val="0"/>
      <w:divBdr>
        <w:top w:val="none" w:sz="0" w:space="0" w:color="auto"/>
        <w:left w:val="none" w:sz="0" w:space="0" w:color="auto"/>
        <w:bottom w:val="none" w:sz="0" w:space="0" w:color="auto"/>
        <w:right w:val="none" w:sz="0" w:space="0" w:color="auto"/>
      </w:divBdr>
    </w:div>
    <w:div w:id="380637628">
      <w:bodyDiv w:val="1"/>
      <w:marLeft w:val="0"/>
      <w:marRight w:val="0"/>
      <w:marTop w:val="0"/>
      <w:marBottom w:val="0"/>
      <w:divBdr>
        <w:top w:val="none" w:sz="0" w:space="0" w:color="auto"/>
        <w:left w:val="none" w:sz="0" w:space="0" w:color="auto"/>
        <w:bottom w:val="none" w:sz="0" w:space="0" w:color="auto"/>
        <w:right w:val="none" w:sz="0" w:space="0" w:color="auto"/>
      </w:divBdr>
    </w:div>
    <w:div w:id="926617217">
      <w:bodyDiv w:val="1"/>
      <w:marLeft w:val="0"/>
      <w:marRight w:val="0"/>
      <w:marTop w:val="0"/>
      <w:marBottom w:val="0"/>
      <w:divBdr>
        <w:top w:val="none" w:sz="0" w:space="0" w:color="auto"/>
        <w:left w:val="none" w:sz="0" w:space="0" w:color="auto"/>
        <w:bottom w:val="none" w:sz="0" w:space="0" w:color="auto"/>
        <w:right w:val="none" w:sz="0" w:space="0" w:color="auto"/>
      </w:divBdr>
    </w:div>
    <w:div w:id="1813130138">
      <w:bodyDiv w:val="1"/>
      <w:marLeft w:val="0"/>
      <w:marRight w:val="0"/>
      <w:marTop w:val="0"/>
      <w:marBottom w:val="0"/>
      <w:divBdr>
        <w:top w:val="none" w:sz="0" w:space="0" w:color="auto"/>
        <w:left w:val="none" w:sz="0" w:space="0" w:color="auto"/>
        <w:bottom w:val="none" w:sz="0" w:space="0" w:color="auto"/>
        <w:right w:val="none" w:sz="0" w:space="0" w:color="auto"/>
      </w:divBdr>
    </w:div>
    <w:div w:id="2001540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9-0009-0801-7599" TargetMode="External"/><Relationship Id="rId18" Type="http://schemas.openxmlformats.org/officeDocument/2006/relationships/comments" Target="comments.xml"/><Relationship Id="rId26" Type="http://schemas.openxmlformats.org/officeDocument/2006/relationships/chart" Target="charts/chart6.xml"/><Relationship Id="rId39" Type="http://schemas.openxmlformats.org/officeDocument/2006/relationships/hyperlink" Target="https://doi.org/10.2478/forj-2022-0020" TargetMode="External"/><Relationship Id="rId21" Type="http://schemas.openxmlformats.org/officeDocument/2006/relationships/chart" Target="charts/chart1.xml"/><Relationship Id="rId34" Type="http://schemas.openxmlformats.org/officeDocument/2006/relationships/chart" Target="charts/chart14.xml"/><Relationship Id="rId42" Type="http://schemas.openxmlformats.org/officeDocument/2006/relationships/hyperlink" Target="https://manusbook.com/9071_Debruniuk_Selection_Busk/2/" TargetMode="External"/><Relationship Id="rId47" Type="http://schemas.openxmlformats.org/officeDocument/2006/relationships/hyperlink" Target="http://ucfb.info/fileadmin/user_upload/%D0%9D%D0%B0%D1%81%D1%82%D0%B0%D0%BD%D0%BE%D0%B2%D0%B8.pdf" TargetMode="External"/><Relationship Id="rId50" Type="http://schemas.openxmlformats.org/officeDocument/2006/relationships/hyperlink" Target="https://www.mdpi.com/1999-4907/12/8/1101" TargetMode="External"/><Relationship Id="rId55" Type="http://schemas.openxmlformats.org/officeDocument/2006/relationships/hyperlink" Target="https://ucfb.inf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rcid.org/0000-0003-4409-9180" TargetMode="External"/><Relationship Id="rId29" Type="http://schemas.openxmlformats.org/officeDocument/2006/relationships/chart" Target="charts/chart9.xml"/><Relationship Id="rId11" Type="http://schemas.openxmlformats.org/officeDocument/2006/relationships/hyperlink" Target="https://orcid.org/0000-0003-4409-9180" TargetMode="External"/><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hyperlink" Target="https://doi.org/10.37128/2707-5826-2021-2-12" TargetMode="External"/><Relationship Id="rId40" Type="http://schemas.openxmlformats.org/officeDocument/2006/relationships/hyperlink" Target="https://doi.org/10.15421/412406" TargetMode="External"/><Relationship Id="rId45" Type="http://schemas.openxmlformats.org/officeDocument/2006/relationships/hyperlink" Target="https://forestry-ideas.info/issues/issues_Index.php?pageNum_rsIssue=2&amp;totalRows_rsIssue=22&amp;journalFilter=67" TargetMode="External"/><Relationship Id="rId53" Type="http://schemas.openxmlformats.org/officeDocument/2006/relationships/hyperlink" Target="https://sciendo-parsed.s3.eu-central-1.amazonaws.com/6471cece215d2f6c89db1880/10.2478_ffp-2020-0003.pdf?X-Amz-Algorithm=AWS4-HMAC-SHA256&amp;X-Amz-Content-Sha256=UNSIGNED-PAYLOAD&amp;X-Amz-Credential=ASIA6AP2G7AKOJSAHR6K%2F20250807%2Feu-central-1%2Fs3%2Faws4_request&amp;X-Amz-Date=20250807T070454Z&amp;X-Amz-Expires=3600&amp;X-Amz-Security-Token=IQoJb3JpZ2luX2VjEE4aDGV1LWNlbnRyYWwtMSJHMEUCIG5nLLoGeUKZGjlBsphKvJ8hNn%2B0ehijWGOV1JvFQnb3AiEAj3%2B1YvoGkWXkWctv36BtMBxd0acjYhNAlMaK%2BsIKJPAqxQUIiP%2F%2F%2F%2F%2F%2F%2F%2F%2F%2FARACGgw5NjMxMzQyODk5NDAiDCLfYOvW0CLT4PmPiiqZBQohv25z56PabPK6YdJOWzabaS9fAQXKYtm2WAbG5AxbhdbgxtcLK42itTktPF36YoVqmvOP6kgSfCsSMgkykqKYGi0RTJsBpjuGEC1uyRkNyWrOiEKzE%2BBUavTjAJTciFZrC6SdtdxCWyC45K8EAugIYpExrsmhgWAx1ITch2zu8DAolXyBXFgs5M8tGo78LMGJh%2Bw%2B0yimq532VpcdICKMadfEuZ4nJ4lDBTVeP%2B8H8A8zp7DlOq5XCEKQ7O5EOsh8SR2JKWrKwHXpLkq8bCi7GGOQEPLiABAaUWe5Lu9iGZnHvbJv0Utcl6dzYLHpntjsf9Tov7vsgFgM00VZlzR9Bx7L%2B9vVjhVO9GaG35A6kUZvVmTsoywqrkVhHj1yraEcUBJTegJ%2Bqd8G%2FjQxN%2BgOzWZBUtklQGQv%2BX6GdomXV7PVAP6jEjJHrB%2BCoZoAblJK%2BNTQLfNkPaPte%2FyvjNAC8u33rFJymORbzEWj%2F%2FF53WgaJMA1%2Bm%2BLkdlxXCOJKRVrQsRvHLKAEDqSADjSHbjjEDPG6AMMf8cVR2MqIgOP7KPm6J%2FxEpYoCjlRSqUe%2F5RQLh5vI7Lpm%2FeQY%2FywO1fdGI9RmMNZq0a0kgkJTzfJsZorr0ORLy%2FOBbzaJhGP0dM9c9QOjTJtX4mEv7CIGqxHHbj78wppb6Crx11Ntc0E7cyFzCzTbQp0pIGqFaCm%2Bw9NP20bFDfhM%2FcYZmBjCnVNFaZ3ftr5TjI9UeVx85glm8SBVVU%2FllnTk8lExd%2FggckZlZPlLx%2Bli3Bu5XMMqQJdYcqUHd7m9KAPQ8L7BpyFjrplWLU9OY7geVu9iAiOUgV6XllFSRy%2FfzMIokrUo9BNaUgwwXR0mm%2BhHYr%2FZuxgDKjjA5PhpvmUMLON0cQGOrEBKAFMuXfT4NpKrUNqWZWeLsc1Rm9AuFQisPVd1qe8k8zFjiXZSt9bUP7Fk%2BoWckDPJGNuHIx2l1H%2BnYaVKGQELO%2BovAoL9hPCjUERKUMT9ZxESF%2BQapvpEhTP14hTMLf%2FFJif5GwsyebUttV3i6VpRoIH8Un%2F7OP8cUyHn9k3DKf9lEiUaLBe4jKpPOgEA964UI3asaznIzQ1dgmjM1F%2FuUe5ggUgp8BoiL%2FD7NKUs5pD&amp;X-Amz-Signature=680da0f1fabe0c71b1922690dddcfcb8f2095b5b78f0e0db8a43e774e3ef7ae9&amp;X-Amz-SignedHeaders=host&amp;x-amz-checksum-mode=ENABLED&amp;x-id=GetObject" TargetMode="External"/><Relationship Id="rId58" Type="http://schemas.openxmlformats.org/officeDocument/2006/relationships/hyperlink" Target="https://www.sciencedirect.com/journal/forest-ecology-and-management" TargetMode="External"/><Relationship Id="rId5" Type="http://schemas.openxmlformats.org/officeDocument/2006/relationships/webSettings" Target="webSettings.xml"/><Relationship Id="rId61" Type="http://schemas.microsoft.com/office/2011/relationships/people" Target="people.xml"/><Relationship Id="rId19" Type="http://schemas.microsoft.com/office/2011/relationships/commentsExtended" Target="commentsExtended.xml"/><Relationship Id="rId14" Type="http://schemas.openxmlformats.org/officeDocument/2006/relationships/hyperlink" Target="https://orcid.org/0000-0003-2059-5446" TargetMode="Externa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hyperlink" Target="https://doi.org/10.31548/forest.13(3).2022.7-12" TargetMode="External"/><Relationship Id="rId43" Type="http://schemas.openxmlformats.org/officeDocument/2006/relationships/hyperlink" Target="https://doi.org/10.15421/412306" TargetMode="External"/><Relationship Id="rId48" Type="http://schemas.openxmlformats.org/officeDocument/2006/relationships/hyperlink" Target="https://jfs.agriculturejournals.cz/artkey/jfs-202111-0004_comparison-of-scots-pine-growth-dynamics-in-polissya-and-steppe-zone-of-ukraine.php" TargetMode="External"/><Relationship Id="rId56" Type="http://schemas.openxmlformats.org/officeDocument/2006/relationships/hyperlink" Target="https://lisproekt.gov.ua/objednannja" TargetMode="External"/><Relationship Id="rId8" Type="http://schemas.openxmlformats.org/officeDocument/2006/relationships/hyperlink" Target="https://orcid.org/0009-0009-0801-7599" TargetMode="External"/><Relationship Id="rId51" Type="http://schemas.openxmlformats.org/officeDocument/2006/relationships/hyperlink" Target="https://doi.org/10.2478/ffp-2020-0001" TargetMode="External"/><Relationship Id="rId3" Type="http://schemas.openxmlformats.org/officeDocument/2006/relationships/styles" Target="styles.xml"/><Relationship Id="rId12" Type="http://schemas.openxmlformats.org/officeDocument/2006/relationships/hyperlink" Target="https://orcid.org/0000-0002-7569-0523" TargetMode="External"/><Relationship Id="rId17" Type="http://schemas.openxmlformats.org/officeDocument/2006/relationships/hyperlink" Target="https://orcid.org/0000-0002-7569-0523" TargetMode="Externa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hyperlink" Target="https://doi.org/10.3390/agronomy11071397" TargetMode="External"/><Relationship Id="rId46" Type="http://schemas.openxmlformats.org/officeDocument/2006/relationships/hyperlink" Target="https://doi.org/10.1016/j.tfp.2025.100867" TargetMode="External"/><Relationship Id="rId59" Type="http://schemas.openxmlformats.org/officeDocument/2006/relationships/hyperlink" Target="https://doi.org/10.1016/j.foreco.2023.121386" TargetMode="External"/><Relationship Id="rId20" Type="http://schemas.microsoft.com/office/2016/09/relationships/commentsIds" Target="commentsIds.xml"/><Relationship Id="rId41" Type="http://schemas.openxmlformats.org/officeDocument/2006/relationships/hyperlink" Target="https://doi.org/10.3390/insects12121119" TargetMode="External"/><Relationship Id="rId54" Type="http://schemas.openxmlformats.org/officeDocument/2006/relationships/hyperlink" Target="https://doi.org/10.1007/s11676-024-01757-z"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0000-0002-1489-4733" TargetMode="Externa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hyperlink" Target="https://doi.org/10.31548/forest2021.04.001" TargetMode="External"/><Relationship Id="rId49" Type="http://schemas.openxmlformats.org/officeDocument/2006/relationships/hyperlink" Target="https://doi.org/10.1186/s13595-023-01203-w" TargetMode="External"/><Relationship Id="rId57" Type="http://schemas.openxmlformats.org/officeDocument/2006/relationships/hyperlink" Target="https://doi.org/10.2478/ffp-2020-0019" TargetMode="External"/><Relationship Id="rId10" Type="http://schemas.openxmlformats.org/officeDocument/2006/relationships/hyperlink" Target="https://orcid.org/0000-0002-1489-4733" TargetMode="External"/><Relationship Id="rId31" Type="http://schemas.openxmlformats.org/officeDocument/2006/relationships/chart" Target="charts/chart11.xml"/><Relationship Id="rId44" Type="http://schemas.openxmlformats.org/officeDocument/2006/relationships/hyperlink" Target="https://doi.org/10.15421/412126" TargetMode="External"/><Relationship Id="rId52" Type="http://schemas.openxmlformats.org/officeDocument/2006/relationships/hyperlink" Target="https://doi.org/10.3390/su13031239"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3-2059-544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Users\DIREKTOR\Desktop\C&#1090;&#1072;&#1090;&#1090;&#1110;&#1090;&#1041;&#1083;\&#1088;&#1077;&#1079;&#1077;&#1088;\&#1051;&#1110;&#1089;&#1087;&#1088;&#1086;&#1077;&#1082;&#1090;\2&#1076;&#1083;&#1103;%20&#1089;&#1090;&#1072;&#1090;&#1090;&#1110;1-2&#1088;&#1085;&#1044;&#1083;&#1103;%20&#1083;&#1110;&#1089;&#1087;&#1088;&#1086;&#1077;&#1082;&#1090;&#1091;%20&#1087;&#1083;&#1102;&#1089;&#1080;%20&#1089;&#1086;&#1089;&#1085;&#1072;(1)%20(1).2024071817554578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Users\DIREKTOR\Desktop\C&#1090;&#1072;&#1090;&#1090;&#1110;&#1090;&#1041;&#1083;\&#1088;&#1077;&#1079;&#1077;&#1088;\&#1051;&#1110;&#1089;&#1087;&#1088;&#1086;&#1077;&#1082;&#1090;\2&#1076;&#1083;&#1103;%20&#1089;&#1090;&#1072;&#1090;&#1090;&#1110;1-2&#1088;&#1085;&#1044;&#1083;&#1103;%20&#1083;&#1110;&#1089;&#1087;&#1088;&#1086;&#1077;&#1082;&#1090;&#1091;%20&#1087;&#1083;&#1102;&#1089;&#1080;%20&#1089;&#1086;&#1089;&#1085;&#1072;(1)%20(1).2024071817554578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cer\Desktop\&#1055;&#1083;&#1102;&#1089;&#1086;&#1074;&#1110;%20&#1076;&#1077;&#1088;&#1077;&#1074;&#1072;\&#1089;&#1090;&#1072;&#1090;&#1090;&#1110;\2&#1076;&#1083;&#1103;%20&#1089;&#1090;&#1072;&#1090;&#1090;&#1110;1-2&#1088;&#1085;&#1044;&#1083;&#1103;%20&#1083;&#1110;&#1089;&#1087;&#1088;&#1086;&#1077;&#1082;&#1090;&#1091;%20&#1087;&#1083;&#1102;&#1089;&#1080;%20&#1089;&#1086;&#1089;&#1085;&#1072;(1)%20(1).2024071817554578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cer\Desktop\&#1055;&#1083;&#1102;&#1089;&#1086;&#1074;&#1110;%20&#1076;&#1077;&#1088;&#1077;&#1074;&#1072;\&#1089;&#1090;&#1072;&#1090;&#1090;&#1110;\2&#1076;&#1083;&#1103;%20&#1089;&#1090;&#1072;&#1090;&#1090;&#1110;1-2&#1088;&#1085;&#1044;&#1083;&#1103;%20&#1083;&#1110;&#1089;&#1087;&#1088;&#1086;&#1077;&#1082;&#1090;&#1091;%20&#1087;&#1083;&#1102;&#1089;&#1080;%20&#1089;&#1086;&#1089;&#1085;&#1072;(1)%20(1).2024071817554578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cer\Desktop\&#1055;&#1083;&#1102;&#1089;&#1086;&#1074;&#1110;%20&#1076;&#1077;&#1088;&#1077;&#1074;&#1072;\&#1089;&#1090;&#1072;&#1090;&#1090;&#1110;\2&#1076;&#1083;&#1103;%20&#1089;&#1090;&#1072;&#1090;&#1090;&#1110;1-2&#1088;&#1085;&#1044;&#1083;&#1103;%20&#1083;&#1110;&#1089;&#1087;&#1088;&#1086;&#1077;&#1082;&#1090;&#1091;%20&#1087;&#1083;&#1102;&#1089;&#1080;%20&#1089;&#1086;&#1089;&#1085;&#1072;(1)%20(1).2024071817554578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cer\Desktop\&#1055;&#1083;&#1102;&#1089;&#1086;&#1074;&#1110;%20&#1076;&#1077;&#1088;&#1077;&#1074;&#1072;\&#1089;&#1090;&#1072;&#1090;&#1090;&#1110;\2&#1076;&#1083;&#1103;%20&#1089;&#1090;&#1072;&#1090;&#1090;&#1110;1-2&#1088;&#1085;&#1044;&#1083;&#1103;%20&#1083;&#1110;&#1089;&#1087;&#1088;&#1086;&#1077;&#1082;&#1090;&#1091;%20&#1087;&#1083;&#1102;&#1089;&#1080;%20&#1089;&#1086;&#1089;&#1085;&#1072;(1)%20(1).2024071817554578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file:///D:\Users\DIREKTOR\Desktop\C&#1090;&#1072;&#1090;&#1090;&#1110;&#1090;&#1041;&#1083;\&#1088;&#1077;&#1079;&#1077;&#1088;\&#1051;&#1110;&#1089;&#1087;&#1088;&#1086;&#1077;&#1082;&#1090;\2&#1076;&#1083;&#1103;%20&#1089;&#1090;&#1072;&#1090;&#1090;&#1110;1-2&#1088;&#1085;&#1044;&#1083;&#1103;%20&#1083;&#1110;&#1089;&#1087;&#1088;&#1086;&#1077;&#1082;&#1090;&#1091;%20&#1087;&#1083;&#1102;&#1089;&#1080;%20&#1089;&#1086;&#1089;&#1085;&#1072;(1)%20(1).2024071817554578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DIREKTOR\Desktop\C&#1090;&#1072;&#1090;&#1090;&#1110;&#1090;&#1041;&#1083;\&#1088;&#1077;&#1079;&#1077;&#1088;\&#1051;&#1110;&#1089;&#1087;&#1088;&#1086;&#1077;&#1082;&#1090;\2&#1076;&#1083;&#1103;%20&#1089;&#1090;&#1072;&#1090;&#1090;&#1110;1-2&#1088;&#1085;&#1044;&#1083;&#1103;%20&#1083;&#1110;&#1089;&#1087;&#1088;&#1086;&#1077;&#1082;&#1090;&#1091;%20&#1087;&#1083;&#1102;&#1089;&#1080;%20&#1089;&#1086;&#1089;&#1085;&#1072;(1)%20(1).2024071817554578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1" Type="http://schemas.openxmlformats.org/officeDocument/2006/relationships/oleObject" Target="file:///D:\Users\DIREKTOR\Desktop\C&#1090;&#1072;&#1090;&#1090;&#1110;&#1090;&#1041;&#1083;\&#1088;&#1077;&#1079;&#1077;&#1088;\&#1051;&#1110;&#1089;&#1087;&#1088;&#1086;&#1077;&#1082;&#1090;\2&#1076;&#1083;&#1103;%20&#1089;&#1090;&#1072;&#1090;&#1090;&#1110;1-2&#1088;&#1085;&#1044;&#1083;&#1103;%20&#1083;&#1110;&#1089;&#1087;&#1088;&#1086;&#1077;&#1082;&#1090;&#1091;%20&#1087;&#1083;&#1102;&#1089;&#1080;%20&#1089;&#1086;&#1089;&#1085;&#1072;(1)%20(1).2024071817554578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DIREKTOR\Desktop\C&#1090;&#1072;&#1090;&#1090;&#1110;&#1090;&#1041;&#1083;\&#1088;&#1077;&#1079;&#1077;&#1088;\&#1051;&#1110;&#1089;&#1087;&#1088;&#1086;&#1077;&#1082;&#1090;\2&#1076;&#1083;&#1103;%20&#1089;&#1090;&#1072;&#1090;&#1090;&#1110;1-2&#1088;&#1085;&#1044;&#1083;&#1103;%20&#1083;&#1110;&#1089;&#1087;&#1088;&#1086;&#1077;&#1082;&#1090;&#1091;%20&#1087;&#1083;&#1102;&#1089;&#1080;%20&#1089;&#1086;&#1089;&#1085;&#1072;(1)%20(1).2024071817554578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Users\DIREKTOR\Desktop\C&#1090;&#1072;&#1090;&#1090;&#1110;&#1090;&#1041;&#1083;\&#1088;&#1077;&#1079;&#1077;&#1088;\&#1051;&#1110;&#1089;&#1087;&#1088;&#1086;&#1077;&#1082;&#1090;\2&#1076;&#1083;&#1103;%20&#1089;&#1090;&#1072;&#1090;&#1090;&#1110;1-2&#1088;&#1085;&#1044;&#1083;&#1103;%20&#1083;&#1110;&#1089;&#1087;&#1088;&#1086;&#1077;&#1082;&#1090;&#1091;%20&#1087;&#1083;&#1102;&#1089;&#1080;%20&#1089;&#1086;&#1089;&#1085;&#1072;(1)%20(1).2024071817554578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Users\DIREKTOR\Desktop\C&#1090;&#1072;&#1090;&#1090;&#1110;&#1090;&#1041;&#1083;\&#1088;&#1077;&#1079;&#1077;&#1088;\&#1051;&#1110;&#1089;&#1087;&#1088;&#1086;&#1077;&#1082;&#1090;\2&#1076;&#1083;&#1103;%20&#1089;&#1090;&#1072;&#1090;&#1090;&#1110;1-2&#1088;&#1085;&#1044;&#1083;&#1103;%20&#1083;&#1110;&#1089;&#1087;&#1088;&#1086;&#1077;&#1082;&#1090;&#1091;%20&#1087;&#1083;&#1102;&#1089;&#1080;%20&#1089;&#1086;&#1089;&#1085;&#1072;(1)%20(1).202407181755457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uk-UA" sz="1200" b="0"/>
              <a:t>Динаміка індексів </a:t>
            </a:r>
            <a:r>
              <a:rPr lang="en-US" sz="1200" b="0"/>
              <a:t>A/H/DbH</a:t>
            </a:r>
            <a:r>
              <a:rPr lang="en-US" sz="1200" b="0" i="0" u="none" strike="noStrike" kern="1200" baseline="0">
                <a:solidFill>
                  <a:sysClr val="windowText" lastClr="000000"/>
                </a:solidFill>
                <a:latin typeface="Times New Roman" panose="02020603050405020304" charset="0"/>
                <a:cs typeface="Times New Roman" panose="02020603050405020304" charset="0"/>
                <a:sym typeface="Times New Roman" panose="02020603050405020304" charset="0"/>
              </a:rPr>
              <a:t> </a:t>
            </a:r>
            <a:endParaRPr lang="en-US" sz="1200" b="0"/>
          </a:p>
        </c:rich>
      </c:tx>
      <c:layout>
        <c:manualLayout>
          <c:xMode val="edge"/>
          <c:yMode val="edge"/>
          <c:x val="0.33463814952023002"/>
          <c:y val="1.2385206311553199E-2"/>
        </c:manualLayout>
      </c:layout>
      <c:overlay val="0"/>
      <c:spPr>
        <a:noFill/>
        <a:ln>
          <a:noFill/>
        </a:ln>
        <a:effectLst/>
      </c:spPr>
    </c:title>
    <c:autoTitleDeleted val="0"/>
    <c:plotArea>
      <c:layout>
        <c:manualLayout>
          <c:layoutTarget val="inner"/>
          <c:xMode val="edge"/>
          <c:yMode val="edge"/>
          <c:x val="7.6888315041962599E-2"/>
          <c:y val="0.169381107491857"/>
          <c:w val="0.90428233268775504"/>
          <c:h val="0.68729641693811105"/>
        </c:manualLayout>
      </c:layout>
      <c:barChart>
        <c:barDir val="col"/>
        <c:grouping val="clustered"/>
        <c:varyColors val="0"/>
        <c:ser>
          <c:idx val="0"/>
          <c:order val="0"/>
          <c:tx>
            <c:strRef>
              <c:f>'[2для статті1-2рнДля ліспроекту плюси сосна(1) (1).20240718175545784.xlsx]Sheet5'!$O$4</c:f>
              <c:strCache>
                <c:ptCount val="1"/>
                <c:pt idx="0">
                  <c:v>84 роки</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val>
            <c:numRef>
              <c:f>'[2для статті1-2рнДля ліспроекту плюси сосна(1) (1).20240718175545784.xlsx]Sheet5'!$O$5:$O$14</c:f>
              <c:numCache>
                <c:formatCode>0.000</c:formatCode>
                <c:ptCount val="10"/>
                <c:pt idx="0">
                  <c:v>-1.02515601023018</c:v>
                </c:pt>
                <c:pt idx="1">
                  <c:v>-2.0880000000000001</c:v>
                </c:pt>
                <c:pt idx="2">
                  <c:v>-1.24894117647059</c:v>
                </c:pt>
                <c:pt idx="3">
                  <c:v>-1.17860869565217</c:v>
                </c:pt>
                <c:pt idx="4">
                  <c:v>-0.781026737967914</c:v>
                </c:pt>
                <c:pt idx="5">
                  <c:v>-2.75016666666667</c:v>
                </c:pt>
                <c:pt idx="6">
                  <c:v>-1.64486877828054</c:v>
                </c:pt>
                <c:pt idx="7">
                  <c:v>-0.81460465116279002</c:v>
                </c:pt>
                <c:pt idx="8">
                  <c:v>-0.94145454545454599</c:v>
                </c:pt>
                <c:pt idx="9">
                  <c:v>-1.24894117647059</c:v>
                </c:pt>
              </c:numCache>
            </c:numRef>
          </c:val>
          <c:extLst>
            <c:ext xmlns:c16="http://schemas.microsoft.com/office/drawing/2014/chart" uri="{C3380CC4-5D6E-409C-BE32-E72D297353CC}">
              <c16:uniqueId val="{00000000-841F-4F6F-A42C-DE119D170D6A}"/>
            </c:ext>
          </c:extLst>
        </c:ser>
        <c:ser>
          <c:idx val="1"/>
          <c:order val="1"/>
          <c:tx>
            <c:strRef>
              <c:f>'[2для статті1-2рнДля ліспроекту плюси сосна(1) (1).20240718175545784.xlsx]Sheet5'!$P$4</c:f>
              <c:strCache>
                <c:ptCount val="1"/>
                <c:pt idx="0">
                  <c:v>115 років</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val>
            <c:numRef>
              <c:f>'[2для статті1-2рнДля ліспроекту плюси сосна(1) (1).20240718175545784.xlsx]Sheet5'!$P$5:$P$14</c:f>
              <c:numCache>
                <c:formatCode>General</c:formatCode>
                <c:ptCount val="10"/>
                <c:pt idx="0">
                  <c:v>-0.401750161311136</c:v>
                </c:pt>
                <c:pt idx="1">
                  <c:v>-1.50200336417157</c:v>
                </c:pt>
                <c:pt idx="2">
                  <c:v>-0.16764453386988601</c:v>
                </c:pt>
                <c:pt idx="3">
                  <c:v>-0.47065306122449002</c:v>
                </c:pt>
                <c:pt idx="4">
                  <c:v>-0.95725371388466496</c:v>
                </c:pt>
                <c:pt idx="5">
                  <c:v>-1.64220579828501</c:v>
                </c:pt>
                <c:pt idx="6">
                  <c:v>-1.4958947368421101</c:v>
                </c:pt>
                <c:pt idx="7">
                  <c:v>-0.83033716475095698</c:v>
                </c:pt>
                <c:pt idx="8">
                  <c:v>-1.56522556547001</c:v>
                </c:pt>
                <c:pt idx="9">
                  <c:v>-1.57</c:v>
                </c:pt>
              </c:numCache>
            </c:numRef>
          </c:val>
          <c:extLst>
            <c:ext xmlns:c16="http://schemas.microsoft.com/office/drawing/2014/chart" uri="{C3380CC4-5D6E-409C-BE32-E72D297353CC}">
              <c16:uniqueId val="{00000001-841F-4F6F-A42C-DE119D170D6A}"/>
            </c:ext>
          </c:extLst>
        </c:ser>
        <c:ser>
          <c:idx val="2"/>
          <c:order val="2"/>
          <c:tx>
            <c:strRef>
              <c:f>'[2для статті1-2рнДля ліспроекту плюси сосна(1) (1).20240718175545784.xlsx]Sheet5'!$Q$4</c:f>
              <c:strCache>
                <c:ptCount val="1"/>
                <c:pt idx="0">
                  <c:v>135 років</c:v>
                </c:pt>
              </c:strCache>
            </c:strRef>
          </c:tx>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invertIfNegative val="0"/>
          <c:val>
            <c:numRef>
              <c:f>'[2для статті1-2рнДля ліспроекту плюси сосна(1) (1).20240718175545784.xlsx]Sheet5'!$Q$5:$Q$14</c:f>
              <c:numCache>
                <c:formatCode>General</c:formatCode>
                <c:ptCount val="10"/>
                <c:pt idx="0">
                  <c:v>-1.73607360552041</c:v>
                </c:pt>
                <c:pt idx="1">
                  <c:v>-1.6859999999999999</c:v>
                </c:pt>
                <c:pt idx="2">
                  <c:v>0.219180314643</c:v>
                </c:pt>
                <c:pt idx="3">
                  <c:v>5.5537314534583403E-2</c:v>
                </c:pt>
                <c:pt idx="4">
                  <c:v>-0.93650863422291997</c:v>
                </c:pt>
                <c:pt idx="5">
                  <c:v>-1.0846470312468199</c:v>
                </c:pt>
                <c:pt idx="6">
                  <c:v>-1.1636991321118599</c:v>
                </c:pt>
                <c:pt idx="7">
                  <c:v>-0.53717305365066503</c:v>
                </c:pt>
                <c:pt idx="8">
                  <c:v>-1.64330730349425</c:v>
                </c:pt>
                <c:pt idx="9">
                  <c:v>-1.5040201852828201</c:v>
                </c:pt>
              </c:numCache>
            </c:numRef>
          </c:val>
          <c:extLst>
            <c:ext xmlns:c16="http://schemas.microsoft.com/office/drawing/2014/chart" uri="{C3380CC4-5D6E-409C-BE32-E72D297353CC}">
              <c16:uniqueId val="{00000002-841F-4F6F-A42C-DE119D170D6A}"/>
            </c:ext>
          </c:extLst>
        </c:ser>
        <c:dLbls>
          <c:showLegendKey val="0"/>
          <c:showVal val="0"/>
          <c:showCatName val="0"/>
          <c:showSerName val="0"/>
          <c:showPercent val="0"/>
          <c:showBubbleSize val="0"/>
        </c:dLbls>
        <c:gapWidth val="216"/>
        <c:overlap val="-32"/>
        <c:axId val="123470208"/>
        <c:axId val="123471744"/>
      </c:barChart>
      <c:catAx>
        <c:axId val="1234702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crossAx val="123471744"/>
        <c:crosses val="autoZero"/>
        <c:auto val="1"/>
        <c:lblAlgn val="ctr"/>
        <c:lblOffset val="100"/>
        <c:noMultiLvlLbl val="0"/>
      </c:catAx>
      <c:valAx>
        <c:axId val="123471744"/>
        <c:scaling>
          <c:orientation val="minMax"/>
        </c:scaling>
        <c:delete val="0"/>
        <c:axPos val="l"/>
        <c:majorGridlines>
          <c:spPr>
            <a:ln w="9525" cap="flat" cmpd="sng" algn="ctr">
              <a:solidFill>
                <a:schemeClr val="lt1">
                  <a:lumMod val="90200"/>
                </a:schemeClr>
              </a:solidFill>
              <a:prstDash val="solid"/>
              <a:round/>
            </a:ln>
            <a:effectLst/>
          </c:spPr>
        </c:majorGridlines>
        <c:title>
          <c:tx>
            <c:rich>
              <a:bodyPr rot="-5400000" spcFirstLastPara="0"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uk-UA" b="0">
                    <a:solidFill>
                      <a:sysClr val="windowText" lastClr="000000"/>
                    </a:solidFill>
                  </a:rPr>
                  <a:t>Значення різниці індексів</a:t>
                </a:r>
              </a:p>
            </c:rich>
          </c:tx>
          <c:overlay val="0"/>
          <c:spPr>
            <a:noFill/>
            <a:ln>
              <a:noFill/>
            </a:ln>
            <a:effectLst/>
          </c:spPr>
        </c:title>
        <c:numFmt formatCode="0.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crossAx val="123470208"/>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dTable>
      <c:spPr>
        <a:noFill/>
        <a:ln>
          <a:noFill/>
        </a:ln>
        <a:effectLst/>
      </c:spPr>
    </c:plotArea>
    <c:plotVisOnly val="1"/>
    <c:dispBlanksAs val="gap"/>
    <c:showDLblsOverMax val="0"/>
    <c:extLst>
      <c:ext uri="{0b15fc19-7d7d-44ad-8c2d-2c3a37ce22c3}">
        <chartProps xmlns="https://web.wps.cn/et/2018/main" chartId="{29119ef0-8c83-4ecc-b084-a37d5d366fae}"/>
      </c:ext>
    </c:extLst>
  </c:chart>
  <c:spPr>
    <a:solidFill>
      <a:schemeClr val="bg1"/>
    </a:solidFill>
    <a:ln w="9525" cap="flat" cmpd="sng" algn="ctr">
      <a:noFill/>
      <a:prstDash val="solid"/>
      <a:round/>
    </a:ln>
    <a:effectLst/>
  </c:spPr>
  <c:txPr>
    <a:bodyPr/>
    <a:lstStyle/>
    <a:p>
      <a:pPr>
        <a:def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200" b="0" i="0" u="none" strike="noStrike" kern="1200" baseline="0">
                <a:solidFill>
                  <a:schemeClr val="tx1"/>
                </a:solidFill>
                <a:latin typeface="+mn-lt"/>
                <a:ea typeface="+mn-ea"/>
                <a:cs typeface="+mn-cs"/>
              </a:defRPr>
            </a:pPr>
            <a:r>
              <a:rPr lang="uk-UA" sz="1200" b="0" i="0" baseline="0">
                <a:effectLst/>
                <a:latin typeface="Times New Roman" panose="02020603050405020304" charset="0"/>
                <a:cs typeface="Times New Roman" panose="02020603050405020304" charset="0"/>
              </a:rPr>
              <a:t>Регресія індексів І</a:t>
            </a:r>
            <a:r>
              <a:rPr lang="uk-UA" sz="1200" b="0" i="0" baseline="-25000">
                <a:effectLst/>
                <a:latin typeface="Times New Roman" panose="02020603050405020304" charset="0"/>
                <a:cs typeface="Times New Roman" panose="02020603050405020304" charset="0"/>
              </a:rPr>
              <a:t>1</a:t>
            </a:r>
            <a:r>
              <a:rPr lang="uk-UA" sz="1200" b="0" i="0" baseline="0">
                <a:effectLst/>
                <a:latin typeface="Times New Roman" panose="02020603050405020304" charset="0"/>
                <a:cs typeface="Times New Roman" panose="02020603050405020304" charset="0"/>
              </a:rPr>
              <a:t> і віку</a:t>
            </a:r>
            <a:endParaRPr lang="uk-UA" sz="1200" b="0">
              <a:effectLst/>
              <a:latin typeface="Times New Roman" panose="02020603050405020304" charset="0"/>
              <a:cs typeface="Times New Roman" panose="02020603050405020304" charset="0"/>
            </a:endParaRPr>
          </a:p>
        </c:rich>
      </c:tx>
      <c:overlay val="0"/>
    </c:title>
    <c:autoTitleDeleted val="0"/>
    <c:plotArea>
      <c:layout>
        <c:manualLayout>
          <c:layoutTarget val="inner"/>
          <c:xMode val="edge"/>
          <c:yMode val="edge"/>
          <c:x val="9.0501226778829297E-2"/>
          <c:y val="0.14760901439044299"/>
          <c:w val="0.64378460868423104"/>
          <c:h val="0.62580179201737696"/>
        </c:manualLayout>
      </c:layout>
      <c:scatterChart>
        <c:scatterStyle val="lineMarker"/>
        <c:varyColors val="0"/>
        <c:ser>
          <c:idx val="0"/>
          <c:order val="0"/>
          <c:tx>
            <c:strRef>
              <c:f>'[2для статті1-2рнДля ліспроекту плюси сосна(1) (1).20240718175545784.xlsx]Sheet7'!$G$2</c:f>
              <c:strCache>
                <c:ptCount val="1"/>
                <c:pt idx="0">
                  <c:v>Індекс</c:v>
                </c:pt>
              </c:strCache>
            </c:strRef>
          </c:tx>
          <c:spPr>
            <a:ln w="19050" cap="rnd" cmpd="sng" algn="ctr">
              <a:noFill/>
              <a:prstDash val="solid"/>
              <a:round/>
            </a:ln>
            <a:effectLst/>
          </c:spPr>
          <c:marker>
            <c:symbol val="circle"/>
            <c:size val="5"/>
            <c:spPr>
              <a:solidFill>
                <a:schemeClr val="bg1"/>
              </a:solidFill>
              <a:ln w="25400" cap="flat" cmpd="sng" algn="ctr">
                <a:gradFill>
                  <a:gsLst>
                    <a:gs pos="100000">
                      <a:schemeClr val="accent1"/>
                    </a:gs>
                    <a:gs pos="0">
                      <a:schemeClr val="accent1">
                        <a:hueOff val="-1670000"/>
                      </a:schemeClr>
                    </a:gs>
                  </a:gsLst>
                  <a:lin ang="2700000" scaled="0"/>
                </a:gradFill>
                <a:prstDash val="solid"/>
                <a:round/>
              </a:ln>
              <a:effectLst/>
            </c:spPr>
          </c:marker>
          <c:trendline>
            <c:spPr>
              <a:ln w="19050" cap="rnd" cmpd="sng" algn="ctr">
                <a:solidFill>
                  <a:schemeClr val="accent1"/>
                </a:solidFill>
                <a:prstDash val="sysDot"/>
                <a:round/>
              </a:ln>
              <a:effectLst/>
            </c:spPr>
            <c:trendlineType val="linear"/>
            <c:dispRSqr val="1"/>
            <c:dispEq val="1"/>
            <c:trendlineLbl>
              <c:layout>
                <c:manualLayout>
                  <c:x val="0.31527140490479999"/>
                  <c:y val="-1.16473889039732E-2"/>
                </c:manualLayout>
              </c:layout>
              <c:numFmt formatCode="General" sourceLinked="0"/>
              <c:spPr>
                <a:noFill/>
                <a:ln>
                  <a:noFill/>
                </a:ln>
                <a:effectLst/>
              </c:spPr>
              <c:txPr>
                <a:bodyPr rot="0" spcFirstLastPara="0"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trendlineLbl>
          </c:trendline>
          <c:trendline>
            <c:spPr>
              <a:ln w="19050" cap="rnd" cmpd="sng" algn="ctr">
                <a:solidFill>
                  <a:schemeClr val="accent1"/>
                </a:solidFill>
                <a:prstDash val="sysDot"/>
                <a:round/>
              </a:ln>
              <a:effectLst/>
            </c:spPr>
            <c:trendlineType val="exp"/>
            <c:dispRSqr val="0"/>
            <c:dispEq val="0"/>
          </c:trendline>
          <c:trendline>
            <c:spPr>
              <a:ln w="19050" cap="rnd" cmpd="sng" algn="ctr">
                <a:solidFill>
                  <a:schemeClr val="accent1"/>
                </a:solidFill>
                <a:prstDash val="sysDot"/>
                <a:round/>
              </a:ln>
              <a:effectLst/>
            </c:spPr>
            <c:trendlineType val="linear"/>
            <c:dispRSqr val="0"/>
            <c:dispEq val="0"/>
          </c:trendline>
          <c:xVal>
            <c:numRef>
              <c:f>'[2для статті1-2рнДля ліспроекту плюси сосна(1) (1).20240718175545784.xlsx]Sheet7'!$F$3:$F$103</c:f>
              <c:numCache>
                <c:formatCode>General</c:formatCode>
                <c:ptCount val="101"/>
                <c:pt idx="0">
                  <c:v>75</c:v>
                </c:pt>
                <c:pt idx="1">
                  <c:v>75</c:v>
                </c:pt>
                <c:pt idx="2">
                  <c:v>75</c:v>
                </c:pt>
                <c:pt idx="3">
                  <c:v>75</c:v>
                </c:pt>
                <c:pt idx="4">
                  <c:v>75</c:v>
                </c:pt>
                <c:pt idx="5">
                  <c:v>75</c:v>
                </c:pt>
                <c:pt idx="6">
                  <c:v>80</c:v>
                </c:pt>
                <c:pt idx="7">
                  <c:v>80</c:v>
                </c:pt>
                <c:pt idx="8">
                  <c:v>80</c:v>
                </c:pt>
                <c:pt idx="9">
                  <c:v>80</c:v>
                </c:pt>
                <c:pt idx="10">
                  <c:v>84</c:v>
                </c:pt>
                <c:pt idx="11">
                  <c:v>84</c:v>
                </c:pt>
                <c:pt idx="12">
                  <c:v>84</c:v>
                </c:pt>
                <c:pt idx="13">
                  <c:v>84</c:v>
                </c:pt>
                <c:pt idx="14">
                  <c:v>84</c:v>
                </c:pt>
                <c:pt idx="15">
                  <c:v>84</c:v>
                </c:pt>
                <c:pt idx="16">
                  <c:v>84</c:v>
                </c:pt>
                <c:pt idx="17">
                  <c:v>84</c:v>
                </c:pt>
                <c:pt idx="18">
                  <c:v>84</c:v>
                </c:pt>
                <c:pt idx="19">
                  <c:v>84</c:v>
                </c:pt>
                <c:pt idx="20">
                  <c:v>85</c:v>
                </c:pt>
                <c:pt idx="21">
                  <c:v>85</c:v>
                </c:pt>
                <c:pt idx="22">
                  <c:v>85</c:v>
                </c:pt>
                <c:pt idx="23">
                  <c:v>85</c:v>
                </c:pt>
                <c:pt idx="24">
                  <c:v>85</c:v>
                </c:pt>
                <c:pt idx="25">
                  <c:v>85</c:v>
                </c:pt>
                <c:pt idx="26">
                  <c:v>85</c:v>
                </c:pt>
                <c:pt idx="27">
                  <c:v>85</c:v>
                </c:pt>
                <c:pt idx="28">
                  <c:v>88</c:v>
                </c:pt>
                <c:pt idx="29">
                  <c:v>88</c:v>
                </c:pt>
                <c:pt idx="30">
                  <c:v>88</c:v>
                </c:pt>
                <c:pt idx="31">
                  <c:v>88</c:v>
                </c:pt>
                <c:pt idx="32">
                  <c:v>88</c:v>
                </c:pt>
                <c:pt idx="33">
                  <c:v>88</c:v>
                </c:pt>
                <c:pt idx="34">
                  <c:v>88</c:v>
                </c:pt>
                <c:pt idx="35">
                  <c:v>88</c:v>
                </c:pt>
                <c:pt idx="36">
                  <c:v>88</c:v>
                </c:pt>
                <c:pt idx="37">
                  <c:v>88</c:v>
                </c:pt>
                <c:pt idx="38">
                  <c:v>90</c:v>
                </c:pt>
                <c:pt idx="39">
                  <c:v>90</c:v>
                </c:pt>
                <c:pt idx="40">
                  <c:v>92</c:v>
                </c:pt>
                <c:pt idx="41">
                  <c:v>92</c:v>
                </c:pt>
                <c:pt idx="42">
                  <c:v>92</c:v>
                </c:pt>
                <c:pt idx="43">
                  <c:v>97</c:v>
                </c:pt>
                <c:pt idx="44">
                  <c:v>97</c:v>
                </c:pt>
                <c:pt idx="45">
                  <c:v>97</c:v>
                </c:pt>
                <c:pt idx="46">
                  <c:v>97</c:v>
                </c:pt>
                <c:pt idx="47">
                  <c:v>97</c:v>
                </c:pt>
                <c:pt idx="48">
                  <c:v>97</c:v>
                </c:pt>
                <c:pt idx="49">
                  <c:v>97</c:v>
                </c:pt>
                <c:pt idx="50">
                  <c:v>97</c:v>
                </c:pt>
                <c:pt idx="51">
                  <c:v>97</c:v>
                </c:pt>
                <c:pt idx="52">
                  <c:v>97</c:v>
                </c:pt>
                <c:pt idx="53">
                  <c:v>106</c:v>
                </c:pt>
                <c:pt idx="54">
                  <c:v>106</c:v>
                </c:pt>
                <c:pt idx="55">
                  <c:v>106</c:v>
                </c:pt>
                <c:pt idx="56">
                  <c:v>106</c:v>
                </c:pt>
                <c:pt idx="57">
                  <c:v>106</c:v>
                </c:pt>
                <c:pt idx="58">
                  <c:v>106</c:v>
                </c:pt>
                <c:pt idx="59">
                  <c:v>110</c:v>
                </c:pt>
                <c:pt idx="60">
                  <c:v>110</c:v>
                </c:pt>
                <c:pt idx="61">
                  <c:v>110</c:v>
                </c:pt>
                <c:pt idx="62">
                  <c:v>110</c:v>
                </c:pt>
                <c:pt idx="63">
                  <c:v>115</c:v>
                </c:pt>
                <c:pt idx="64">
                  <c:v>115</c:v>
                </c:pt>
                <c:pt idx="65">
                  <c:v>115</c:v>
                </c:pt>
                <c:pt idx="66">
                  <c:v>115</c:v>
                </c:pt>
                <c:pt idx="67">
                  <c:v>115</c:v>
                </c:pt>
                <c:pt idx="68">
                  <c:v>115</c:v>
                </c:pt>
                <c:pt idx="69">
                  <c:v>115</c:v>
                </c:pt>
                <c:pt idx="70">
                  <c:v>115</c:v>
                </c:pt>
                <c:pt idx="71">
                  <c:v>115</c:v>
                </c:pt>
                <c:pt idx="72">
                  <c:v>115</c:v>
                </c:pt>
                <c:pt idx="73">
                  <c:v>116</c:v>
                </c:pt>
                <c:pt idx="74">
                  <c:v>116</c:v>
                </c:pt>
                <c:pt idx="75">
                  <c:v>116</c:v>
                </c:pt>
                <c:pt idx="76">
                  <c:v>116</c:v>
                </c:pt>
                <c:pt idx="77">
                  <c:v>116</c:v>
                </c:pt>
                <c:pt idx="78">
                  <c:v>116</c:v>
                </c:pt>
                <c:pt idx="79">
                  <c:v>116</c:v>
                </c:pt>
                <c:pt idx="80">
                  <c:v>116</c:v>
                </c:pt>
                <c:pt idx="81">
                  <c:v>116</c:v>
                </c:pt>
                <c:pt idx="82">
                  <c:v>116</c:v>
                </c:pt>
                <c:pt idx="83">
                  <c:v>116</c:v>
                </c:pt>
                <c:pt idx="84">
                  <c:v>116</c:v>
                </c:pt>
                <c:pt idx="85">
                  <c:v>116</c:v>
                </c:pt>
                <c:pt idx="86">
                  <c:v>126</c:v>
                </c:pt>
                <c:pt idx="87">
                  <c:v>126</c:v>
                </c:pt>
                <c:pt idx="88">
                  <c:v>126</c:v>
                </c:pt>
                <c:pt idx="89">
                  <c:v>126</c:v>
                </c:pt>
                <c:pt idx="90">
                  <c:v>126</c:v>
                </c:pt>
                <c:pt idx="91">
                  <c:v>126</c:v>
                </c:pt>
                <c:pt idx="92">
                  <c:v>135</c:v>
                </c:pt>
                <c:pt idx="93">
                  <c:v>135</c:v>
                </c:pt>
                <c:pt idx="94">
                  <c:v>135</c:v>
                </c:pt>
                <c:pt idx="95">
                  <c:v>135</c:v>
                </c:pt>
                <c:pt idx="96">
                  <c:v>135</c:v>
                </c:pt>
                <c:pt idx="97">
                  <c:v>135</c:v>
                </c:pt>
                <c:pt idx="98">
                  <c:v>135</c:v>
                </c:pt>
                <c:pt idx="99">
                  <c:v>135</c:v>
                </c:pt>
                <c:pt idx="100">
                  <c:v>135</c:v>
                </c:pt>
              </c:numCache>
            </c:numRef>
          </c:xVal>
          <c:yVal>
            <c:numRef>
              <c:f>'[2для статті1-2рнДля ліспроекту плюси сосна(1) (1).20240718175545784.xlsx]Sheet7'!$G$3:$G$103</c:f>
              <c:numCache>
                <c:formatCode>General</c:formatCode>
                <c:ptCount val="101"/>
                <c:pt idx="0">
                  <c:v>5.9008654602675099</c:v>
                </c:pt>
                <c:pt idx="1">
                  <c:v>5.6264066016504097</c:v>
                </c:pt>
                <c:pt idx="2">
                  <c:v>5.0403225806451601</c:v>
                </c:pt>
                <c:pt idx="3">
                  <c:v>5.0403225806451601</c:v>
                </c:pt>
                <c:pt idx="4">
                  <c:v>5.4505813953488396</c:v>
                </c:pt>
                <c:pt idx="5">
                  <c:v>5.0133689839572204</c:v>
                </c:pt>
                <c:pt idx="6">
                  <c:v>6.2695924764890298</c:v>
                </c:pt>
                <c:pt idx="7">
                  <c:v>7.0175438596491198</c:v>
                </c:pt>
                <c:pt idx="8">
                  <c:v>5.6737588652482298</c:v>
                </c:pt>
                <c:pt idx="9">
                  <c:v>6.5040650406504099</c:v>
                </c:pt>
                <c:pt idx="10">
                  <c:v>5.3708439897698197</c:v>
                </c:pt>
                <c:pt idx="11">
                  <c:v>4.3076923076923102</c:v>
                </c:pt>
                <c:pt idx="12">
                  <c:v>5.1470588235294104</c:v>
                </c:pt>
                <c:pt idx="13">
                  <c:v>5.2173913043478297</c:v>
                </c:pt>
                <c:pt idx="14">
                  <c:v>5.6149732620320902</c:v>
                </c:pt>
                <c:pt idx="15">
                  <c:v>3.6458333333333299</c:v>
                </c:pt>
                <c:pt idx="16">
                  <c:v>4.7511312217194597</c:v>
                </c:pt>
                <c:pt idx="17">
                  <c:v>5.5813953488372103</c:v>
                </c:pt>
                <c:pt idx="18">
                  <c:v>5.4545454545454497</c:v>
                </c:pt>
                <c:pt idx="19">
                  <c:v>5.1470588235294104</c:v>
                </c:pt>
                <c:pt idx="20">
                  <c:v>4.3859649122807003</c:v>
                </c:pt>
                <c:pt idx="21">
                  <c:v>4.4973544973545003</c:v>
                </c:pt>
                <c:pt idx="22">
                  <c:v>4.2372881355932197</c:v>
                </c:pt>
                <c:pt idx="23">
                  <c:v>4.6831955922865003</c:v>
                </c:pt>
                <c:pt idx="24">
                  <c:v>3.7946428571428599</c:v>
                </c:pt>
                <c:pt idx="25">
                  <c:v>4.5995670995670999</c:v>
                </c:pt>
                <c:pt idx="26">
                  <c:v>5.1515151515151496</c:v>
                </c:pt>
                <c:pt idx="27">
                  <c:v>3.8461538461538498</c:v>
                </c:pt>
                <c:pt idx="28">
                  <c:v>5.2884615384615401</c:v>
                </c:pt>
                <c:pt idx="29">
                  <c:v>6.3082437275985699</c:v>
                </c:pt>
                <c:pt idx="30">
                  <c:v>5.2884615384615401</c:v>
                </c:pt>
                <c:pt idx="31">
                  <c:v>5.2884615384615401</c:v>
                </c:pt>
                <c:pt idx="32">
                  <c:v>5.4590570719603004</c:v>
                </c:pt>
                <c:pt idx="33">
                  <c:v>5.1282051282051304</c:v>
                </c:pt>
                <c:pt idx="34">
                  <c:v>6.25</c:v>
                </c:pt>
                <c:pt idx="35">
                  <c:v>6.1711079943899003</c:v>
                </c:pt>
                <c:pt idx="36">
                  <c:v>6.6666666666666696</c:v>
                </c:pt>
                <c:pt idx="37">
                  <c:v>5.2568697729988099</c:v>
                </c:pt>
                <c:pt idx="38">
                  <c:v>4.8701298701298699</c:v>
                </c:pt>
                <c:pt idx="39">
                  <c:v>5.5384615384615401</c:v>
                </c:pt>
                <c:pt idx="40">
                  <c:v>5.9895833333333304</c:v>
                </c:pt>
                <c:pt idx="41">
                  <c:v>5.5757575757575797</c:v>
                </c:pt>
                <c:pt idx="42">
                  <c:v>5.8974358974358996</c:v>
                </c:pt>
                <c:pt idx="43">
                  <c:v>5.0468262226847003</c:v>
                </c:pt>
                <c:pt idx="44">
                  <c:v>5.6526806526806501</c:v>
                </c:pt>
                <c:pt idx="45">
                  <c:v>4.8989898989898997</c:v>
                </c:pt>
                <c:pt idx="46">
                  <c:v>4.8891129032258096</c:v>
                </c:pt>
                <c:pt idx="47">
                  <c:v>5.2489177489177496</c:v>
                </c:pt>
                <c:pt idx="48">
                  <c:v>4.5928030303030303</c:v>
                </c:pt>
                <c:pt idx="49">
                  <c:v>5.8293269230769198</c:v>
                </c:pt>
                <c:pt idx="50">
                  <c:v>6.01736972704715</c:v>
                </c:pt>
                <c:pt idx="51">
                  <c:v>5.4433221099887801</c:v>
                </c:pt>
                <c:pt idx="52">
                  <c:v>4.7409579667644204</c:v>
                </c:pt>
                <c:pt idx="53">
                  <c:v>5.4695562435500502</c:v>
                </c:pt>
                <c:pt idx="54">
                  <c:v>6.1744575506043402</c:v>
                </c:pt>
                <c:pt idx="55">
                  <c:v>4.8668503213957797</c:v>
                </c:pt>
                <c:pt idx="56">
                  <c:v>4.4768239890191097</c:v>
                </c:pt>
                <c:pt idx="57">
                  <c:v>5.9659490643027997</c:v>
                </c:pt>
                <c:pt idx="58">
                  <c:v>5.6897477187332299</c:v>
                </c:pt>
                <c:pt idx="59">
                  <c:v>7.4728260869565197</c:v>
                </c:pt>
                <c:pt idx="60">
                  <c:v>8.59375</c:v>
                </c:pt>
                <c:pt idx="61">
                  <c:v>7.5136612021857898</c:v>
                </c:pt>
                <c:pt idx="62">
                  <c:v>7.5674188222344503</c:v>
                </c:pt>
                <c:pt idx="63">
                  <c:v>5.9362498386888598</c:v>
                </c:pt>
                <c:pt idx="64">
                  <c:v>4.8359966358284296</c:v>
                </c:pt>
                <c:pt idx="65">
                  <c:v>6.1703554661301103</c:v>
                </c:pt>
                <c:pt idx="66">
                  <c:v>5.8673469387755102</c:v>
                </c:pt>
                <c:pt idx="67">
                  <c:v>5.3807462861153397</c:v>
                </c:pt>
                <c:pt idx="68">
                  <c:v>4.6957942017149898</c:v>
                </c:pt>
                <c:pt idx="69">
                  <c:v>4.8421052631578902</c:v>
                </c:pt>
                <c:pt idx="70">
                  <c:v>5.5076628352490404</c:v>
                </c:pt>
                <c:pt idx="71">
                  <c:v>4.7727744345299898</c:v>
                </c:pt>
                <c:pt idx="72">
                  <c:v>4.7678275290215604</c:v>
                </c:pt>
                <c:pt idx="73">
                  <c:v>5.2607709750566896</c:v>
                </c:pt>
                <c:pt idx="74">
                  <c:v>5.4781582054309297</c:v>
                </c:pt>
                <c:pt idx="75">
                  <c:v>7.4574091931854696</c:v>
                </c:pt>
                <c:pt idx="76">
                  <c:v>4.8207792207792197</c:v>
                </c:pt>
                <c:pt idx="77">
                  <c:v>4.8092868988391402</c:v>
                </c:pt>
                <c:pt idx="78">
                  <c:v>4.6446446446446403</c:v>
                </c:pt>
                <c:pt idx="79">
                  <c:v>5.28774928774929</c:v>
                </c:pt>
                <c:pt idx="80">
                  <c:v>4.5092322643343099</c:v>
                </c:pt>
                <c:pt idx="81">
                  <c:v>4.9774726453550704</c:v>
                </c:pt>
                <c:pt idx="82">
                  <c:v>5.0877192982456103</c:v>
                </c:pt>
                <c:pt idx="83">
                  <c:v>4.5105472926995196</c:v>
                </c:pt>
                <c:pt idx="84">
                  <c:v>4.4684129429892101</c:v>
                </c:pt>
                <c:pt idx="85">
                  <c:v>4.52771272443404</c:v>
                </c:pt>
                <c:pt idx="86">
                  <c:v>6.0569351907934603</c:v>
                </c:pt>
                <c:pt idx="87">
                  <c:v>6.4051729396693702</c:v>
                </c:pt>
                <c:pt idx="88">
                  <c:v>5.1768766177739396</c:v>
                </c:pt>
                <c:pt idx="89">
                  <c:v>4.5891608391608401</c:v>
                </c:pt>
                <c:pt idx="90">
                  <c:v>5.8359270787016504</c:v>
                </c:pt>
                <c:pt idx="91">
                  <c:v>6.3716814159292001</c:v>
                </c:pt>
                <c:pt idx="92">
                  <c:v>4.8519263944795901</c:v>
                </c:pt>
                <c:pt idx="93">
                  <c:v>4.9019607843137303</c:v>
                </c:pt>
                <c:pt idx="94">
                  <c:v>6.8071803146430003</c:v>
                </c:pt>
                <c:pt idx="95">
                  <c:v>6.64353731453458</c:v>
                </c:pt>
                <c:pt idx="96">
                  <c:v>5.6514913657770798</c:v>
                </c:pt>
                <c:pt idx="97">
                  <c:v>5.5033529687531804</c:v>
                </c:pt>
                <c:pt idx="98">
                  <c:v>5.4243008678881397</c:v>
                </c:pt>
                <c:pt idx="99">
                  <c:v>6.0508269463493303</c:v>
                </c:pt>
                <c:pt idx="100">
                  <c:v>4.9446926965057498</c:v>
                </c:pt>
              </c:numCache>
            </c:numRef>
          </c:yVal>
          <c:smooth val="0"/>
          <c:extLst>
            <c:ext xmlns:c16="http://schemas.microsoft.com/office/drawing/2014/chart" uri="{C3380CC4-5D6E-409C-BE32-E72D297353CC}">
              <c16:uniqueId val="{00000000-7142-49C6-9AEB-0D3E9CFFBC87}"/>
            </c:ext>
          </c:extLst>
        </c:ser>
        <c:dLbls>
          <c:showLegendKey val="0"/>
          <c:showVal val="0"/>
          <c:showCatName val="0"/>
          <c:showSerName val="0"/>
          <c:showPercent val="0"/>
          <c:showBubbleSize val="0"/>
        </c:dLbls>
        <c:axId val="212004224"/>
        <c:axId val="212219392"/>
      </c:scatterChart>
      <c:valAx>
        <c:axId val="212004224"/>
        <c:scaling>
          <c:orientation val="minMax"/>
          <c:min val="60"/>
        </c:scaling>
        <c:delete val="0"/>
        <c:axPos val="b"/>
        <c:majorGridlines>
          <c:spPr>
            <a:ln w="9525" cap="flat" cmpd="sng" algn="ctr">
              <a:solidFill>
                <a:schemeClr val="lt1">
                  <a:lumMod val="90200"/>
                </a:schemeClr>
              </a:solidFill>
              <a:prstDash val="solid"/>
              <a:round/>
            </a:ln>
            <a:effectLst/>
          </c:spPr>
        </c:majorGridlines>
        <c:title>
          <c:tx>
            <c:rich>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uk-UA">
                    <a:solidFill>
                      <a:sysClr val="windowText" lastClr="000000"/>
                    </a:solidFill>
                    <a:latin typeface="Times New Roman" panose="02020603050405020304" charset="0"/>
                    <a:cs typeface="Times New Roman" panose="02020603050405020304" charset="0"/>
                  </a:rPr>
                  <a:t>Вік, роки</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crossAx val="212219392"/>
        <c:crosses val="autoZero"/>
        <c:crossBetween val="midCat"/>
      </c:valAx>
      <c:valAx>
        <c:axId val="212219392"/>
        <c:scaling>
          <c:orientation val="minMax"/>
        </c:scaling>
        <c:delete val="0"/>
        <c:axPos val="l"/>
        <c:majorGridlines>
          <c:spPr>
            <a:ln w="9525" cap="flat" cmpd="sng" algn="ctr">
              <a:solidFill>
                <a:schemeClr val="lt1">
                  <a:lumMod val="90200"/>
                </a:schemeClr>
              </a:solidFill>
              <a:prstDash val="solid"/>
              <a:round/>
            </a:ln>
            <a:effectLst/>
          </c:spPr>
        </c:majorGridlines>
        <c:title>
          <c:tx>
            <c:rich>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uk-UA" altLang="en-US">
                    <a:solidFill>
                      <a:sysClr val="windowText" lastClr="000000"/>
                    </a:solidFill>
                    <a:latin typeface="Times New Roman" panose="02020603050405020304" charset="0"/>
                    <a:cs typeface="Times New Roman" panose="02020603050405020304" charset="0"/>
                  </a:rPr>
                  <a:t>Індекс А/</a:t>
                </a:r>
                <a:r>
                  <a:rPr lang="en-US" altLang="uk-UA">
                    <a:solidFill>
                      <a:sysClr val="windowText" lastClr="000000"/>
                    </a:solidFill>
                    <a:latin typeface="Times New Roman" panose="02020603050405020304" charset="0"/>
                    <a:cs typeface="Times New Roman" panose="02020603050405020304" charset="0"/>
                  </a:rPr>
                  <a:t>H/DbH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crossAx val="212004224"/>
        <c:crosses val="autoZero"/>
        <c:crossBetween val="midCat"/>
      </c:valAx>
      <c:spPr>
        <a:noFill/>
        <a:ln w="9525" cap="flat" cmpd="sng" algn="ctr">
          <a:solidFill>
            <a:schemeClr val="tx1">
              <a:lumMod val="15000"/>
              <a:lumOff val="85000"/>
            </a:schemeClr>
          </a:solidFill>
          <a:round/>
        </a:ln>
        <a:effectLst/>
      </c:spPr>
    </c:plotArea>
    <c:legend>
      <c:legendPos val="r"/>
      <c:legendEntry>
        <c:idx val="1"/>
        <c:delete val="1"/>
      </c:legendEntry>
      <c:legendEntry>
        <c:idx val="2"/>
        <c:delete val="1"/>
      </c:legendEntry>
      <c:layout>
        <c:manualLayout>
          <c:xMode val="edge"/>
          <c:yMode val="edge"/>
          <c:x val="0.74550631511271803"/>
          <c:y val="0.47176251244456502"/>
          <c:w val="0.240380946126247"/>
          <c:h val="0.22036021359399"/>
        </c:manualLayout>
      </c:layout>
      <c:overlay val="0"/>
      <c:spPr>
        <a:noFill/>
        <a:ln>
          <a:noFill/>
        </a:ln>
        <a:effectLst/>
      </c:spPr>
      <c:txPr>
        <a:bodyPr rot="0" spcFirstLastPara="0"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legend>
    <c:plotVisOnly val="1"/>
    <c:dispBlanksAs val="gap"/>
    <c:showDLblsOverMax val="0"/>
    <c:extLst>
      <c:ext uri="{0b15fc19-7d7d-44ad-8c2d-2c3a37ce22c3}">
        <chartProps xmlns="https://web.wps.cn/et/2018/main" chartId="{e60e1a29-f925-4b8e-b37c-dbaf0c64b713}"/>
      </c:ext>
    </c:extLst>
  </c:chart>
  <c:spPr>
    <a:solidFill>
      <a:schemeClr val="bg1"/>
    </a:solidFill>
    <a:ln w="9525" cap="flat" cmpd="sng" algn="ctr">
      <a:noFill/>
      <a:prstDash val="solid"/>
      <a:round/>
    </a:ln>
    <a:effectLst/>
  </c:spPr>
  <c:txPr>
    <a:bodyPr/>
    <a:lstStyle/>
    <a:p>
      <a:pPr>
        <a:defRPr lang="en-US"/>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lang="en-US" sz="1200" b="0" i="0" u="none" strike="noStrike" kern="1200" spc="0" baseline="0">
                <a:solidFill>
                  <a:sysClr val="windowText" lastClr="000000"/>
                </a:solidFill>
                <a:latin typeface="+mn-lt"/>
                <a:ea typeface="+mn-ea"/>
                <a:cs typeface="+mn-cs"/>
              </a:defRPr>
            </a:pPr>
            <a:r>
              <a:rPr lang="ru-RU" sz="1200" b="0">
                <a:solidFill>
                  <a:sysClr val="windowText" lastClr="000000"/>
                </a:solidFill>
                <a:latin typeface="Times New Roman" panose="02020603050405020304" charset="0"/>
                <a:cs typeface="Times New Roman" panose="02020603050405020304" charset="0"/>
              </a:rPr>
              <a:t>Регресія </a:t>
            </a:r>
            <a:r>
              <a:rPr lang="ru-RU" sz="1200" b="0" i="0" u="none" strike="noStrike" kern="1200" spc="0" baseline="0">
                <a:solidFill>
                  <a:sysClr val="windowText" lastClr="000000"/>
                </a:solidFill>
                <a:latin typeface="Times New Roman" panose="02020603050405020304" charset="0"/>
                <a:cs typeface="Times New Roman" panose="02020603050405020304" charset="0"/>
              </a:rPr>
              <a:t>віку та </a:t>
            </a:r>
            <a:r>
              <a:rPr lang="ru-RU" sz="1200" b="0">
                <a:solidFill>
                  <a:sysClr val="windowText" lastClr="000000"/>
                </a:solidFill>
                <a:latin typeface="Times New Roman" panose="02020603050405020304" charset="0"/>
                <a:cs typeface="Times New Roman" panose="02020603050405020304" charset="0"/>
              </a:rPr>
              <a:t>індексу І</a:t>
            </a:r>
            <a:r>
              <a:rPr lang="ru-RU" sz="1200" b="0" baseline="-25000">
                <a:solidFill>
                  <a:sysClr val="windowText" lastClr="000000"/>
                </a:solidFill>
                <a:latin typeface="Times New Roman" panose="02020603050405020304" charset="0"/>
                <a:cs typeface="Times New Roman" panose="02020603050405020304" charset="0"/>
              </a:rPr>
              <a:t>2</a:t>
            </a:r>
            <a:r>
              <a:rPr lang="ru-RU" sz="1200" b="0">
                <a:solidFill>
                  <a:sysClr val="windowText" lastClr="000000"/>
                </a:solidFill>
                <a:latin typeface="Times New Roman" panose="02020603050405020304" charset="0"/>
                <a:cs typeface="Times New Roman" panose="02020603050405020304" charset="0"/>
              </a:rPr>
              <a:t> для </a:t>
            </a:r>
            <a:r>
              <a:rPr lang="uk-UA" sz="1200" b="0" i="0" u="none" strike="noStrike" baseline="0">
                <a:solidFill>
                  <a:sysClr val="windowText" lastClr="000000"/>
                </a:solidFill>
                <a:effectLst/>
                <a:latin typeface="Times New Roman" panose="02020603050405020304" charset="0"/>
                <a:cs typeface="Times New Roman" panose="02020603050405020304" charset="0"/>
              </a:rPr>
              <a:t>С</a:t>
            </a:r>
            <a:r>
              <a:rPr lang="uk-UA" sz="1200" b="0" i="0" u="none" strike="noStrike" baseline="-25000">
                <a:solidFill>
                  <a:sysClr val="windowText" lastClr="000000"/>
                </a:solidFill>
                <a:effectLst/>
                <a:latin typeface="Times New Roman" panose="02020603050405020304" charset="0"/>
                <a:cs typeface="Times New Roman" panose="02020603050405020304" charset="0"/>
              </a:rPr>
              <a:t>2</a:t>
            </a:r>
            <a:r>
              <a:rPr lang="uk-UA" sz="1200" b="0" i="0" u="none" strike="noStrike" baseline="0">
                <a:solidFill>
                  <a:sysClr val="windowText" lastClr="000000"/>
                </a:solidFill>
                <a:effectLst/>
                <a:latin typeface="Times New Roman" panose="02020603050405020304" charset="0"/>
                <a:cs typeface="Times New Roman" panose="02020603050405020304" charset="0"/>
              </a:rPr>
              <a:t>-г-дС</a:t>
            </a:r>
            <a:endParaRPr lang="ru-RU" sz="1200" b="0">
              <a:solidFill>
                <a:sysClr val="windowText" lastClr="000000"/>
              </a:solidFill>
              <a:latin typeface="Times New Roman" panose="02020603050405020304" charset="0"/>
              <a:cs typeface="Times New Roman" panose="02020603050405020304" charset="0"/>
            </a:endParaRPr>
          </a:p>
        </c:rich>
      </c:tx>
      <c:layout>
        <c:manualLayout>
          <c:xMode val="edge"/>
          <c:yMode val="edge"/>
          <c:x val="0.30045532234167299"/>
          <c:y val="2.8454674792077101E-2"/>
        </c:manualLayout>
      </c:layout>
      <c:overlay val="0"/>
      <c:spPr>
        <a:noFill/>
        <a:ln>
          <a:noFill/>
        </a:ln>
        <a:effectLst/>
      </c:spPr>
    </c:title>
    <c:autoTitleDeleted val="0"/>
    <c:plotArea>
      <c:layout>
        <c:manualLayout>
          <c:layoutTarget val="inner"/>
          <c:xMode val="edge"/>
          <c:yMode val="edge"/>
          <c:x val="0.15337270341207301"/>
          <c:y val="0.199490740740741"/>
          <c:w val="0.66818285214348205"/>
          <c:h val="0.54496172353455796"/>
        </c:manualLayout>
      </c:layout>
      <c:scatterChart>
        <c:scatterStyle val="lineMarker"/>
        <c:varyColors val="0"/>
        <c:ser>
          <c:idx val="0"/>
          <c:order val="0"/>
          <c:spPr>
            <a:ln w="1905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trendline>
            <c:spPr>
              <a:ln w="19050" cap="rnd" cmpd="sng" algn="ctr">
                <a:solidFill>
                  <a:schemeClr val="accent1"/>
                </a:solidFill>
                <a:prstDash val="sysDot"/>
                <a:round/>
              </a:ln>
              <a:effectLst/>
            </c:spPr>
            <c:trendlineType val="linear"/>
            <c:dispRSqr val="1"/>
            <c:dispEq val="1"/>
            <c:trendlineLbl>
              <c:layout>
                <c:manualLayout>
                  <c:x val="0.30582113768286701"/>
                  <c:y val="4.9700937820554403E-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trendlineLbl>
          </c:trendline>
          <c:xVal>
            <c:numRef>
              <c:f>Sheet7!$P$5:$P$50</c:f>
              <c:numCache>
                <c:formatCode>General</c:formatCode>
                <c:ptCount val="46"/>
                <c:pt idx="0">
                  <c:v>85</c:v>
                </c:pt>
                <c:pt idx="1">
                  <c:v>85</c:v>
                </c:pt>
                <c:pt idx="2">
                  <c:v>85</c:v>
                </c:pt>
                <c:pt idx="3">
                  <c:v>85</c:v>
                </c:pt>
                <c:pt idx="4">
                  <c:v>85</c:v>
                </c:pt>
                <c:pt idx="5">
                  <c:v>85</c:v>
                </c:pt>
                <c:pt idx="6">
                  <c:v>85</c:v>
                </c:pt>
                <c:pt idx="7">
                  <c:v>85</c:v>
                </c:pt>
                <c:pt idx="8">
                  <c:v>88</c:v>
                </c:pt>
                <c:pt idx="9">
                  <c:v>88</c:v>
                </c:pt>
                <c:pt idx="10">
                  <c:v>88</c:v>
                </c:pt>
                <c:pt idx="11">
                  <c:v>88</c:v>
                </c:pt>
                <c:pt idx="12">
                  <c:v>88</c:v>
                </c:pt>
                <c:pt idx="13">
                  <c:v>88</c:v>
                </c:pt>
                <c:pt idx="14">
                  <c:v>88</c:v>
                </c:pt>
                <c:pt idx="15">
                  <c:v>88</c:v>
                </c:pt>
                <c:pt idx="16">
                  <c:v>88</c:v>
                </c:pt>
                <c:pt idx="17">
                  <c:v>88</c:v>
                </c:pt>
                <c:pt idx="18">
                  <c:v>90</c:v>
                </c:pt>
                <c:pt idx="19">
                  <c:v>90</c:v>
                </c:pt>
                <c:pt idx="20">
                  <c:v>92</c:v>
                </c:pt>
                <c:pt idx="21">
                  <c:v>92</c:v>
                </c:pt>
                <c:pt idx="22">
                  <c:v>92</c:v>
                </c:pt>
                <c:pt idx="23">
                  <c:v>97</c:v>
                </c:pt>
                <c:pt idx="24">
                  <c:v>97</c:v>
                </c:pt>
                <c:pt idx="25">
                  <c:v>97</c:v>
                </c:pt>
                <c:pt idx="26">
                  <c:v>97</c:v>
                </c:pt>
                <c:pt idx="27">
                  <c:v>97</c:v>
                </c:pt>
                <c:pt idx="28">
                  <c:v>97</c:v>
                </c:pt>
                <c:pt idx="29">
                  <c:v>97</c:v>
                </c:pt>
                <c:pt idx="30">
                  <c:v>97</c:v>
                </c:pt>
                <c:pt idx="31">
                  <c:v>97</c:v>
                </c:pt>
                <c:pt idx="32">
                  <c:v>97</c:v>
                </c:pt>
                <c:pt idx="33">
                  <c:v>116</c:v>
                </c:pt>
                <c:pt idx="34">
                  <c:v>116</c:v>
                </c:pt>
                <c:pt idx="35">
                  <c:v>116</c:v>
                </c:pt>
                <c:pt idx="36">
                  <c:v>116</c:v>
                </c:pt>
                <c:pt idx="37">
                  <c:v>116</c:v>
                </c:pt>
                <c:pt idx="38">
                  <c:v>116</c:v>
                </c:pt>
                <c:pt idx="39">
                  <c:v>116</c:v>
                </c:pt>
                <c:pt idx="40">
                  <c:v>116</c:v>
                </c:pt>
                <c:pt idx="41">
                  <c:v>116</c:v>
                </c:pt>
                <c:pt idx="42">
                  <c:v>116</c:v>
                </c:pt>
                <c:pt idx="43">
                  <c:v>116</c:v>
                </c:pt>
                <c:pt idx="44">
                  <c:v>116</c:v>
                </c:pt>
                <c:pt idx="45">
                  <c:v>116</c:v>
                </c:pt>
              </c:numCache>
            </c:numRef>
          </c:xVal>
          <c:yVal>
            <c:numRef>
              <c:f>Sheet7!$Q$5:$Q$50</c:f>
              <c:numCache>
                <c:formatCode>General</c:formatCode>
                <c:ptCount val="46"/>
                <c:pt idx="0">
                  <c:v>0.70175438596491202</c:v>
                </c:pt>
                <c:pt idx="1">
                  <c:v>0.762527233115468</c:v>
                </c:pt>
                <c:pt idx="2">
                  <c:v>0.677966101694915</c:v>
                </c:pt>
                <c:pt idx="3">
                  <c:v>0.70588235294117596</c:v>
                </c:pt>
                <c:pt idx="4">
                  <c:v>0.64338235294117596</c:v>
                </c:pt>
                <c:pt idx="5">
                  <c:v>0.69327731092436995</c:v>
                </c:pt>
                <c:pt idx="6">
                  <c:v>0.77647058823529402</c:v>
                </c:pt>
                <c:pt idx="7">
                  <c:v>0.61538461538461497</c:v>
                </c:pt>
                <c:pt idx="8">
                  <c:v>0.69930069930069905</c:v>
                </c:pt>
                <c:pt idx="9">
                  <c:v>0.78282828282828298</c:v>
                </c:pt>
                <c:pt idx="10">
                  <c:v>0.69930069930069905</c:v>
                </c:pt>
                <c:pt idx="11">
                  <c:v>0.69930069930069905</c:v>
                </c:pt>
                <c:pt idx="12">
                  <c:v>0.67744755244755195</c:v>
                </c:pt>
                <c:pt idx="13">
                  <c:v>0.72115384615384603</c:v>
                </c:pt>
                <c:pt idx="14">
                  <c:v>0.826446280991736</c:v>
                </c:pt>
                <c:pt idx="15">
                  <c:v>0.76581027667984203</c:v>
                </c:pt>
                <c:pt idx="16">
                  <c:v>0.77479338842975198</c:v>
                </c:pt>
                <c:pt idx="17">
                  <c:v>0.65235690235690202</c:v>
                </c:pt>
                <c:pt idx="18">
                  <c:v>0.65476190476190499</c:v>
                </c:pt>
                <c:pt idx="19">
                  <c:v>0.72222222222222199</c:v>
                </c:pt>
                <c:pt idx="20">
                  <c:v>0.72463768115941996</c:v>
                </c:pt>
                <c:pt idx="21">
                  <c:v>0.71739130434782605</c:v>
                </c:pt>
                <c:pt idx="22">
                  <c:v>0.73596014492753603</c:v>
                </c:pt>
                <c:pt idx="23">
                  <c:v>0.51546391752577303</c:v>
                </c:pt>
                <c:pt idx="24">
                  <c:v>0.65424266455194302</c:v>
                </c:pt>
                <c:pt idx="25">
                  <c:v>0.56701030927835105</c:v>
                </c:pt>
                <c:pt idx="26">
                  <c:v>0.53209178583305605</c:v>
                </c:pt>
                <c:pt idx="27">
                  <c:v>0.60751104565537595</c:v>
                </c:pt>
                <c:pt idx="28">
                  <c:v>0.53157216494845405</c:v>
                </c:pt>
                <c:pt idx="29">
                  <c:v>0.63441712926249005</c:v>
                </c:pt>
                <c:pt idx="30">
                  <c:v>0.61459159397303698</c:v>
                </c:pt>
                <c:pt idx="31">
                  <c:v>0.630011454753723</c:v>
                </c:pt>
                <c:pt idx="32">
                  <c:v>0.54871965414033896</c:v>
                </c:pt>
                <c:pt idx="33">
                  <c:v>0.47892720306513398</c:v>
                </c:pt>
                <c:pt idx="34">
                  <c:v>0.49871758335708199</c:v>
                </c:pt>
                <c:pt idx="35">
                  <c:v>0.51555104800540896</c:v>
                </c:pt>
                <c:pt idx="36">
                  <c:v>0.53103448275862097</c:v>
                </c:pt>
                <c:pt idx="37">
                  <c:v>0.46320123520329398</c:v>
                </c:pt>
                <c:pt idx="38">
                  <c:v>0.47254150702426601</c:v>
                </c:pt>
                <c:pt idx="39">
                  <c:v>0.552608311229001</c:v>
                </c:pt>
                <c:pt idx="40">
                  <c:v>0.41050903119868598</c:v>
                </c:pt>
                <c:pt idx="41">
                  <c:v>0.57714786674459395</c:v>
                </c:pt>
                <c:pt idx="42">
                  <c:v>0.54597701149425304</c:v>
                </c:pt>
                <c:pt idx="43">
                  <c:v>0.54982351344013003</c:v>
                </c:pt>
                <c:pt idx="44">
                  <c:v>0.642898889538282</c:v>
                </c:pt>
                <c:pt idx="45">
                  <c:v>0.59355568117580604</c:v>
                </c:pt>
              </c:numCache>
            </c:numRef>
          </c:yVal>
          <c:smooth val="0"/>
          <c:extLst>
            <c:ext xmlns:c16="http://schemas.microsoft.com/office/drawing/2014/chart" uri="{C3380CC4-5D6E-409C-BE32-E72D297353CC}">
              <c16:uniqueId val="{00000000-0EA1-41C4-93F9-F26B4C4BE789}"/>
            </c:ext>
          </c:extLst>
        </c:ser>
        <c:dLbls>
          <c:showLegendKey val="0"/>
          <c:showVal val="0"/>
          <c:showCatName val="0"/>
          <c:showSerName val="0"/>
          <c:showPercent val="0"/>
          <c:showBubbleSize val="0"/>
        </c:dLbls>
        <c:axId val="212300928"/>
        <c:axId val="212302848"/>
      </c:scatterChart>
      <c:valAx>
        <c:axId val="212300928"/>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a:solidFill>
                      <a:sysClr val="windowText" lastClr="000000"/>
                    </a:solidFill>
                    <a:latin typeface="Times New Roman" panose="02020603050405020304" charset="0"/>
                    <a:cs typeface="Times New Roman" panose="02020603050405020304" charset="0"/>
                  </a:rPr>
                  <a:t>Вік, роки</a:t>
                </a:r>
              </a:p>
            </c:rich>
          </c:tx>
          <c:layout>
            <c:manualLayout>
              <c:xMode val="edge"/>
              <c:yMode val="edge"/>
              <c:x val="0.44223419440990902"/>
              <c:y val="0.8336625141278940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crossAx val="212302848"/>
        <c:crosses val="autoZero"/>
        <c:crossBetween val="midCat"/>
      </c:valAx>
      <c:valAx>
        <c:axId val="21230284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sz="1100">
                    <a:solidFill>
                      <a:sysClr val="windowText" lastClr="000000"/>
                    </a:solidFill>
                    <a:latin typeface="Times New Roman" panose="02020603050405020304" charset="0"/>
                    <a:cs typeface="Times New Roman" panose="02020603050405020304" charset="0"/>
                  </a:rPr>
                  <a:t>Значення</a:t>
                </a:r>
                <a:r>
                  <a:rPr lang="ru-RU" sz="1100" b="0" i="0" u="none" strike="noStrike" kern="1200" baseline="0">
                    <a:solidFill>
                      <a:sysClr val="windowText" lastClr="000000"/>
                    </a:solidFill>
                    <a:latin typeface="Times New Roman" panose="02020603050405020304" charset="0"/>
                    <a:ea typeface="+mn-ea"/>
                    <a:cs typeface="Times New Roman" panose="02020603050405020304" charset="0"/>
                  </a:rPr>
                  <a:t> </a:t>
                </a:r>
                <a:r>
                  <a:rPr lang="ru-RU" sz="1100">
                    <a:solidFill>
                      <a:sysClr val="windowText" lastClr="000000"/>
                    </a:solidFill>
                    <a:latin typeface="Times New Roman" panose="02020603050405020304" charset="0"/>
                    <a:cs typeface="Times New Roman" panose="02020603050405020304" charset="0"/>
                  </a:rPr>
                  <a:t>І</a:t>
                </a:r>
                <a:r>
                  <a:rPr lang="ru-RU" sz="1100" baseline="-25000">
                    <a:solidFill>
                      <a:sysClr val="windowText" lastClr="000000"/>
                    </a:solidFill>
                    <a:latin typeface="Times New Roman" panose="02020603050405020304" charset="0"/>
                    <a:cs typeface="Times New Roman" panose="02020603050405020304" charset="0"/>
                  </a:rPr>
                  <a:t>2</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crossAx val="212300928"/>
        <c:crosses val="autoZero"/>
        <c:crossBetween val="midCat"/>
      </c:valAx>
      <c:spPr>
        <a:noFill/>
        <a:ln>
          <a:noFill/>
        </a:ln>
        <a:effectLst/>
      </c:spPr>
    </c:plotArea>
    <c:plotVisOnly val="1"/>
    <c:dispBlanksAs val="gap"/>
    <c:showDLblsOverMax val="0"/>
    <c:extLst>
      <c:ext uri="{0b15fc19-7d7d-44ad-8c2d-2c3a37ce22c3}">
        <chartProps xmlns="https://web.wps.cn/et/2018/main" chartId="{1cb99d6e-8555-4c51-a0e3-8893a8d7ce50}"/>
      </c:ext>
    </c:extLst>
  </c:chart>
  <c:spPr>
    <a:solidFill>
      <a:schemeClr val="bg1"/>
    </a:solidFill>
    <a:ln w="9525" cap="flat" cmpd="sng" algn="ctr">
      <a:noFill/>
      <a:prstDash val="solid"/>
      <a:round/>
    </a:ln>
    <a:effectLst/>
  </c:spPr>
  <c:txPr>
    <a:bodyPr/>
    <a:lstStyle/>
    <a:p>
      <a:pPr>
        <a:defRPr lang="en-US"/>
      </a:pPr>
      <a:endParaRPr lang="uk-U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en-US" sz="120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ru-RU" sz="1200" b="0">
                <a:solidFill>
                  <a:sysClr val="windowText" lastClr="000000"/>
                </a:solidFill>
                <a:latin typeface="Times New Roman" panose="02020603050405020304" charset="0"/>
                <a:cs typeface="Times New Roman" panose="02020603050405020304" charset="0"/>
              </a:rPr>
              <a:t>Регресія віку і індексуІ</a:t>
            </a:r>
            <a:r>
              <a:rPr lang="ru-RU" sz="1200" b="0" baseline="-25000">
                <a:solidFill>
                  <a:sysClr val="windowText" lastClr="000000"/>
                </a:solidFill>
                <a:latin typeface="Times New Roman" panose="02020603050405020304" charset="0"/>
                <a:cs typeface="Times New Roman" panose="02020603050405020304" charset="0"/>
              </a:rPr>
              <a:t>2</a:t>
            </a:r>
            <a:r>
              <a:rPr lang="ru-RU" sz="1200" b="0">
                <a:solidFill>
                  <a:sysClr val="windowText" lastClr="000000"/>
                </a:solidFill>
                <a:latin typeface="Times New Roman" panose="02020603050405020304" charset="0"/>
                <a:cs typeface="Times New Roman" panose="02020603050405020304" charset="0"/>
              </a:rPr>
              <a:t> для </a:t>
            </a:r>
            <a:r>
              <a:rPr lang="uk-UA" sz="1200" b="0" i="0" u="none" strike="noStrike" baseline="0">
                <a:solidFill>
                  <a:sysClr val="windowText" lastClr="000000"/>
                </a:solidFill>
                <a:effectLst/>
                <a:latin typeface="Times New Roman" panose="02020603050405020304" charset="0"/>
                <a:cs typeface="Times New Roman" panose="02020603050405020304" charset="0"/>
              </a:rPr>
              <a:t>С</a:t>
            </a:r>
            <a:r>
              <a:rPr lang="uk-UA" sz="1200" b="0" i="0" u="none" strike="noStrike" baseline="-25000">
                <a:solidFill>
                  <a:sysClr val="windowText" lastClr="000000"/>
                </a:solidFill>
                <a:effectLst/>
                <a:latin typeface="Times New Roman" panose="02020603050405020304" charset="0"/>
                <a:cs typeface="Times New Roman" panose="02020603050405020304" charset="0"/>
              </a:rPr>
              <a:t>3</a:t>
            </a:r>
            <a:r>
              <a:rPr lang="uk-UA" sz="1200" b="0" i="0" u="none" strike="noStrike" baseline="0">
                <a:solidFill>
                  <a:sysClr val="windowText" lastClr="000000"/>
                </a:solidFill>
                <a:effectLst/>
                <a:latin typeface="Times New Roman" panose="02020603050405020304" charset="0"/>
                <a:cs typeface="Times New Roman" panose="02020603050405020304" charset="0"/>
              </a:rPr>
              <a:t>- г-дС</a:t>
            </a:r>
            <a:endParaRPr lang="ru-RU" sz="1200" b="0">
              <a:solidFill>
                <a:sysClr val="windowText" lastClr="000000"/>
              </a:solidFill>
              <a:latin typeface="Times New Roman" panose="02020603050405020304" charset="0"/>
              <a:cs typeface="Times New Roman" panose="02020603050405020304" charset="0"/>
            </a:endParaRPr>
          </a:p>
        </c:rich>
      </c:tx>
      <c:layout>
        <c:manualLayout>
          <c:xMode val="edge"/>
          <c:yMode val="edge"/>
          <c:x val="0.20267129721041699"/>
          <c:y val="2.2063442069741299E-2"/>
        </c:manualLayout>
      </c:layout>
      <c:overlay val="0"/>
      <c:spPr>
        <a:noFill/>
        <a:ln>
          <a:noFill/>
        </a:ln>
        <a:effectLst/>
      </c:spPr>
    </c:title>
    <c:autoTitleDeleted val="0"/>
    <c:plotArea>
      <c:layout/>
      <c:scatterChart>
        <c:scatterStyle val="lineMarker"/>
        <c:varyColors val="0"/>
        <c:ser>
          <c:idx val="0"/>
          <c:order val="0"/>
          <c:spPr>
            <a:ln w="1905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trendline>
            <c:spPr>
              <a:ln w="19050" cap="rnd" cmpd="sng" algn="ctr">
                <a:solidFill>
                  <a:schemeClr val="accent1"/>
                </a:solidFill>
                <a:prstDash val="sysDot"/>
                <a:round/>
              </a:ln>
              <a:effectLst/>
            </c:spPr>
            <c:trendlineType val="linear"/>
            <c:dispRSqr val="0"/>
            <c:dispEq val="0"/>
          </c:trendline>
          <c:trendline>
            <c:spPr>
              <a:ln w="19050" cap="rnd" cmpd="sng" algn="ctr">
                <a:solidFill>
                  <a:schemeClr val="accent1"/>
                </a:solidFill>
                <a:prstDash val="sysDot"/>
                <a:round/>
              </a:ln>
              <a:effectLst/>
            </c:spPr>
            <c:trendlineType val="linear"/>
            <c:dispRSqr val="1"/>
            <c:dispEq val="1"/>
            <c:trendlineLbl>
              <c:layout>
                <c:manualLayout>
                  <c:x val="0.14392563429571301"/>
                  <c:y val="-0.30608778069407999"/>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trendlineLbl>
          </c:trendline>
          <c:xVal>
            <c:numRef>
              <c:f>Sheet7!$L$5:$L$60</c:f>
              <c:numCache>
                <c:formatCode>General</c:formatCode>
                <c:ptCount val="56"/>
                <c:pt idx="0">
                  <c:v>75</c:v>
                </c:pt>
                <c:pt idx="1">
                  <c:v>75</c:v>
                </c:pt>
                <c:pt idx="2">
                  <c:v>75</c:v>
                </c:pt>
                <c:pt idx="3">
                  <c:v>75</c:v>
                </c:pt>
                <c:pt idx="4">
                  <c:v>75</c:v>
                </c:pt>
                <c:pt idx="5">
                  <c:v>75</c:v>
                </c:pt>
                <c:pt idx="6">
                  <c:v>80</c:v>
                </c:pt>
                <c:pt idx="7">
                  <c:v>80</c:v>
                </c:pt>
                <c:pt idx="8">
                  <c:v>80</c:v>
                </c:pt>
                <c:pt idx="9">
                  <c:v>80</c:v>
                </c:pt>
                <c:pt idx="10">
                  <c:v>84</c:v>
                </c:pt>
                <c:pt idx="11">
                  <c:v>84</c:v>
                </c:pt>
                <c:pt idx="12">
                  <c:v>84</c:v>
                </c:pt>
                <c:pt idx="13">
                  <c:v>84</c:v>
                </c:pt>
                <c:pt idx="14">
                  <c:v>84</c:v>
                </c:pt>
                <c:pt idx="15">
                  <c:v>84</c:v>
                </c:pt>
                <c:pt idx="16">
                  <c:v>84</c:v>
                </c:pt>
                <c:pt idx="17">
                  <c:v>84</c:v>
                </c:pt>
                <c:pt idx="18">
                  <c:v>84</c:v>
                </c:pt>
                <c:pt idx="19">
                  <c:v>84</c:v>
                </c:pt>
                <c:pt idx="20">
                  <c:v>106</c:v>
                </c:pt>
                <c:pt idx="21">
                  <c:v>106</c:v>
                </c:pt>
                <c:pt idx="22">
                  <c:v>106</c:v>
                </c:pt>
                <c:pt idx="23">
                  <c:v>106</c:v>
                </c:pt>
                <c:pt idx="24">
                  <c:v>106</c:v>
                </c:pt>
                <c:pt idx="25">
                  <c:v>106</c:v>
                </c:pt>
                <c:pt idx="26">
                  <c:v>110</c:v>
                </c:pt>
                <c:pt idx="27">
                  <c:v>110</c:v>
                </c:pt>
                <c:pt idx="28">
                  <c:v>110</c:v>
                </c:pt>
                <c:pt idx="29">
                  <c:v>110</c:v>
                </c:pt>
                <c:pt idx="30">
                  <c:v>115</c:v>
                </c:pt>
                <c:pt idx="31">
                  <c:v>115</c:v>
                </c:pt>
                <c:pt idx="32">
                  <c:v>115</c:v>
                </c:pt>
                <c:pt idx="33">
                  <c:v>115</c:v>
                </c:pt>
                <c:pt idx="34">
                  <c:v>115</c:v>
                </c:pt>
                <c:pt idx="35">
                  <c:v>115</c:v>
                </c:pt>
                <c:pt idx="36">
                  <c:v>115</c:v>
                </c:pt>
                <c:pt idx="37">
                  <c:v>115</c:v>
                </c:pt>
                <c:pt idx="38">
                  <c:v>115</c:v>
                </c:pt>
                <c:pt idx="39">
                  <c:v>115</c:v>
                </c:pt>
                <c:pt idx="40">
                  <c:v>126</c:v>
                </c:pt>
                <c:pt idx="41">
                  <c:v>126</c:v>
                </c:pt>
                <c:pt idx="42">
                  <c:v>126</c:v>
                </c:pt>
                <c:pt idx="43">
                  <c:v>126</c:v>
                </c:pt>
                <c:pt idx="44">
                  <c:v>126</c:v>
                </c:pt>
                <c:pt idx="45">
                  <c:v>126</c:v>
                </c:pt>
                <c:pt idx="46">
                  <c:v>135</c:v>
                </c:pt>
                <c:pt idx="47">
                  <c:v>135</c:v>
                </c:pt>
                <c:pt idx="48">
                  <c:v>135</c:v>
                </c:pt>
                <c:pt idx="49">
                  <c:v>135</c:v>
                </c:pt>
                <c:pt idx="50">
                  <c:v>135</c:v>
                </c:pt>
                <c:pt idx="51">
                  <c:v>135</c:v>
                </c:pt>
                <c:pt idx="52">
                  <c:v>135</c:v>
                </c:pt>
                <c:pt idx="53">
                  <c:v>135</c:v>
                </c:pt>
                <c:pt idx="54">
                  <c:v>135</c:v>
                </c:pt>
                <c:pt idx="55">
                  <c:v>135</c:v>
                </c:pt>
              </c:numCache>
            </c:numRef>
          </c:xVal>
          <c:yVal>
            <c:numRef>
              <c:f>Sheet7!$M$5:$M$60</c:f>
              <c:numCache>
                <c:formatCode>General</c:formatCode>
                <c:ptCount val="56"/>
                <c:pt idx="0">
                  <c:v>1.0081300813008101</c:v>
                </c:pt>
                <c:pt idx="1">
                  <c:v>0.96124031007751898</c:v>
                </c:pt>
                <c:pt idx="2">
                  <c:v>0.86111111111111105</c:v>
                </c:pt>
                <c:pt idx="3">
                  <c:v>0.86111111111111105</c:v>
                </c:pt>
                <c:pt idx="4">
                  <c:v>0.99224806201550397</c:v>
                </c:pt>
                <c:pt idx="5">
                  <c:v>1.0303030303030301</c:v>
                </c:pt>
                <c:pt idx="6">
                  <c:v>0.82386363636363602</c:v>
                </c:pt>
                <c:pt idx="7">
                  <c:v>0.98684210526315796</c:v>
                </c:pt>
                <c:pt idx="8">
                  <c:v>0.79787234042553201</c:v>
                </c:pt>
                <c:pt idx="9">
                  <c:v>0.91463414634146301</c:v>
                </c:pt>
                <c:pt idx="10">
                  <c:v>0.87991718426500998</c:v>
                </c:pt>
                <c:pt idx="11">
                  <c:v>0.92857142857142905</c:v>
                </c:pt>
                <c:pt idx="12">
                  <c:v>0.84325396825396803</c:v>
                </c:pt>
                <c:pt idx="13">
                  <c:v>0.90579710144927505</c:v>
                </c:pt>
                <c:pt idx="14">
                  <c:v>0.91991341991342002</c:v>
                </c:pt>
                <c:pt idx="15">
                  <c:v>0.66964285714285698</c:v>
                </c:pt>
                <c:pt idx="16">
                  <c:v>0.77838827838827795</c:v>
                </c:pt>
                <c:pt idx="17">
                  <c:v>0.968992248062015</c:v>
                </c:pt>
                <c:pt idx="18">
                  <c:v>0.94696969696969702</c:v>
                </c:pt>
                <c:pt idx="19">
                  <c:v>0.84325396825396803</c:v>
                </c:pt>
                <c:pt idx="20">
                  <c:v>0.70292267850536405</c:v>
                </c:pt>
                <c:pt idx="21">
                  <c:v>0.54526570884542103</c:v>
                </c:pt>
                <c:pt idx="22">
                  <c:v>0.56135973803212202</c:v>
                </c:pt>
                <c:pt idx="23">
                  <c:v>0.59058137751188799</c:v>
                </c:pt>
                <c:pt idx="24">
                  <c:v>0.63198387983147097</c:v>
                </c:pt>
                <c:pt idx="25">
                  <c:v>0.60272536687630995</c:v>
                </c:pt>
                <c:pt idx="26">
                  <c:v>0.63241106719367601</c:v>
                </c:pt>
                <c:pt idx="27">
                  <c:v>0.72727272727272696</c:v>
                </c:pt>
                <c:pt idx="28">
                  <c:v>0.57765151515151503</c:v>
                </c:pt>
                <c:pt idx="29">
                  <c:v>0.624505928853755</c:v>
                </c:pt>
                <c:pt idx="30">
                  <c:v>0.61118012422360202</c:v>
                </c:pt>
                <c:pt idx="31">
                  <c:v>0.61469265367316295</c:v>
                </c:pt>
                <c:pt idx="32">
                  <c:v>0.587991718426501</c:v>
                </c:pt>
                <c:pt idx="33">
                  <c:v>0.70984915705412599</c:v>
                </c:pt>
                <c:pt idx="34">
                  <c:v>0.70071760236386704</c:v>
                </c:pt>
                <c:pt idx="35">
                  <c:v>0.55399719495091204</c:v>
                </c:pt>
                <c:pt idx="36">
                  <c:v>0.52869565217391301</c:v>
                </c:pt>
                <c:pt idx="37">
                  <c:v>0.53973013493253397</c:v>
                </c:pt>
                <c:pt idx="38">
                  <c:v>0.56307911617961504</c:v>
                </c:pt>
                <c:pt idx="39">
                  <c:v>0.467229072031149</c:v>
                </c:pt>
                <c:pt idx="40">
                  <c:v>0.50148264433978695</c:v>
                </c:pt>
                <c:pt idx="41">
                  <c:v>0.46091747122674998</c:v>
                </c:pt>
                <c:pt idx="42">
                  <c:v>0.45792948447815701</c:v>
                </c:pt>
                <c:pt idx="43">
                  <c:v>0.40020743145743098</c:v>
                </c:pt>
                <c:pt idx="44">
                  <c:v>0.427350427350427</c:v>
                </c:pt>
                <c:pt idx="45">
                  <c:v>0.47759516786065498</c:v>
                </c:pt>
                <c:pt idx="46">
                  <c:v>0.36446020488573699</c:v>
                </c:pt>
                <c:pt idx="47">
                  <c:v>0.441176470588235</c:v>
                </c:pt>
                <c:pt idx="48">
                  <c:v>0.41916916916916902</c:v>
                </c:pt>
                <c:pt idx="49">
                  <c:v>0.43388039992454303</c:v>
                </c:pt>
                <c:pt idx="50">
                  <c:v>0.43607186464329301</c:v>
                </c:pt>
                <c:pt idx="51">
                  <c:v>0.380554215575923</c:v>
                </c:pt>
                <c:pt idx="52">
                  <c:v>0.34405990690143701</c:v>
                </c:pt>
                <c:pt idx="53">
                  <c:v>0.37259481703926201</c:v>
                </c:pt>
                <c:pt idx="54">
                  <c:v>0.36145771439889102</c:v>
                </c:pt>
                <c:pt idx="55">
                  <c:v>0.351554763319469</c:v>
                </c:pt>
              </c:numCache>
            </c:numRef>
          </c:yVal>
          <c:smooth val="0"/>
          <c:extLst>
            <c:ext xmlns:c16="http://schemas.microsoft.com/office/drawing/2014/chart" uri="{C3380CC4-5D6E-409C-BE32-E72D297353CC}">
              <c16:uniqueId val="{00000000-5FBB-4EEC-B0CE-DC0ECA45BC6C}"/>
            </c:ext>
          </c:extLst>
        </c:ser>
        <c:dLbls>
          <c:showLegendKey val="0"/>
          <c:showVal val="0"/>
          <c:showCatName val="0"/>
          <c:showSerName val="0"/>
          <c:showPercent val="0"/>
          <c:showBubbleSize val="0"/>
        </c:dLbls>
        <c:axId val="212334464"/>
        <c:axId val="212500480"/>
      </c:scatterChart>
      <c:valAx>
        <c:axId val="212334464"/>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a:solidFill>
                      <a:sysClr val="windowText" lastClr="000000"/>
                    </a:solidFill>
                    <a:latin typeface="Times New Roman" panose="02020603050405020304" charset="0"/>
                    <a:cs typeface="Times New Roman" panose="02020603050405020304" charset="0"/>
                  </a:rPr>
                  <a:t>Вік, роки</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crossAx val="212500480"/>
        <c:crosses val="autoZero"/>
        <c:crossBetween val="midCat"/>
      </c:valAx>
      <c:valAx>
        <c:axId val="21250048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a:solidFill>
                      <a:sysClr val="windowText" lastClr="000000"/>
                    </a:solidFill>
                    <a:latin typeface="Times New Roman" panose="02020603050405020304" charset="0"/>
                    <a:cs typeface="Times New Roman" panose="02020603050405020304" charset="0"/>
                  </a:rPr>
                  <a:t>Значення І</a:t>
                </a:r>
                <a:r>
                  <a:rPr lang="ru-RU" baseline="30000">
                    <a:solidFill>
                      <a:sysClr val="windowText" lastClr="000000"/>
                    </a:solidFill>
                    <a:latin typeface="Times New Roman" panose="02020603050405020304" charset="0"/>
                    <a:cs typeface="Times New Roman" panose="02020603050405020304" charset="0"/>
                  </a:rPr>
                  <a:t>2</a:t>
                </a:r>
                <a:endParaRPr lang="ru-RU">
                  <a:solidFill>
                    <a:sysClr val="windowText" lastClr="000000"/>
                  </a:solidFill>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crossAx val="212334464"/>
        <c:crosses val="autoZero"/>
        <c:crossBetween val="midCat"/>
      </c:valAx>
      <c:spPr>
        <a:noFill/>
        <a:ln>
          <a:noFill/>
        </a:ln>
        <a:effectLst/>
      </c:spPr>
    </c:plotArea>
    <c:plotVisOnly val="1"/>
    <c:dispBlanksAs val="gap"/>
    <c:showDLblsOverMax val="0"/>
    <c:extLst>
      <c:ext uri="{0b15fc19-7d7d-44ad-8c2d-2c3a37ce22c3}">
        <chartProps xmlns="https://web.wps.cn/et/2018/main" chartId="{841b3552-66be-493c-8605-a1bbd2a01b14}"/>
      </c:ext>
    </c:extLst>
  </c:chart>
  <c:spPr>
    <a:solidFill>
      <a:schemeClr val="bg1"/>
    </a:solidFill>
    <a:ln w="9525" cap="flat" cmpd="sng" algn="ctr">
      <a:noFill/>
      <a:prstDash val="solid"/>
      <a:round/>
    </a:ln>
    <a:effectLst/>
  </c:spPr>
  <c:txPr>
    <a:bodyPr/>
    <a:lstStyle/>
    <a:p>
      <a:pPr>
        <a:defRPr lang="en-US"/>
      </a:pPr>
      <a:endParaRPr lang="uk-UA"/>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sz="1200" b="0">
                <a:solidFill>
                  <a:sysClr val="windowText" lastClr="000000"/>
                </a:solidFill>
                <a:latin typeface="Times New Roman" panose="02020603050405020304" charset="0"/>
                <a:cs typeface="Times New Roman" panose="02020603050405020304" charset="0"/>
              </a:rPr>
              <a:t>Динаміка</a:t>
            </a:r>
            <a:r>
              <a:rPr lang="ru-RU" sz="1200" b="0" baseline="0">
                <a:solidFill>
                  <a:sysClr val="windowText" lastClr="000000"/>
                </a:solidFill>
                <a:latin typeface="Times New Roman" panose="02020603050405020304" charset="0"/>
                <a:cs typeface="Times New Roman" panose="02020603050405020304" charset="0"/>
              </a:rPr>
              <a:t> індексу І</a:t>
            </a:r>
            <a:r>
              <a:rPr lang="ru-RU" sz="1200" b="0" baseline="-25000">
                <a:solidFill>
                  <a:sysClr val="windowText" lastClr="000000"/>
                </a:solidFill>
                <a:latin typeface="Times New Roman" panose="02020603050405020304" charset="0"/>
                <a:cs typeface="Times New Roman" panose="02020603050405020304" charset="0"/>
              </a:rPr>
              <a:t>2</a:t>
            </a:r>
            <a:r>
              <a:rPr lang="ru-RU" sz="1200" b="0" baseline="0">
                <a:solidFill>
                  <a:sysClr val="windowText" lastClr="000000"/>
                </a:solidFill>
                <a:latin typeface="Times New Roman" panose="02020603050405020304" charset="0"/>
                <a:cs typeface="Times New Roman" panose="02020603050405020304" charset="0"/>
              </a:rPr>
              <a:t> з віком</a:t>
            </a:r>
            <a:endParaRPr lang="ru-RU" sz="1200" b="0">
              <a:solidFill>
                <a:sysClr val="windowText" lastClr="000000"/>
              </a:solidFill>
              <a:latin typeface="Times New Roman" panose="02020603050405020304" charset="0"/>
              <a:cs typeface="Times New Roman" panose="02020603050405020304" charset="0"/>
            </a:endParaRPr>
          </a:p>
        </c:rich>
      </c:tx>
      <c:overlay val="0"/>
      <c:spPr>
        <a:noFill/>
        <a:ln>
          <a:noFill/>
        </a:ln>
        <a:effectLst/>
      </c:spPr>
    </c:title>
    <c:autoTitleDeleted val="0"/>
    <c:plotArea>
      <c:layout/>
      <c:lineChart>
        <c:grouping val="standard"/>
        <c:varyColors val="0"/>
        <c:ser>
          <c:idx val="0"/>
          <c:order val="0"/>
          <c:tx>
            <c:strRef>
              <c:f>Sheet7!$K$4</c:f>
              <c:strCache>
                <c:ptCount val="1"/>
                <c:pt idx="0">
                  <c:v>І2*100</c:v>
                </c:pt>
              </c:strCache>
            </c:strRef>
          </c:tx>
          <c:spPr>
            <a:ln w="31750" cap="rnd" cmpd="sng" algn="ctr">
              <a:solidFill>
                <a:schemeClr val="accent1"/>
              </a:solidFill>
              <a:prstDash val="solid"/>
              <a:round/>
            </a:ln>
            <a:effectLst/>
          </c:spPr>
          <c:marker>
            <c:symbol val="none"/>
          </c:marker>
          <c:trendline>
            <c:spPr>
              <a:ln w="19050" cap="rnd" cmpd="sng" algn="ctr">
                <a:solidFill>
                  <a:schemeClr val="accent1"/>
                </a:solidFill>
                <a:prstDash val="sysDash"/>
                <a:round/>
              </a:ln>
              <a:effectLst/>
            </c:spPr>
            <c:trendlineType val="exp"/>
            <c:dispRSqr val="0"/>
            <c:dispEq val="0"/>
          </c:trendline>
          <c:val>
            <c:numRef>
              <c:f>Sheet7!$K$5:$K$60</c:f>
              <c:numCache>
                <c:formatCode>General</c:formatCode>
                <c:ptCount val="56"/>
                <c:pt idx="0">
                  <c:v>100.813008130081</c:v>
                </c:pt>
                <c:pt idx="1">
                  <c:v>96.124031007751896</c:v>
                </c:pt>
                <c:pt idx="2">
                  <c:v>86.1111111111111</c:v>
                </c:pt>
                <c:pt idx="3">
                  <c:v>86.1111111111111</c:v>
                </c:pt>
                <c:pt idx="4">
                  <c:v>99.224806201550393</c:v>
                </c:pt>
                <c:pt idx="5">
                  <c:v>103.030303030303</c:v>
                </c:pt>
                <c:pt idx="6">
                  <c:v>82.386363636363598</c:v>
                </c:pt>
                <c:pt idx="7">
                  <c:v>98.684210526315795</c:v>
                </c:pt>
                <c:pt idx="8">
                  <c:v>79.787234042553195</c:v>
                </c:pt>
                <c:pt idx="9">
                  <c:v>91.463414634146304</c:v>
                </c:pt>
                <c:pt idx="10">
                  <c:v>87.991718426500995</c:v>
                </c:pt>
                <c:pt idx="11">
                  <c:v>92.857142857142904</c:v>
                </c:pt>
                <c:pt idx="12">
                  <c:v>84.325396825396794</c:v>
                </c:pt>
                <c:pt idx="13">
                  <c:v>90.579710144927503</c:v>
                </c:pt>
                <c:pt idx="14">
                  <c:v>91.991341991341997</c:v>
                </c:pt>
                <c:pt idx="15">
                  <c:v>66.964285714285694</c:v>
                </c:pt>
                <c:pt idx="16">
                  <c:v>77.838827838827797</c:v>
                </c:pt>
                <c:pt idx="17">
                  <c:v>96.899224806201502</c:v>
                </c:pt>
                <c:pt idx="18">
                  <c:v>94.696969696969703</c:v>
                </c:pt>
                <c:pt idx="19">
                  <c:v>84.325396825396794</c:v>
                </c:pt>
                <c:pt idx="20">
                  <c:v>70.292267850536405</c:v>
                </c:pt>
                <c:pt idx="21">
                  <c:v>54.526570884542103</c:v>
                </c:pt>
                <c:pt idx="22">
                  <c:v>56.135973803212202</c:v>
                </c:pt>
                <c:pt idx="23">
                  <c:v>59.058137751188802</c:v>
                </c:pt>
                <c:pt idx="24">
                  <c:v>63.1983879831471</c:v>
                </c:pt>
                <c:pt idx="25">
                  <c:v>60.272536687631003</c:v>
                </c:pt>
                <c:pt idx="26">
                  <c:v>63.2411067193676</c:v>
                </c:pt>
                <c:pt idx="27">
                  <c:v>72.727272727272705</c:v>
                </c:pt>
                <c:pt idx="28">
                  <c:v>57.765151515151501</c:v>
                </c:pt>
                <c:pt idx="29">
                  <c:v>62.450592885375499</c:v>
                </c:pt>
                <c:pt idx="30">
                  <c:v>61.118012422360202</c:v>
                </c:pt>
                <c:pt idx="31">
                  <c:v>61.469265367316297</c:v>
                </c:pt>
                <c:pt idx="32">
                  <c:v>58.799171842650097</c:v>
                </c:pt>
                <c:pt idx="33">
                  <c:v>70.984915705412604</c:v>
                </c:pt>
                <c:pt idx="34">
                  <c:v>70.071760236386694</c:v>
                </c:pt>
                <c:pt idx="35">
                  <c:v>55.399719495091198</c:v>
                </c:pt>
                <c:pt idx="36">
                  <c:v>52.869565217391298</c:v>
                </c:pt>
                <c:pt idx="37">
                  <c:v>53.973013493253397</c:v>
                </c:pt>
                <c:pt idx="38">
                  <c:v>56.307911617961501</c:v>
                </c:pt>
                <c:pt idx="39">
                  <c:v>46.7229072031149</c:v>
                </c:pt>
                <c:pt idx="40">
                  <c:v>50.148264433978703</c:v>
                </c:pt>
                <c:pt idx="41">
                  <c:v>46.091747122675002</c:v>
                </c:pt>
                <c:pt idx="42">
                  <c:v>45.792948447815697</c:v>
                </c:pt>
                <c:pt idx="43">
                  <c:v>40.020743145743097</c:v>
                </c:pt>
                <c:pt idx="44">
                  <c:v>42.735042735042697</c:v>
                </c:pt>
                <c:pt idx="45">
                  <c:v>47.759516786065497</c:v>
                </c:pt>
                <c:pt idx="46">
                  <c:v>36.446020488573701</c:v>
                </c:pt>
                <c:pt idx="47">
                  <c:v>44.117647058823501</c:v>
                </c:pt>
                <c:pt idx="48">
                  <c:v>41.916916916916897</c:v>
                </c:pt>
                <c:pt idx="49">
                  <c:v>43.388039992454303</c:v>
                </c:pt>
                <c:pt idx="50">
                  <c:v>43.607186464329303</c:v>
                </c:pt>
                <c:pt idx="51">
                  <c:v>38.055421557592297</c:v>
                </c:pt>
                <c:pt idx="52">
                  <c:v>34.405990690143703</c:v>
                </c:pt>
                <c:pt idx="53">
                  <c:v>37.259481703926099</c:v>
                </c:pt>
                <c:pt idx="54">
                  <c:v>36.145771439889103</c:v>
                </c:pt>
                <c:pt idx="55">
                  <c:v>35.1554763319469</c:v>
                </c:pt>
              </c:numCache>
            </c:numRef>
          </c:val>
          <c:smooth val="0"/>
          <c:extLst>
            <c:ext xmlns:c16="http://schemas.microsoft.com/office/drawing/2014/chart" uri="{C3380CC4-5D6E-409C-BE32-E72D297353CC}">
              <c16:uniqueId val="{00000000-9509-47A8-B4C0-B8FA30B4D7E3}"/>
            </c:ext>
          </c:extLst>
        </c:ser>
        <c:ser>
          <c:idx val="1"/>
          <c:order val="1"/>
          <c:tx>
            <c:strRef>
              <c:f>Sheet7!$L$4</c:f>
              <c:strCache>
                <c:ptCount val="1"/>
                <c:pt idx="0">
                  <c:v>Вік</c:v>
                </c:pt>
              </c:strCache>
            </c:strRef>
          </c:tx>
          <c:spPr>
            <a:ln w="31750" cap="rnd" cmpd="sng" algn="ctr">
              <a:solidFill>
                <a:schemeClr val="accent2"/>
              </a:solidFill>
              <a:prstDash val="solid"/>
              <a:round/>
            </a:ln>
            <a:effectLst/>
          </c:spPr>
          <c:marker>
            <c:symbol val="none"/>
          </c:marker>
          <c:trendline>
            <c:spPr>
              <a:ln w="19050" cap="rnd" cmpd="sng" algn="ctr">
                <a:solidFill>
                  <a:schemeClr val="accent2"/>
                </a:solidFill>
                <a:prstDash val="sysDash"/>
                <a:round/>
              </a:ln>
              <a:effectLst/>
            </c:spPr>
            <c:trendlineType val="exp"/>
            <c:dispRSqr val="0"/>
            <c:dispEq val="0"/>
          </c:trendline>
          <c:val>
            <c:numRef>
              <c:f>Sheet7!$L$5:$L$60</c:f>
              <c:numCache>
                <c:formatCode>General</c:formatCode>
                <c:ptCount val="56"/>
                <c:pt idx="0">
                  <c:v>75</c:v>
                </c:pt>
                <c:pt idx="1">
                  <c:v>75</c:v>
                </c:pt>
                <c:pt idx="2">
                  <c:v>75</c:v>
                </c:pt>
                <c:pt idx="3">
                  <c:v>75</c:v>
                </c:pt>
                <c:pt idx="4">
                  <c:v>75</c:v>
                </c:pt>
                <c:pt idx="5">
                  <c:v>75</c:v>
                </c:pt>
                <c:pt idx="6">
                  <c:v>80</c:v>
                </c:pt>
                <c:pt idx="7">
                  <c:v>80</c:v>
                </c:pt>
                <c:pt idx="8">
                  <c:v>80</c:v>
                </c:pt>
                <c:pt idx="9">
                  <c:v>80</c:v>
                </c:pt>
                <c:pt idx="10">
                  <c:v>84</c:v>
                </c:pt>
                <c:pt idx="11">
                  <c:v>84</c:v>
                </c:pt>
                <c:pt idx="12">
                  <c:v>84</c:v>
                </c:pt>
                <c:pt idx="13">
                  <c:v>84</c:v>
                </c:pt>
                <c:pt idx="14">
                  <c:v>84</c:v>
                </c:pt>
                <c:pt idx="15">
                  <c:v>84</c:v>
                </c:pt>
                <c:pt idx="16">
                  <c:v>84</c:v>
                </c:pt>
                <c:pt idx="17">
                  <c:v>84</c:v>
                </c:pt>
                <c:pt idx="18">
                  <c:v>84</c:v>
                </c:pt>
                <c:pt idx="19">
                  <c:v>84</c:v>
                </c:pt>
                <c:pt idx="20">
                  <c:v>106</c:v>
                </c:pt>
                <c:pt idx="21">
                  <c:v>106</c:v>
                </c:pt>
                <c:pt idx="22">
                  <c:v>106</c:v>
                </c:pt>
                <c:pt idx="23">
                  <c:v>106</c:v>
                </c:pt>
                <c:pt idx="24">
                  <c:v>106</c:v>
                </c:pt>
                <c:pt idx="25">
                  <c:v>106</c:v>
                </c:pt>
                <c:pt idx="26">
                  <c:v>110</c:v>
                </c:pt>
                <c:pt idx="27">
                  <c:v>110</c:v>
                </c:pt>
                <c:pt idx="28">
                  <c:v>110</c:v>
                </c:pt>
                <c:pt idx="29">
                  <c:v>110</c:v>
                </c:pt>
                <c:pt idx="30">
                  <c:v>115</c:v>
                </c:pt>
                <c:pt idx="31">
                  <c:v>115</c:v>
                </c:pt>
                <c:pt idx="32">
                  <c:v>115</c:v>
                </c:pt>
                <c:pt idx="33">
                  <c:v>115</c:v>
                </c:pt>
                <c:pt idx="34">
                  <c:v>115</c:v>
                </c:pt>
                <c:pt idx="35">
                  <c:v>115</c:v>
                </c:pt>
                <c:pt idx="36">
                  <c:v>115</c:v>
                </c:pt>
                <c:pt idx="37">
                  <c:v>115</c:v>
                </c:pt>
                <c:pt idx="38">
                  <c:v>115</c:v>
                </c:pt>
                <c:pt idx="39">
                  <c:v>115</c:v>
                </c:pt>
                <c:pt idx="40">
                  <c:v>126</c:v>
                </c:pt>
                <c:pt idx="41">
                  <c:v>126</c:v>
                </c:pt>
                <c:pt idx="42">
                  <c:v>126</c:v>
                </c:pt>
                <c:pt idx="43">
                  <c:v>126</c:v>
                </c:pt>
                <c:pt idx="44">
                  <c:v>126</c:v>
                </c:pt>
                <c:pt idx="45">
                  <c:v>126</c:v>
                </c:pt>
                <c:pt idx="46">
                  <c:v>135</c:v>
                </c:pt>
                <c:pt idx="47">
                  <c:v>135</c:v>
                </c:pt>
                <c:pt idx="48">
                  <c:v>135</c:v>
                </c:pt>
                <c:pt idx="49">
                  <c:v>135</c:v>
                </c:pt>
                <c:pt idx="50">
                  <c:v>135</c:v>
                </c:pt>
                <c:pt idx="51">
                  <c:v>135</c:v>
                </c:pt>
                <c:pt idx="52">
                  <c:v>135</c:v>
                </c:pt>
                <c:pt idx="53">
                  <c:v>135</c:v>
                </c:pt>
                <c:pt idx="54">
                  <c:v>135</c:v>
                </c:pt>
                <c:pt idx="55">
                  <c:v>135</c:v>
                </c:pt>
              </c:numCache>
            </c:numRef>
          </c:val>
          <c:smooth val="0"/>
          <c:extLst>
            <c:ext xmlns:c16="http://schemas.microsoft.com/office/drawing/2014/chart" uri="{C3380CC4-5D6E-409C-BE32-E72D297353CC}">
              <c16:uniqueId val="{00000001-9509-47A8-B4C0-B8FA30B4D7E3}"/>
            </c:ext>
          </c:extLst>
        </c:ser>
        <c:dLbls>
          <c:showLegendKey val="0"/>
          <c:showVal val="0"/>
          <c:showCatName val="0"/>
          <c:showSerName val="0"/>
          <c:showPercent val="0"/>
          <c:showBubbleSize val="0"/>
        </c:dLbls>
        <c:smooth val="0"/>
        <c:axId val="212525440"/>
        <c:axId val="212526976"/>
      </c:lineChart>
      <c:catAx>
        <c:axId val="212525440"/>
        <c:scaling>
          <c:orientation val="minMax"/>
        </c:scaling>
        <c:delete val="0"/>
        <c:axPos val="b"/>
        <c:majorTickMark val="out"/>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crossAx val="212526976"/>
        <c:crosses val="autoZero"/>
        <c:auto val="1"/>
        <c:lblAlgn val="ctr"/>
        <c:lblOffset val="100"/>
        <c:noMultiLvlLbl val="0"/>
      </c:catAx>
      <c:valAx>
        <c:axId val="212526976"/>
        <c:scaling>
          <c:orientation val="minMax"/>
        </c:scaling>
        <c:delete val="0"/>
        <c:axPos val="l"/>
        <c:majorGridlines>
          <c:spPr>
            <a:ln w="9525" cap="flat" cmpd="sng" algn="ctr">
              <a:solidFill>
                <a:schemeClr val="tx2">
                  <a:lumMod val="15000"/>
                  <a:lumOff val="85000"/>
                </a:schemeClr>
              </a:solidFill>
              <a:prstDash val="solid"/>
              <a:round/>
            </a:ln>
            <a:effectLst/>
          </c:spPr>
        </c:majorGridlines>
        <c:title>
          <c:tx>
            <c:rich>
              <a:bodyPr rot="-54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sz="1000" b="0">
                    <a:solidFill>
                      <a:sysClr val="windowText" lastClr="000000"/>
                    </a:solidFill>
                    <a:latin typeface="Times New Roman" panose="02020603050405020304" charset="0"/>
                    <a:cs typeface="Times New Roman" panose="02020603050405020304" charset="0"/>
                  </a:rPr>
                  <a:t>На Вік</a:t>
                </a:r>
                <a:r>
                  <a:rPr lang="ru-RU" sz="1000" b="0" baseline="0">
                    <a:solidFill>
                      <a:sysClr val="windowText" lastClr="000000"/>
                    </a:solidFill>
                    <a:latin typeface="Times New Roman" panose="02020603050405020304" charset="0"/>
                    <a:cs typeface="Times New Roman" panose="02020603050405020304" charset="0"/>
                  </a:rPr>
                  <a:t> (значення І</a:t>
                </a:r>
                <a:r>
                  <a:rPr lang="ru-RU" sz="1000" b="0" baseline="-25000">
                    <a:solidFill>
                      <a:sysClr val="windowText" lastClr="000000"/>
                    </a:solidFill>
                    <a:latin typeface="Times New Roman" panose="02020603050405020304" charset="0"/>
                    <a:cs typeface="Times New Roman" panose="02020603050405020304" charset="0"/>
                  </a:rPr>
                  <a:t>2</a:t>
                </a:r>
                <a:r>
                  <a:rPr lang="ru-RU" sz="1000" b="0" baseline="0">
                    <a:solidFill>
                      <a:sysClr val="windowText" lastClr="000000"/>
                    </a:solidFill>
                    <a:latin typeface="Times New Roman" panose="02020603050405020304" charset="0"/>
                    <a:cs typeface="Times New Roman" panose="02020603050405020304" charset="0"/>
                  </a:rPr>
                  <a:t>*100</a:t>
                </a:r>
                <a:r>
                  <a:rPr lang="ru-RU" b="0" baseline="0">
                    <a:solidFill>
                      <a:sysClr val="windowText" lastClr="000000"/>
                    </a:solidFill>
                    <a:latin typeface="Times New Roman" panose="02020603050405020304" charset="0"/>
                    <a:cs typeface="Times New Roman" panose="02020603050405020304" charset="0"/>
                  </a:rPr>
                  <a:t>)</a:t>
                </a:r>
                <a:endParaRPr lang="ru-RU" b="0">
                  <a:solidFill>
                    <a:sysClr val="windowText" lastClr="000000"/>
                  </a:solidFill>
                  <a:latin typeface="Times New Roman" panose="02020603050405020304" charset="0"/>
                  <a:cs typeface="Times New Roman" panose="02020603050405020304" charset="0"/>
                </a:endParaRPr>
              </a:p>
            </c:rich>
          </c:tx>
          <c:layout>
            <c:manualLayout>
              <c:xMode val="edge"/>
              <c:yMode val="edge"/>
              <c:x val="1.8748535270682001E-2"/>
              <c:y val="0.23884951881014899"/>
            </c:manualLayout>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crossAx val="212525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legend>
    <c:plotVisOnly val="1"/>
    <c:dispBlanksAs val="gap"/>
    <c:showDLblsOverMax val="0"/>
    <c:extLst>
      <c:ext uri="{0b15fc19-7d7d-44ad-8c2d-2c3a37ce22c3}">
        <chartProps xmlns="https://web.wps.cn/et/2018/main" chartId="{0ca7aeee-ec33-473d-a7a3-a0900997d4d2}"/>
      </c:ext>
    </c:extLst>
  </c:chart>
  <c:spPr>
    <a:solidFill>
      <a:schemeClr val="bg1"/>
    </a:solidFill>
    <a:ln w="9525" cap="flat" cmpd="sng" algn="ctr">
      <a:noFill/>
      <a:prstDash val="solid"/>
      <a:round/>
    </a:ln>
    <a:effectLst/>
  </c:spPr>
  <c:txPr>
    <a:bodyPr/>
    <a:lstStyle/>
    <a:p>
      <a:pPr>
        <a:defRPr lang="en-US"/>
      </a:pPr>
      <a:endParaRPr lang="uk-UA"/>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sz="1200" b="0">
                <a:solidFill>
                  <a:sysClr val="windowText" lastClr="000000"/>
                </a:solidFill>
                <a:latin typeface="Times New Roman" panose="02020603050405020304" charset="0"/>
                <a:cs typeface="Times New Roman" panose="02020603050405020304" charset="0"/>
              </a:rPr>
              <a:t>Динаміка</a:t>
            </a:r>
            <a:r>
              <a:rPr lang="ru-RU" sz="1100" baseline="0">
                <a:solidFill>
                  <a:sysClr val="windowText" lastClr="000000"/>
                </a:solidFill>
                <a:latin typeface="Times New Roman" panose="02020603050405020304" charset="0"/>
                <a:cs typeface="Times New Roman" panose="02020603050405020304" charset="0"/>
              </a:rPr>
              <a:t> </a:t>
            </a:r>
            <a:r>
              <a:rPr lang="ru-RU" sz="1200" b="0" baseline="0">
                <a:solidFill>
                  <a:sysClr val="windowText" lastClr="000000"/>
                </a:solidFill>
                <a:latin typeface="Times New Roman" panose="02020603050405020304" charset="0"/>
                <a:cs typeface="Times New Roman" panose="02020603050405020304" charset="0"/>
              </a:rPr>
              <a:t>індексу І</a:t>
            </a:r>
            <a:r>
              <a:rPr lang="ru-RU" sz="1200" b="0" baseline="-25000">
                <a:solidFill>
                  <a:sysClr val="windowText" lastClr="000000"/>
                </a:solidFill>
                <a:latin typeface="Times New Roman" panose="02020603050405020304" charset="0"/>
                <a:cs typeface="Times New Roman" panose="02020603050405020304" charset="0"/>
              </a:rPr>
              <a:t>2</a:t>
            </a:r>
            <a:r>
              <a:rPr lang="ru-RU" sz="1200" b="0" baseline="0">
                <a:solidFill>
                  <a:sysClr val="windowText" lastClr="000000"/>
                </a:solidFill>
                <a:latin typeface="Times New Roman" panose="02020603050405020304" charset="0"/>
                <a:cs typeface="Times New Roman" panose="02020603050405020304" charset="0"/>
              </a:rPr>
              <a:t> з віком</a:t>
            </a:r>
            <a:endParaRPr lang="ru-RU" sz="1200" b="0">
              <a:solidFill>
                <a:sysClr val="windowText" lastClr="000000"/>
              </a:solidFill>
              <a:latin typeface="Times New Roman" panose="02020603050405020304" charset="0"/>
              <a:cs typeface="Times New Roman" panose="02020603050405020304" charset="0"/>
            </a:endParaRPr>
          </a:p>
        </c:rich>
      </c:tx>
      <c:overlay val="0"/>
      <c:spPr>
        <a:noFill/>
        <a:ln>
          <a:noFill/>
        </a:ln>
        <a:effectLst/>
      </c:spPr>
    </c:title>
    <c:autoTitleDeleted val="0"/>
    <c:plotArea>
      <c:layout/>
      <c:lineChart>
        <c:grouping val="standard"/>
        <c:varyColors val="0"/>
        <c:ser>
          <c:idx val="0"/>
          <c:order val="0"/>
          <c:tx>
            <c:strRef>
              <c:f>Sheet7!$O$4</c:f>
              <c:strCache>
                <c:ptCount val="1"/>
                <c:pt idx="0">
                  <c:v>І2*100</c:v>
                </c:pt>
              </c:strCache>
            </c:strRef>
          </c:tx>
          <c:spPr>
            <a:ln w="34925" cap="rnd" cmpd="sng" algn="ctr">
              <a:solidFill>
                <a:schemeClr val="accent1"/>
              </a:solidFill>
              <a:prstDash val="solid"/>
              <a:round/>
            </a:ln>
            <a:effectLst>
              <a:outerShdw blurRad="57150" dist="19050" dir="5400000" algn="ctr" rotWithShape="0">
                <a:srgbClr val="000000">
                  <a:alpha val="63000"/>
                </a:srgbClr>
              </a:outerShdw>
            </a:effectLst>
          </c:spPr>
          <c:marker>
            <c:symbol val="none"/>
          </c:marker>
          <c:trendline>
            <c:spPr>
              <a:ln w="19050" cap="rnd" cmpd="sng" algn="ctr">
                <a:solidFill>
                  <a:schemeClr val="accent1"/>
                </a:solidFill>
                <a:prstDash val="solid"/>
                <a:round/>
              </a:ln>
              <a:effectLst/>
            </c:spPr>
            <c:trendlineType val="exp"/>
            <c:dispRSqr val="0"/>
            <c:dispEq val="0"/>
          </c:trendline>
          <c:val>
            <c:numRef>
              <c:f>Sheet7!$O$5:$O$50</c:f>
              <c:numCache>
                <c:formatCode>General</c:formatCode>
                <c:ptCount val="46"/>
                <c:pt idx="0">
                  <c:v>70.175438596491205</c:v>
                </c:pt>
                <c:pt idx="1">
                  <c:v>76.252723311546802</c:v>
                </c:pt>
                <c:pt idx="2">
                  <c:v>67.796610169491501</c:v>
                </c:pt>
                <c:pt idx="3">
                  <c:v>70.588235294117595</c:v>
                </c:pt>
                <c:pt idx="4">
                  <c:v>64.338235294117595</c:v>
                </c:pt>
                <c:pt idx="5">
                  <c:v>69.327731092437006</c:v>
                </c:pt>
                <c:pt idx="6">
                  <c:v>77.647058823529406</c:v>
                </c:pt>
                <c:pt idx="7">
                  <c:v>61.538461538461497</c:v>
                </c:pt>
                <c:pt idx="8">
                  <c:v>69.930069930069905</c:v>
                </c:pt>
                <c:pt idx="9">
                  <c:v>78.282828282828305</c:v>
                </c:pt>
                <c:pt idx="10">
                  <c:v>69.930069930069905</c:v>
                </c:pt>
                <c:pt idx="11">
                  <c:v>69.930069930069905</c:v>
                </c:pt>
                <c:pt idx="12">
                  <c:v>67.744755244755197</c:v>
                </c:pt>
                <c:pt idx="13">
                  <c:v>72.115384615384599</c:v>
                </c:pt>
                <c:pt idx="14">
                  <c:v>82.644628099173602</c:v>
                </c:pt>
                <c:pt idx="15">
                  <c:v>76.581027667984202</c:v>
                </c:pt>
                <c:pt idx="16">
                  <c:v>77.479338842975196</c:v>
                </c:pt>
                <c:pt idx="17">
                  <c:v>65.2356902356902</c:v>
                </c:pt>
                <c:pt idx="18">
                  <c:v>65.476190476190496</c:v>
                </c:pt>
                <c:pt idx="19">
                  <c:v>72.2222222222222</c:v>
                </c:pt>
                <c:pt idx="20">
                  <c:v>72.463768115942003</c:v>
                </c:pt>
                <c:pt idx="21">
                  <c:v>71.739130434782595</c:v>
                </c:pt>
                <c:pt idx="22">
                  <c:v>73.596014492753596</c:v>
                </c:pt>
                <c:pt idx="23">
                  <c:v>51.5463917525773</c:v>
                </c:pt>
                <c:pt idx="24">
                  <c:v>65.424266455194299</c:v>
                </c:pt>
                <c:pt idx="25">
                  <c:v>56.701030927835099</c:v>
                </c:pt>
                <c:pt idx="26">
                  <c:v>53.209178583305601</c:v>
                </c:pt>
                <c:pt idx="27">
                  <c:v>60.751104565537602</c:v>
                </c:pt>
                <c:pt idx="28">
                  <c:v>53.1572164948454</c:v>
                </c:pt>
                <c:pt idx="29">
                  <c:v>63.441712926248996</c:v>
                </c:pt>
                <c:pt idx="30">
                  <c:v>61.459159397303701</c:v>
                </c:pt>
                <c:pt idx="31">
                  <c:v>63.001145475372297</c:v>
                </c:pt>
                <c:pt idx="32">
                  <c:v>54.871965414033902</c:v>
                </c:pt>
                <c:pt idx="33">
                  <c:v>47.892720306513397</c:v>
                </c:pt>
                <c:pt idx="34">
                  <c:v>49.871758335708201</c:v>
                </c:pt>
                <c:pt idx="35">
                  <c:v>51.555104800540903</c:v>
                </c:pt>
                <c:pt idx="36">
                  <c:v>53.1034482758621</c:v>
                </c:pt>
                <c:pt idx="37">
                  <c:v>46.320123520329403</c:v>
                </c:pt>
                <c:pt idx="38">
                  <c:v>47.2541507024266</c:v>
                </c:pt>
                <c:pt idx="39">
                  <c:v>55.2608311229001</c:v>
                </c:pt>
                <c:pt idx="40">
                  <c:v>41.0509031198686</c:v>
                </c:pt>
                <c:pt idx="41">
                  <c:v>57.714786674459397</c:v>
                </c:pt>
                <c:pt idx="42">
                  <c:v>54.597701149425298</c:v>
                </c:pt>
                <c:pt idx="43">
                  <c:v>54.982351344012997</c:v>
                </c:pt>
                <c:pt idx="44">
                  <c:v>64.289888953828196</c:v>
                </c:pt>
                <c:pt idx="45">
                  <c:v>59.355568117580603</c:v>
                </c:pt>
              </c:numCache>
            </c:numRef>
          </c:val>
          <c:smooth val="0"/>
          <c:extLst>
            <c:ext xmlns:c16="http://schemas.microsoft.com/office/drawing/2014/chart" uri="{C3380CC4-5D6E-409C-BE32-E72D297353CC}">
              <c16:uniqueId val="{00000000-FC1D-4442-AD3F-458100AEB26F}"/>
            </c:ext>
          </c:extLst>
        </c:ser>
        <c:ser>
          <c:idx val="1"/>
          <c:order val="1"/>
          <c:tx>
            <c:strRef>
              <c:f>Sheet7!$P$4</c:f>
              <c:strCache>
                <c:ptCount val="1"/>
                <c:pt idx="0">
                  <c:v>Вік</c:v>
                </c:pt>
              </c:strCache>
            </c:strRef>
          </c:tx>
          <c:spPr>
            <a:ln w="34925" cap="rnd" cmpd="sng" algn="ctr">
              <a:solidFill>
                <a:schemeClr val="accent2"/>
              </a:solidFill>
              <a:prstDash val="solid"/>
              <a:round/>
            </a:ln>
            <a:effectLst>
              <a:outerShdw blurRad="57150" dist="19050" dir="5400000" algn="ctr" rotWithShape="0">
                <a:srgbClr val="000000">
                  <a:alpha val="63000"/>
                </a:srgbClr>
              </a:outerShdw>
            </a:effectLst>
          </c:spPr>
          <c:marker>
            <c:symbol val="none"/>
          </c:marker>
          <c:trendline>
            <c:spPr>
              <a:ln w="19050" cap="rnd" cmpd="sng" algn="ctr">
                <a:solidFill>
                  <a:schemeClr val="accent2"/>
                </a:solidFill>
                <a:prstDash val="solid"/>
                <a:round/>
              </a:ln>
              <a:effectLst/>
            </c:spPr>
            <c:trendlineType val="exp"/>
            <c:dispRSqr val="0"/>
            <c:dispEq val="0"/>
          </c:trendline>
          <c:val>
            <c:numRef>
              <c:f>Sheet7!$P$5:$P$50</c:f>
              <c:numCache>
                <c:formatCode>General</c:formatCode>
                <c:ptCount val="46"/>
                <c:pt idx="0">
                  <c:v>85</c:v>
                </c:pt>
                <c:pt idx="1">
                  <c:v>85</c:v>
                </c:pt>
                <c:pt idx="2">
                  <c:v>85</c:v>
                </c:pt>
                <c:pt idx="3">
                  <c:v>85</c:v>
                </c:pt>
                <c:pt idx="4">
                  <c:v>85</c:v>
                </c:pt>
                <c:pt idx="5">
                  <c:v>85</c:v>
                </c:pt>
                <c:pt idx="6">
                  <c:v>85</c:v>
                </c:pt>
                <c:pt idx="7">
                  <c:v>85</c:v>
                </c:pt>
                <c:pt idx="8">
                  <c:v>88</c:v>
                </c:pt>
                <c:pt idx="9">
                  <c:v>88</c:v>
                </c:pt>
                <c:pt idx="10">
                  <c:v>88</c:v>
                </c:pt>
                <c:pt idx="11">
                  <c:v>88</c:v>
                </c:pt>
                <c:pt idx="12">
                  <c:v>88</c:v>
                </c:pt>
                <c:pt idx="13">
                  <c:v>88</c:v>
                </c:pt>
                <c:pt idx="14">
                  <c:v>88</c:v>
                </c:pt>
                <c:pt idx="15">
                  <c:v>88</c:v>
                </c:pt>
                <c:pt idx="16">
                  <c:v>88</c:v>
                </c:pt>
                <c:pt idx="17">
                  <c:v>88</c:v>
                </c:pt>
                <c:pt idx="18">
                  <c:v>90</c:v>
                </c:pt>
                <c:pt idx="19">
                  <c:v>90</c:v>
                </c:pt>
                <c:pt idx="20">
                  <c:v>92</c:v>
                </c:pt>
                <c:pt idx="21">
                  <c:v>92</c:v>
                </c:pt>
                <c:pt idx="22">
                  <c:v>92</c:v>
                </c:pt>
                <c:pt idx="23">
                  <c:v>97</c:v>
                </c:pt>
                <c:pt idx="24">
                  <c:v>97</c:v>
                </c:pt>
                <c:pt idx="25">
                  <c:v>97</c:v>
                </c:pt>
                <c:pt idx="26">
                  <c:v>97</c:v>
                </c:pt>
                <c:pt idx="27">
                  <c:v>97</c:v>
                </c:pt>
                <c:pt idx="28">
                  <c:v>97</c:v>
                </c:pt>
                <c:pt idx="29">
                  <c:v>97</c:v>
                </c:pt>
                <c:pt idx="30">
                  <c:v>97</c:v>
                </c:pt>
                <c:pt idx="31">
                  <c:v>97</c:v>
                </c:pt>
                <c:pt idx="32">
                  <c:v>97</c:v>
                </c:pt>
                <c:pt idx="33">
                  <c:v>116</c:v>
                </c:pt>
                <c:pt idx="34">
                  <c:v>116</c:v>
                </c:pt>
                <c:pt idx="35">
                  <c:v>116</c:v>
                </c:pt>
                <c:pt idx="36">
                  <c:v>116</c:v>
                </c:pt>
                <c:pt idx="37">
                  <c:v>116</c:v>
                </c:pt>
                <c:pt idx="38">
                  <c:v>116</c:v>
                </c:pt>
                <c:pt idx="39">
                  <c:v>116</c:v>
                </c:pt>
                <c:pt idx="40">
                  <c:v>116</c:v>
                </c:pt>
                <c:pt idx="41">
                  <c:v>116</c:v>
                </c:pt>
                <c:pt idx="42">
                  <c:v>116</c:v>
                </c:pt>
                <c:pt idx="43">
                  <c:v>116</c:v>
                </c:pt>
                <c:pt idx="44">
                  <c:v>116</c:v>
                </c:pt>
                <c:pt idx="45">
                  <c:v>116</c:v>
                </c:pt>
              </c:numCache>
            </c:numRef>
          </c:val>
          <c:smooth val="0"/>
          <c:extLst>
            <c:ext xmlns:c16="http://schemas.microsoft.com/office/drawing/2014/chart" uri="{C3380CC4-5D6E-409C-BE32-E72D297353CC}">
              <c16:uniqueId val="{00000001-FC1D-4442-AD3F-458100AEB26F}"/>
            </c:ext>
          </c:extLst>
        </c:ser>
        <c:dLbls>
          <c:showLegendKey val="0"/>
          <c:showVal val="0"/>
          <c:showCatName val="0"/>
          <c:showSerName val="0"/>
          <c:showPercent val="0"/>
          <c:showBubbleSize val="0"/>
        </c:dLbls>
        <c:smooth val="0"/>
        <c:axId val="212568704"/>
        <c:axId val="212578688"/>
      </c:lineChart>
      <c:catAx>
        <c:axId val="212568704"/>
        <c:scaling>
          <c:orientation val="minMax"/>
        </c:scaling>
        <c:delete val="0"/>
        <c:axPos val="b"/>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crossAx val="212578688"/>
        <c:crosses val="autoZero"/>
        <c:auto val="1"/>
        <c:lblAlgn val="ctr"/>
        <c:lblOffset val="100"/>
        <c:noMultiLvlLbl val="0"/>
      </c:catAx>
      <c:valAx>
        <c:axId val="21257868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sz="1000">
                    <a:solidFill>
                      <a:sysClr val="windowText" lastClr="000000"/>
                    </a:solidFill>
                    <a:latin typeface="Times New Roman" panose="02020603050405020304" charset="0"/>
                    <a:cs typeface="Times New Roman" panose="02020603050405020304" charset="0"/>
                  </a:rPr>
                  <a:t>Вік (і значення І</a:t>
                </a:r>
                <a:r>
                  <a:rPr lang="ru-RU" sz="1000" baseline="-25000">
                    <a:solidFill>
                      <a:sysClr val="windowText" lastClr="000000"/>
                    </a:solidFill>
                    <a:latin typeface="Times New Roman" panose="02020603050405020304" charset="0"/>
                    <a:cs typeface="Times New Roman" panose="02020603050405020304" charset="0"/>
                  </a:rPr>
                  <a:t>2</a:t>
                </a:r>
                <a:r>
                  <a:rPr lang="ru-RU" sz="1000">
                    <a:solidFill>
                      <a:sysClr val="windowText" lastClr="000000"/>
                    </a:solidFill>
                    <a:latin typeface="Times New Roman" panose="02020603050405020304" charset="0"/>
                    <a:cs typeface="Times New Roman" panose="02020603050405020304" charset="0"/>
                  </a:rPr>
                  <a:t>*100)</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crossAx val="212568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legend>
    <c:plotVisOnly val="1"/>
    <c:dispBlanksAs val="gap"/>
    <c:showDLblsOverMax val="0"/>
    <c:extLst>
      <c:ext uri="{0b15fc19-7d7d-44ad-8c2d-2c3a37ce22c3}">
        <chartProps xmlns="https://web.wps.cn/et/2018/main" chartId="{2252fe97-c6a7-4f13-80af-ba30505fb7e6}"/>
      </c:ext>
    </c:extLst>
  </c:chart>
  <c:spPr>
    <a:solidFill>
      <a:schemeClr val="bg1"/>
    </a:solidFill>
    <a:ln w="9525" cap="flat" cmpd="sng" algn="ctr">
      <a:noFill/>
      <a:prstDash val="solid"/>
      <a:round/>
    </a:ln>
    <a:effectLst/>
  </c:spPr>
  <c:txPr>
    <a:bodyPr/>
    <a:lstStyle/>
    <a:p>
      <a:pPr>
        <a:defRPr lang="en-US"/>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uk-UA" b="0"/>
              <a:t>Динаміка індексів </a:t>
            </a:r>
            <a:r>
              <a:rPr lang="en-US" b="0"/>
              <a:t>A/H/DbH</a:t>
            </a:r>
          </a:p>
        </c:rich>
      </c:tx>
      <c:layout>
        <c:manualLayout>
          <c:xMode val="edge"/>
          <c:yMode val="edge"/>
          <c:x val="0.30662770180855797"/>
          <c:y val="2.4901431832330401E-2"/>
        </c:manualLayout>
      </c:layout>
      <c:overlay val="0"/>
      <c:spPr>
        <a:noFill/>
        <a:ln>
          <a:noFill/>
        </a:ln>
        <a:effectLst/>
      </c:spPr>
    </c:title>
    <c:autoTitleDeleted val="0"/>
    <c:plotArea>
      <c:layout/>
      <c:barChart>
        <c:barDir val="col"/>
        <c:grouping val="clustered"/>
        <c:varyColors val="0"/>
        <c:ser>
          <c:idx val="0"/>
          <c:order val="0"/>
          <c:tx>
            <c:strRef>
              <c:f>'[2для статті1-2рнДля ліспроекту плюси сосна(1) (1).20240718175545784.xlsx]Sheet5'!$O$65</c:f>
              <c:strCache>
                <c:ptCount val="1"/>
                <c:pt idx="0">
                  <c:v>75 років</c:v>
                </c:pt>
              </c:strCache>
            </c:strRef>
          </c:tx>
          <c:spPr>
            <a:solidFill>
              <a:schemeClr val="accent1"/>
            </a:solidFill>
            <a:ln>
              <a:noFill/>
            </a:ln>
            <a:effectLst/>
          </c:spPr>
          <c:invertIfNegative val="0"/>
          <c:val>
            <c:numRef>
              <c:f>'[2для статті1-2рнДля ліспроекту плюси сосна(1) (1).20240718175545784.xlsx]Sheet5'!$O$66:$O$71</c:f>
              <c:numCache>
                <c:formatCode>General</c:formatCode>
                <c:ptCount val="6"/>
                <c:pt idx="0">
                  <c:v>-0.68713453973249405</c:v>
                </c:pt>
                <c:pt idx="1">
                  <c:v>-0.96159339834958801</c:v>
                </c:pt>
                <c:pt idx="2">
                  <c:v>-1.5476774193548399</c:v>
                </c:pt>
                <c:pt idx="3">
                  <c:v>-1.5476774193548399</c:v>
                </c:pt>
                <c:pt idx="4">
                  <c:v>-1.1374186046511601</c:v>
                </c:pt>
                <c:pt idx="5">
                  <c:v>-1.5746310160427801</c:v>
                </c:pt>
              </c:numCache>
            </c:numRef>
          </c:val>
          <c:extLst>
            <c:ext xmlns:c16="http://schemas.microsoft.com/office/drawing/2014/chart" uri="{C3380CC4-5D6E-409C-BE32-E72D297353CC}">
              <c16:uniqueId val="{00000000-AFC6-4997-B283-F0D5E45F10F3}"/>
            </c:ext>
          </c:extLst>
        </c:ser>
        <c:ser>
          <c:idx val="1"/>
          <c:order val="1"/>
          <c:tx>
            <c:strRef>
              <c:f>'[2для статті1-2рнДля ліспроекту плюси сосна(1) (1).20240718175545784.xlsx]Sheet5'!$P$65</c:f>
              <c:strCache>
                <c:ptCount val="1"/>
                <c:pt idx="0">
                  <c:v>106 років</c:v>
                </c:pt>
              </c:strCache>
            </c:strRef>
          </c:tx>
          <c:spPr>
            <a:solidFill>
              <a:schemeClr val="accent2"/>
            </a:solidFill>
            <a:ln>
              <a:noFill/>
            </a:ln>
            <a:effectLst/>
          </c:spPr>
          <c:invertIfNegative val="0"/>
          <c:val>
            <c:numRef>
              <c:f>'[2для статті1-2рнДля ліспроекту плюси сосна(1) (1).20240718175545784.xlsx]Sheet5'!$P$66:$P$71</c:f>
              <c:numCache>
                <c:formatCode>General</c:formatCode>
                <c:ptCount val="6"/>
                <c:pt idx="0">
                  <c:v>-2.3134437564499502</c:v>
                </c:pt>
                <c:pt idx="1">
                  <c:v>-1.6085424493956599</c:v>
                </c:pt>
                <c:pt idx="2">
                  <c:v>-2.9161496786042198</c:v>
                </c:pt>
                <c:pt idx="3">
                  <c:v>-3.3061760109808902</c:v>
                </c:pt>
                <c:pt idx="4">
                  <c:v>-1.8170509356972</c:v>
                </c:pt>
                <c:pt idx="5">
                  <c:v>-2.09325228126677</c:v>
                </c:pt>
              </c:numCache>
            </c:numRef>
          </c:val>
          <c:extLst>
            <c:ext xmlns:c16="http://schemas.microsoft.com/office/drawing/2014/chart" uri="{C3380CC4-5D6E-409C-BE32-E72D297353CC}">
              <c16:uniqueId val="{00000001-AFC6-4997-B283-F0D5E45F10F3}"/>
            </c:ext>
          </c:extLst>
        </c:ser>
        <c:ser>
          <c:idx val="2"/>
          <c:order val="2"/>
          <c:tx>
            <c:strRef>
              <c:f>'[2для статті1-2рнДля ліспроекту плюси сосна(1) (1).20240718175545784.xlsx]Sheet5'!$Q$65</c:f>
              <c:strCache>
                <c:ptCount val="1"/>
                <c:pt idx="0">
                  <c:v>126 років</c:v>
                </c:pt>
              </c:strCache>
            </c:strRef>
          </c:tx>
          <c:spPr>
            <a:solidFill>
              <a:schemeClr val="accent3"/>
            </a:solidFill>
            <a:ln>
              <a:noFill/>
            </a:ln>
            <a:effectLst/>
          </c:spPr>
          <c:invertIfNegative val="0"/>
          <c:val>
            <c:numRef>
              <c:f>'[2для статті1-2рнДля ліспроекту плюси сосна(1) (1).20240718175545784.xlsx]Sheet5'!$Q$66:$Q$71</c:f>
              <c:numCache>
                <c:formatCode>0.000</c:formatCode>
                <c:ptCount val="6"/>
                <c:pt idx="0">
                  <c:v>-1.93606480920654</c:v>
                </c:pt>
                <c:pt idx="1">
                  <c:v>-1.5878270603306299</c:v>
                </c:pt>
                <c:pt idx="2">
                  <c:v>-2.8161233822260598</c:v>
                </c:pt>
                <c:pt idx="3">
                  <c:v>-3.4038391608391598</c:v>
                </c:pt>
                <c:pt idx="4">
                  <c:v>-2.1570729212983601</c:v>
                </c:pt>
                <c:pt idx="5">
                  <c:v>-1.6213185840708</c:v>
                </c:pt>
              </c:numCache>
            </c:numRef>
          </c:val>
          <c:extLst>
            <c:ext xmlns:c16="http://schemas.microsoft.com/office/drawing/2014/chart" uri="{C3380CC4-5D6E-409C-BE32-E72D297353CC}">
              <c16:uniqueId val="{00000002-AFC6-4997-B283-F0D5E45F10F3}"/>
            </c:ext>
          </c:extLst>
        </c:ser>
        <c:dLbls>
          <c:showLegendKey val="0"/>
          <c:showVal val="0"/>
          <c:showCatName val="0"/>
          <c:showSerName val="0"/>
          <c:showPercent val="0"/>
          <c:showBubbleSize val="0"/>
        </c:dLbls>
        <c:gapWidth val="216"/>
        <c:overlap val="-32"/>
        <c:axId val="172640896"/>
        <c:axId val="172642688"/>
      </c:barChart>
      <c:catAx>
        <c:axId val="17264089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crossAx val="172642688"/>
        <c:crosses val="autoZero"/>
        <c:auto val="1"/>
        <c:lblAlgn val="ctr"/>
        <c:lblOffset val="100"/>
        <c:noMultiLvlLbl val="0"/>
      </c:catAx>
      <c:valAx>
        <c:axId val="172642688"/>
        <c:scaling>
          <c:orientation val="minMax"/>
        </c:scaling>
        <c:delete val="0"/>
        <c:axPos val="l"/>
        <c:majorGridlines>
          <c:spPr>
            <a:ln w="9525" cap="flat" cmpd="sng" algn="ctr">
              <a:solidFill>
                <a:schemeClr val="lt1">
                  <a:lumMod val="90200"/>
                </a:schemeClr>
              </a:solidFill>
              <a:prstDash val="solid"/>
              <a:round/>
            </a:ln>
            <a:effectLst/>
          </c:spPr>
        </c:majorGridlines>
        <c:title>
          <c:tx>
            <c:rich>
              <a:bodyPr rot="-5400000" spcFirstLastPara="0"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uk-UA"/>
                  <a:t>Різниці значення індексів</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crossAx val="172640896"/>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dTable>
      <c:spPr>
        <a:noFill/>
        <a:ln>
          <a:noFill/>
        </a:ln>
        <a:effectLst/>
      </c:spPr>
    </c:plotArea>
    <c:plotVisOnly val="1"/>
    <c:dispBlanksAs val="gap"/>
    <c:showDLblsOverMax val="0"/>
    <c:extLst>
      <c:ext uri="{0b15fc19-7d7d-44ad-8c2d-2c3a37ce22c3}">
        <chartProps xmlns="https://web.wps.cn/et/2018/main" chartId="{52f85b2a-246c-43df-90fb-2555f1b412d2}"/>
      </c:ext>
    </c:extLst>
  </c:chart>
  <c:spPr>
    <a:solidFill>
      <a:schemeClr val="bg1"/>
    </a:solidFill>
    <a:ln w="9525" cap="flat" cmpd="sng" algn="ctr">
      <a:noFill/>
      <a:prstDash val="solid"/>
      <a:round/>
    </a:ln>
    <a:effectLst/>
  </c:spPr>
  <c:txPr>
    <a:bodyPr/>
    <a:lstStyle/>
    <a:p>
      <a:pPr>
        <a:defRPr lang="en-US" sz="10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uk-UA" b="0"/>
              <a:t>Динаміка індексів А/Н/ </a:t>
            </a:r>
            <a:r>
              <a:rPr lang="en-US" b="0"/>
              <a:t>DbH</a:t>
            </a:r>
          </a:p>
        </c:rich>
      </c:tx>
      <c:layout>
        <c:manualLayout>
          <c:xMode val="edge"/>
          <c:yMode val="edge"/>
          <c:x val="0.30150636111037898"/>
          <c:y val="2.8985507246376802E-2"/>
        </c:manualLayout>
      </c:layout>
      <c:overlay val="0"/>
      <c:spPr>
        <a:noFill/>
        <a:ln>
          <a:noFill/>
        </a:ln>
        <a:effectLst/>
      </c:spPr>
    </c:title>
    <c:autoTitleDeleted val="0"/>
    <c:plotArea>
      <c:layout/>
      <c:barChart>
        <c:barDir val="col"/>
        <c:grouping val="clustered"/>
        <c:varyColors val="0"/>
        <c:ser>
          <c:idx val="0"/>
          <c:order val="0"/>
          <c:tx>
            <c:strRef>
              <c:f>'[2для статті1-2рнДля ліспроекту плюси сосна(1) (1).20240718175545784.xlsx]Sheet5'!$O$113</c:f>
              <c:strCache>
                <c:ptCount val="1"/>
                <c:pt idx="0">
                  <c:v>80 років</c:v>
                </c:pt>
              </c:strCache>
            </c:strRef>
          </c:tx>
          <c:spPr>
            <a:solidFill>
              <a:schemeClr val="accent1"/>
            </a:solidFill>
            <a:ln>
              <a:noFill/>
            </a:ln>
            <a:effectLst/>
          </c:spPr>
          <c:invertIfNegative val="0"/>
          <c:val>
            <c:numRef>
              <c:f>'[2для статті1-2рнДля ліспроекту плюси сосна(1) (1).20240718175545784.xlsx]Sheet5'!$O$114:$O$117</c:f>
              <c:numCache>
                <c:formatCode>0.000</c:formatCode>
                <c:ptCount val="4"/>
                <c:pt idx="0">
                  <c:v>-1.87740752351097</c:v>
                </c:pt>
                <c:pt idx="1">
                  <c:v>-1.12945614035088</c:v>
                </c:pt>
                <c:pt idx="2">
                  <c:v>-2.47324113475177</c:v>
                </c:pt>
                <c:pt idx="3">
                  <c:v>-1.6429349593495901</c:v>
                </c:pt>
              </c:numCache>
            </c:numRef>
          </c:val>
          <c:extLst>
            <c:ext xmlns:c16="http://schemas.microsoft.com/office/drawing/2014/chart" uri="{C3380CC4-5D6E-409C-BE32-E72D297353CC}">
              <c16:uniqueId val="{00000000-36AB-4E20-AB7A-8959551AA7C5}"/>
            </c:ext>
          </c:extLst>
        </c:ser>
        <c:ser>
          <c:idx val="1"/>
          <c:order val="1"/>
          <c:tx>
            <c:strRef>
              <c:f>'[2для статті1-2рнДля ліспроекту плюси сосна(1) (1).20240718175545784.xlsx]Sheet5'!$P$113</c:f>
              <c:strCache>
                <c:ptCount val="1"/>
                <c:pt idx="0">
                  <c:v>110 років</c:v>
                </c:pt>
              </c:strCache>
            </c:strRef>
          </c:tx>
          <c:spPr>
            <a:solidFill>
              <a:schemeClr val="accent2"/>
            </a:solidFill>
            <a:ln>
              <a:noFill/>
            </a:ln>
            <a:effectLst/>
          </c:spPr>
          <c:invertIfNegative val="0"/>
          <c:val>
            <c:numRef>
              <c:f>'[2для статті1-2рнДля ліспроекту плюси сосна(1) (1).20240718175545784.xlsx]Sheet5'!$P$114:$P$117</c:f>
              <c:numCache>
                <c:formatCode>General</c:formatCode>
                <c:ptCount val="4"/>
                <c:pt idx="0">
                  <c:v>-1.20117391304348</c:v>
                </c:pt>
                <c:pt idx="1">
                  <c:v>-8.0249999999999502E-2</c:v>
                </c:pt>
                <c:pt idx="2">
                  <c:v>-1.1603387978142099</c:v>
                </c:pt>
                <c:pt idx="3">
                  <c:v>-1.1065811777655501</c:v>
                </c:pt>
              </c:numCache>
            </c:numRef>
          </c:val>
          <c:extLst>
            <c:ext xmlns:c16="http://schemas.microsoft.com/office/drawing/2014/chart" uri="{C3380CC4-5D6E-409C-BE32-E72D297353CC}">
              <c16:uniqueId val="{00000001-36AB-4E20-AB7A-8959551AA7C5}"/>
            </c:ext>
          </c:extLst>
        </c:ser>
        <c:dLbls>
          <c:showLegendKey val="0"/>
          <c:showVal val="0"/>
          <c:showCatName val="0"/>
          <c:showSerName val="0"/>
          <c:showPercent val="0"/>
          <c:showBubbleSize val="0"/>
        </c:dLbls>
        <c:gapWidth val="150"/>
        <c:axId val="172662784"/>
        <c:axId val="172664320"/>
      </c:barChart>
      <c:catAx>
        <c:axId val="1726627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crossAx val="172664320"/>
        <c:crosses val="autoZero"/>
        <c:auto val="1"/>
        <c:lblAlgn val="ctr"/>
        <c:lblOffset val="100"/>
        <c:noMultiLvlLbl val="0"/>
      </c:catAx>
      <c:valAx>
        <c:axId val="172664320"/>
        <c:scaling>
          <c:orientation val="minMax"/>
        </c:scaling>
        <c:delete val="0"/>
        <c:axPos val="l"/>
        <c:majorGridlines>
          <c:spPr>
            <a:ln w="9525" cap="flat" cmpd="sng" algn="ctr">
              <a:solidFill>
                <a:schemeClr val="lt1">
                  <a:lumMod val="902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uk-UA"/>
                  <a:t>Різниця значення індексів</a:t>
                </a:r>
              </a:p>
            </c:rich>
          </c:tx>
          <c:overlay val="0"/>
          <c:spPr>
            <a:noFill/>
            <a:ln>
              <a:noFill/>
            </a:ln>
            <a:effectLst/>
          </c:spPr>
        </c:title>
        <c:numFmt formatCode="0.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crossAx val="172662784"/>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dTable>
      <c:spPr>
        <a:noFill/>
        <a:ln>
          <a:noFill/>
        </a:ln>
        <a:effectLst/>
      </c:spPr>
    </c:plotArea>
    <c:plotVisOnly val="1"/>
    <c:dispBlanksAs val="gap"/>
    <c:showDLblsOverMax val="0"/>
    <c:extLst>
      <c:ext uri="{0b15fc19-7d7d-44ad-8c2d-2c3a37ce22c3}">
        <chartProps xmlns="https://web.wps.cn/et/2018/main" chartId="{b7649c90-9459-407f-b994-e5dd7449b4e0}"/>
      </c:ext>
    </c:extLst>
  </c:chart>
  <c:spPr>
    <a:solidFill>
      <a:schemeClr val="bg1"/>
    </a:solidFill>
    <a:ln w="9525" cap="flat" cmpd="sng" algn="ctr">
      <a:noFill/>
      <a:prstDash val="solid"/>
      <a:round/>
    </a:ln>
    <a:effectLst/>
  </c:spPr>
  <c:txPr>
    <a:bodyPr/>
    <a:lstStyle/>
    <a:p>
      <a:pPr>
        <a:defRPr lang="en-US" sz="1000">
          <a:solidFill>
            <a:sysClr val="windowText" lastClr="000000"/>
          </a:solidFill>
          <a:latin typeface="Times New Roman" panose="02020603050405020304" charset="0"/>
          <a:cs typeface="Times New Roman" panose="02020603050405020304" charset="0"/>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100" b="1"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sz="1100" b="1">
                <a:solidFill>
                  <a:sysClr val="windowText" lastClr="000000"/>
                </a:solidFill>
                <a:latin typeface="Times New Roman" panose="02020603050405020304" charset="0"/>
                <a:cs typeface="Times New Roman" panose="02020603050405020304" charset="0"/>
              </a:rPr>
              <a:t> </a:t>
            </a:r>
            <a:r>
              <a:rPr lang="ru-RU" altLang="en-US" sz="1200" b="0">
                <a:solidFill>
                  <a:sysClr val="windowText" lastClr="000000"/>
                </a:solidFill>
                <a:latin typeface="Times New Roman" panose="02020603050405020304" charset="0"/>
                <a:cs typeface="Times New Roman" panose="02020603050405020304" charset="0"/>
              </a:rPr>
              <a:t>Динаміка індексів А/Н/</a:t>
            </a:r>
            <a:r>
              <a:rPr lang="en-US" altLang="en-US" sz="1200" b="0">
                <a:solidFill>
                  <a:sysClr val="windowText" lastClr="000000"/>
                </a:solidFill>
                <a:latin typeface="Times New Roman" panose="02020603050405020304" charset="0"/>
                <a:cs typeface="Times New Roman" panose="02020603050405020304" charset="0"/>
              </a:rPr>
              <a:t>D</a:t>
            </a:r>
            <a:r>
              <a:rPr lang="en-US" altLang="en-US" sz="1200" b="0">
                <a:solidFill>
                  <a:sysClr val="windowText" lastClr="000000"/>
                </a:solidFill>
                <a:latin typeface="Times New Roman" panose="02020603050405020304" pitchFamily="18" charset="0"/>
                <a:cs typeface="Times New Roman" panose="02020603050405020304" pitchFamily="18" charset="0"/>
              </a:rPr>
              <a:t>b</a:t>
            </a:r>
            <a:r>
              <a:rPr lang="en-US" altLang="en-US" sz="1200" b="0">
                <a:solidFill>
                  <a:sysClr val="windowText" lastClr="000000"/>
                </a:solidFill>
                <a:latin typeface="Times New Roman" panose="02020603050405020304" charset="0"/>
                <a:cs typeface="Times New Roman" panose="02020603050405020304" charset="0"/>
              </a:rPr>
              <a:t>H</a:t>
            </a:r>
          </a:p>
        </c:rich>
      </c:tx>
      <c:layout>
        <c:manualLayout>
          <c:xMode val="edge"/>
          <c:yMode val="edge"/>
          <c:x val="0.44415115519744403"/>
          <c:y val="2.46894138232721E-2"/>
        </c:manualLayout>
      </c:layout>
      <c:overlay val="0"/>
      <c:spPr>
        <a:noFill/>
        <a:ln>
          <a:noFill/>
        </a:ln>
        <a:effectLst/>
      </c:spPr>
    </c:title>
    <c:autoTitleDeleted val="0"/>
    <c:plotArea>
      <c:layout>
        <c:manualLayout>
          <c:layoutTarget val="inner"/>
          <c:xMode val="edge"/>
          <c:yMode val="edge"/>
          <c:x val="7.2052631578947396E-2"/>
          <c:y val="0.155963302752294"/>
          <c:w val="0.91413157894736796"/>
          <c:h val="0.70642201834862395"/>
        </c:manualLayout>
      </c:layout>
      <c:barChart>
        <c:barDir val="col"/>
        <c:grouping val="clustered"/>
        <c:varyColors val="0"/>
        <c:ser>
          <c:idx val="0"/>
          <c:order val="0"/>
          <c:tx>
            <c:strRef>
              <c:f>'[2для статті1-2рнДля ліспроекту плюси сосна(1) (1).20240718175545784.xlsx]Sheet5'!$O$99</c:f>
              <c:strCache>
                <c:ptCount val="1"/>
                <c:pt idx="0">
                  <c:v>85 років</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val>
            <c:numRef>
              <c:f>'[2для статті1-2рнДля ліспроекту плюси сосна(1) (1).20240718175545784.xlsx]Sheet5'!$O$100:$O$107</c:f>
              <c:numCache>
                <c:formatCode>General</c:formatCode>
                <c:ptCount val="8"/>
                <c:pt idx="0">
                  <c:v>-2.0100350877193001</c:v>
                </c:pt>
                <c:pt idx="1">
                  <c:v>-1.8986455026455</c:v>
                </c:pt>
                <c:pt idx="2">
                  <c:v>-2.1587118644067802</c:v>
                </c:pt>
                <c:pt idx="3">
                  <c:v>-1.7128044077135001</c:v>
                </c:pt>
                <c:pt idx="4">
                  <c:v>-2.60135714285714</c:v>
                </c:pt>
                <c:pt idx="5">
                  <c:v>-1.7964329004329</c:v>
                </c:pt>
                <c:pt idx="6">
                  <c:v>-1.2444848484848501</c:v>
                </c:pt>
                <c:pt idx="7">
                  <c:v>-2.5498461538461501</c:v>
                </c:pt>
              </c:numCache>
            </c:numRef>
          </c:val>
          <c:extLst>
            <c:ext xmlns:c16="http://schemas.microsoft.com/office/drawing/2014/chart" uri="{C3380CC4-5D6E-409C-BE32-E72D297353CC}">
              <c16:uniqueId val="{00000000-E9D9-47C6-9ED2-E50EDDB11DBD}"/>
            </c:ext>
          </c:extLst>
        </c:ser>
        <c:ser>
          <c:idx val="1"/>
          <c:order val="1"/>
          <c:tx>
            <c:strRef>
              <c:f>'[2для статті1-2рнДля ліспроекту плюси сосна(1) (1).20240718175545784.xlsx]Sheet5'!$P$99</c:f>
              <c:strCache>
                <c:ptCount val="1"/>
                <c:pt idx="0">
                  <c:v>116 років</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val>
            <c:numRef>
              <c:f>'[2для статті1-2рнДля ліспроекту плюси сосна(1) (1).20240718175545784.xlsx]Sheet5'!$P$100:$P$107</c:f>
              <c:numCache>
                <c:formatCode>General</c:formatCode>
                <c:ptCount val="8"/>
                <c:pt idx="0">
                  <c:v>-1.06022902494331</c:v>
                </c:pt>
                <c:pt idx="1">
                  <c:v>-0.84284179456906605</c:v>
                </c:pt>
                <c:pt idx="2">
                  <c:v>1.1364091931854701</c:v>
                </c:pt>
                <c:pt idx="3">
                  <c:v>-1.50022077922078</c:v>
                </c:pt>
                <c:pt idx="4">
                  <c:v>-1.51171310116086</c:v>
                </c:pt>
                <c:pt idx="5">
                  <c:v>-1.6763553553553501</c:v>
                </c:pt>
                <c:pt idx="6">
                  <c:v>-1.03325071225071</c:v>
                </c:pt>
                <c:pt idx="7">
                  <c:v>-1.81176773566569</c:v>
                </c:pt>
              </c:numCache>
            </c:numRef>
          </c:val>
          <c:extLst>
            <c:ext xmlns:c16="http://schemas.microsoft.com/office/drawing/2014/chart" uri="{C3380CC4-5D6E-409C-BE32-E72D297353CC}">
              <c16:uniqueId val="{00000001-E9D9-47C6-9ED2-E50EDDB11DBD}"/>
            </c:ext>
          </c:extLst>
        </c:ser>
        <c:dLbls>
          <c:showLegendKey val="0"/>
          <c:showVal val="0"/>
          <c:showCatName val="0"/>
          <c:showSerName val="0"/>
          <c:showPercent val="0"/>
          <c:showBubbleSize val="0"/>
        </c:dLbls>
        <c:gapWidth val="216"/>
        <c:overlap val="-32"/>
        <c:axId val="211879040"/>
        <c:axId val="211880576"/>
      </c:barChart>
      <c:catAx>
        <c:axId val="21187904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uk-UA"/>
          </a:p>
        </c:txPr>
        <c:crossAx val="211880576"/>
        <c:crosses val="autoZero"/>
        <c:auto val="1"/>
        <c:lblAlgn val="ctr"/>
        <c:lblOffset val="100"/>
        <c:noMultiLvlLbl val="0"/>
      </c:catAx>
      <c:valAx>
        <c:axId val="211880576"/>
        <c:scaling>
          <c:orientation val="minMax"/>
        </c:scaling>
        <c:delete val="0"/>
        <c:axPos val="l"/>
        <c:majorGridlines>
          <c:spPr>
            <a:ln w="9525" cap="flat" cmpd="sng" algn="ctr">
              <a:solidFill>
                <a:schemeClr val="lt1">
                  <a:lumMod val="90200"/>
                </a:schemeClr>
              </a:solidFill>
              <a:prstDash val="solid"/>
              <a:round/>
            </a:ln>
            <a:effectLst/>
          </c:spPr>
        </c:majorGridlines>
        <c:title>
          <c:tx>
            <c:rich>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uk-UA" altLang="en-US">
                    <a:solidFill>
                      <a:sysClr val="windowText" lastClr="000000"/>
                    </a:solidFill>
                    <a:latin typeface="Times New Roman" panose="02020603050405020304" charset="0"/>
                    <a:cs typeface="Times New Roman" panose="02020603050405020304" charset="0"/>
                  </a:rPr>
                  <a:t>Різниця значення індексів</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crossAx val="21187904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dTable>
      <c:spPr>
        <a:noFill/>
        <a:ln>
          <a:noFill/>
        </a:ln>
        <a:effectLst/>
      </c:spPr>
    </c:plotArea>
    <c:plotVisOnly val="1"/>
    <c:dispBlanksAs val="gap"/>
    <c:showDLblsOverMax val="0"/>
    <c:extLst>
      <c:ext uri="{0b15fc19-7d7d-44ad-8c2d-2c3a37ce22c3}">
        <chartProps xmlns="https://web.wps.cn/et/2018/main" chartId="{be725bf9-1e4e-46e2-a8ca-51a728acf15e}"/>
      </c:ext>
    </c:extLst>
  </c:chart>
  <c:spPr>
    <a:solidFill>
      <a:schemeClr val="bg1"/>
    </a:solidFill>
    <a:ln w="9525" cap="flat" cmpd="sng" algn="ctr">
      <a:noFill/>
      <a:prstDash val="solid"/>
      <a:round/>
    </a:ln>
    <a:effectLst/>
  </c:spPr>
  <c:txPr>
    <a:bodyPr/>
    <a:lstStyle/>
    <a:p>
      <a:pPr>
        <a:defRPr lang="en-US"/>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ysClr val="windowText" lastClr="000000"/>
                </a:solidFill>
                <a:latin typeface="Times New Roman" panose="02020603050405020304" charset="0"/>
                <a:ea typeface="+mn-ea"/>
                <a:cs typeface="Times New Roman" panose="02020603050405020304" charset="0"/>
              </a:defRPr>
            </a:pPr>
            <a:r>
              <a:rPr lang="uk-UA" sz="1200" b="0"/>
              <a:t>Динаміка індексів </a:t>
            </a:r>
            <a:r>
              <a:rPr lang="en-US" sz="1200" b="0"/>
              <a:t>A/H/D</a:t>
            </a:r>
            <a:r>
              <a:rPr lang="en-US" sz="1200" b="0">
                <a:latin typeface="Times New Roman" panose="02020603050405020304" pitchFamily="18" charset="0"/>
                <a:cs typeface="Times New Roman" panose="02020603050405020304" pitchFamily="18" charset="0"/>
              </a:rPr>
              <a:t>b</a:t>
            </a:r>
            <a:r>
              <a:rPr lang="en-US" sz="1200" b="0"/>
              <a:t>H</a:t>
            </a:r>
          </a:p>
        </c:rich>
      </c:tx>
      <c:layout>
        <c:manualLayout>
          <c:xMode val="edge"/>
          <c:yMode val="edge"/>
          <c:x val="0.30506040686701102"/>
          <c:y val="3.2000000000000001E-2"/>
        </c:manualLayout>
      </c:layout>
      <c:overlay val="0"/>
      <c:spPr>
        <a:noFill/>
        <a:ln>
          <a:noFill/>
        </a:ln>
        <a:effectLst/>
      </c:spPr>
    </c:title>
    <c:autoTitleDeleted val="0"/>
    <c:plotArea>
      <c:layout/>
      <c:barChart>
        <c:barDir val="col"/>
        <c:grouping val="clustered"/>
        <c:varyColors val="0"/>
        <c:ser>
          <c:idx val="0"/>
          <c:order val="0"/>
          <c:tx>
            <c:strRef>
              <c:f>'[2для статті1-2рнДля ліспроекту плюси сосна(1) (1).20240718175545784.xlsx]Sheet5'!$O$76</c:f>
              <c:strCache>
                <c:ptCount val="1"/>
                <c:pt idx="0">
                  <c:v>90 років</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val>
            <c:numRef>
              <c:f>'[2для статті1-2рнДля ліспроекту плюси сосна(1) (1).20240718175545784.xlsx]Sheet5'!$O$77:$O$81</c:f>
              <c:numCache>
                <c:formatCode>0.000</c:formatCode>
                <c:ptCount val="5"/>
                <c:pt idx="0">
                  <c:v>-1.4688701298701301</c:v>
                </c:pt>
                <c:pt idx="1">
                  <c:v>-0.80053846153846198</c:v>
                </c:pt>
                <c:pt idx="2">
                  <c:v>-0.34941666666666599</c:v>
                </c:pt>
                <c:pt idx="3">
                  <c:v>-0.76324242424242394</c:v>
                </c:pt>
                <c:pt idx="4">
                  <c:v>-0.441564102564103</c:v>
                </c:pt>
              </c:numCache>
            </c:numRef>
          </c:val>
          <c:extLst>
            <c:ext xmlns:c16="http://schemas.microsoft.com/office/drawing/2014/chart" uri="{C3380CC4-5D6E-409C-BE32-E72D297353CC}">
              <c16:uniqueId val="{00000000-1A7C-43ED-901D-EA0329B49B5F}"/>
            </c:ext>
          </c:extLst>
        </c:ser>
        <c:ser>
          <c:idx val="1"/>
          <c:order val="1"/>
          <c:tx>
            <c:strRef>
              <c:f>'[2для статті1-2рнДля ліспроекту плюси сосна(1) (1).20240718175545784.xlsx]Sheet5'!$P$76</c:f>
              <c:strCache>
                <c:ptCount val="1"/>
                <c:pt idx="0">
                  <c:v>116 років</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val>
            <c:numRef>
              <c:f>'[2для статті1-2рнДля ліспроекту плюси сосна(1) (1).20240718175545784.xlsx]Sheet5'!$P$77:$P$81</c:f>
              <c:numCache>
                <c:formatCode>General</c:formatCode>
                <c:ptCount val="5"/>
                <c:pt idx="0">
                  <c:v>-1.34352735464492</c:v>
                </c:pt>
                <c:pt idx="1">
                  <c:v>-1.233552</c:v>
                </c:pt>
                <c:pt idx="2">
                  <c:v>-1.8104527073004799</c:v>
                </c:pt>
                <c:pt idx="3">
                  <c:v>-1.8525870570107901</c:v>
                </c:pt>
                <c:pt idx="4">
                  <c:v>-1.7932872755659599</c:v>
                </c:pt>
              </c:numCache>
            </c:numRef>
          </c:val>
          <c:extLst>
            <c:ext xmlns:c16="http://schemas.microsoft.com/office/drawing/2014/chart" uri="{C3380CC4-5D6E-409C-BE32-E72D297353CC}">
              <c16:uniqueId val="{00000001-1A7C-43ED-901D-EA0329B49B5F}"/>
            </c:ext>
          </c:extLst>
        </c:ser>
        <c:dLbls>
          <c:showLegendKey val="0"/>
          <c:showVal val="0"/>
          <c:showCatName val="0"/>
          <c:showSerName val="0"/>
          <c:showPercent val="0"/>
          <c:showBubbleSize val="0"/>
        </c:dLbls>
        <c:gapWidth val="216"/>
        <c:overlap val="-32"/>
        <c:axId val="211917056"/>
        <c:axId val="211918848"/>
      </c:barChart>
      <c:catAx>
        <c:axId val="21191705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crossAx val="211918848"/>
        <c:crosses val="autoZero"/>
        <c:auto val="1"/>
        <c:lblAlgn val="ctr"/>
        <c:lblOffset val="100"/>
        <c:noMultiLvlLbl val="0"/>
      </c:catAx>
      <c:valAx>
        <c:axId val="211918848"/>
        <c:scaling>
          <c:orientation val="minMax"/>
        </c:scaling>
        <c:delete val="0"/>
        <c:axPos val="l"/>
        <c:majorGridlines>
          <c:spPr>
            <a:ln w="9525" cap="flat" cmpd="sng" algn="ctr">
              <a:solidFill>
                <a:schemeClr val="lt1">
                  <a:lumMod val="90200"/>
                </a:schemeClr>
              </a:solidFill>
              <a:prstDash val="solid"/>
              <a:round/>
            </a:ln>
            <a:effectLst/>
          </c:spPr>
        </c:majorGridlines>
        <c:title>
          <c:tx>
            <c:rich>
              <a:bodyPr rot="-5400000" spcFirstLastPara="0"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uk-UA" b="0"/>
                  <a:t>Різниця значень індексів</a:t>
                </a:r>
              </a:p>
            </c:rich>
          </c:tx>
          <c:layout>
            <c:manualLayout>
              <c:xMode val="edge"/>
              <c:yMode val="edge"/>
              <c:x val="3.8946162657502899E-2"/>
              <c:y val="0.19781333333333301"/>
            </c:manualLayout>
          </c:layout>
          <c:overlay val="0"/>
          <c:spPr>
            <a:noFill/>
            <a:ln>
              <a:noFill/>
            </a:ln>
            <a:effectLst/>
          </c:spPr>
        </c:title>
        <c:numFmt formatCode="0.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crossAx val="211917056"/>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dTable>
      <c:spPr>
        <a:noFill/>
        <a:ln>
          <a:noFill/>
        </a:ln>
        <a:effectLst/>
      </c:spPr>
    </c:plotArea>
    <c:plotVisOnly val="1"/>
    <c:dispBlanksAs val="gap"/>
    <c:showDLblsOverMax val="0"/>
    <c:extLst>
      <c:ext uri="{0b15fc19-7d7d-44ad-8c2d-2c3a37ce22c3}">
        <chartProps xmlns="https://web.wps.cn/et/2018/main" chartId="{ff2a8327-1e88-4b32-85d6-98552c150fd1}"/>
      </c:ext>
    </c:extLst>
  </c:chart>
  <c:spPr>
    <a:solidFill>
      <a:schemeClr val="bg1"/>
    </a:solidFill>
    <a:ln w="9525" cap="flat" cmpd="sng" algn="ctr">
      <a:noFill/>
      <a:prstDash val="solid"/>
      <a:round/>
    </a:ln>
    <a:effectLst/>
  </c:spPr>
  <c:txPr>
    <a:bodyPr/>
    <a:lstStyle/>
    <a:p>
      <a:pPr>
        <a:defRPr lang="en-US">
          <a:solidFill>
            <a:sysClr val="windowText" lastClr="000000"/>
          </a:solidFill>
          <a:latin typeface="Times New Roman" panose="02020603050405020304" charset="0"/>
          <a:cs typeface="Times New Roman" panose="02020603050405020304" charset="0"/>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en-US" sz="1200" b="1"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sz="1200"/>
              <a:t> </a:t>
            </a:r>
            <a:r>
              <a:rPr lang="ru-RU" sz="1200" b="0"/>
              <a:t>Динаміка індексів А/Н/</a:t>
            </a:r>
            <a:r>
              <a:rPr lang="en-US" sz="1200" b="0"/>
              <a:t>D</a:t>
            </a:r>
            <a:r>
              <a:rPr lang="en-US" sz="1200" b="0">
                <a:latin typeface="Times New Roman" panose="02020603050405020304" pitchFamily="18" charset="0"/>
                <a:cs typeface="Times New Roman" panose="02020603050405020304" pitchFamily="18" charset="0"/>
              </a:rPr>
              <a:t>b</a:t>
            </a:r>
            <a:r>
              <a:rPr lang="en-US" sz="1200" b="0"/>
              <a:t>H</a:t>
            </a:r>
          </a:p>
        </c:rich>
      </c:tx>
      <c:layout>
        <c:manualLayout>
          <c:xMode val="edge"/>
          <c:yMode val="edge"/>
          <c:x val="0.42899956408020901"/>
          <c:y val="2.2845275181723801E-2"/>
        </c:manualLayout>
      </c:layout>
      <c:overlay val="0"/>
      <c:spPr>
        <a:noFill/>
        <a:ln>
          <a:noFill/>
        </a:ln>
        <a:effectLst/>
      </c:spPr>
    </c:title>
    <c:autoTitleDeleted val="0"/>
    <c:plotArea>
      <c:layout/>
      <c:barChart>
        <c:barDir val="col"/>
        <c:grouping val="clustered"/>
        <c:varyColors val="0"/>
        <c:ser>
          <c:idx val="0"/>
          <c:order val="0"/>
          <c:tx>
            <c:strRef>
              <c:f>'[2для статті1-2рнДля ліспроекту плюси сосна(1) (1).20240718175545784.xlsx]Sheet3'!$M$74</c:f>
              <c:strCache>
                <c:ptCount val="1"/>
                <c:pt idx="0">
                  <c:v>88 років</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val>
            <c:numRef>
              <c:f>'[2для статті1-2рнДля ліспроекту плюси сосна(1) (1).20240718175545784.xlsx]Sheet3'!$M$75:$M$84</c:f>
              <c:numCache>
                <c:formatCode>0.000</c:formatCode>
                <c:ptCount val="10"/>
                <c:pt idx="0">
                  <c:v>-2.65853846153846</c:v>
                </c:pt>
                <c:pt idx="1">
                  <c:v>-1.63875627240143</c:v>
                </c:pt>
                <c:pt idx="2">
                  <c:v>-2.65853846153846</c:v>
                </c:pt>
                <c:pt idx="3">
                  <c:v>-2.65853846153846</c:v>
                </c:pt>
                <c:pt idx="4">
                  <c:v>-2.4879429280397001</c:v>
                </c:pt>
                <c:pt idx="5">
                  <c:v>-2.8187948717948701</c:v>
                </c:pt>
                <c:pt idx="6">
                  <c:v>-1.6970000000000001</c:v>
                </c:pt>
                <c:pt idx="7">
                  <c:v>-1.7758920056101</c:v>
                </c:pt>
                <c:pt idx="8">
                  <c:v>-1.28033333333333</c:v>
                </c:pt>
                <c:pt idx="9">
                  <c:v>-2.6901302270011902</c:v>
                </c:pt>
              </c:numCache>
            </c:numRef>
          </c:val>
          <c:extLst>
            <c:ext xmlns:c16="http://schemas.microsoft.com/office/drawing/2014/chart" uri="{C3380CC4-5D6E-409C-BE32-E72D297353CC}">
              <c16:uniqueId val="{00000000-3CEC-40EE-AE34-FF5A89377EE4}"/>
            </c:ext>
          </c:extLst>
        </c:ser>
        <c:ser>
          <c:idx val="1"/>
          <c:order val="1"/>
          <c:tx>
            <c:strRef>
              <c:f>'[2для статті1-2рнДля ліспроекту плюси сосна(1) (1).20240718175545784.xlsx]Sheet3'!$N$74</c:f>
              <c:strCache>
                <c:ptCount val="1"/>
                <c:pt idx="0">
                  <c:v>97 років</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val>
            <c:numRef>
              <c:f>'[2для статті1-2рнДля ліспроекту плюси сосна(1) (1).20240718175545784.xlsx]Sheet3'!$N$75:$N$84</c:f>
              <c:numCache>
                <c:formatCode>0.000</c:formatCode>
                <c:ptCount val="10"/>
                <c:pt idx="0">
                  <c:v>-2.8391737773152999</c:v>
                </c:pt>
                <c:pt idx="1">
                  <c:v>-2.23331934731935</c:v>
                </c:pt>
                <c:pt idx="2">
                  <c:v>-2.9870101010101</c:v>
                </c:pt>
                <c:pt idx="3">
                  <c:v>-2.9968870967741901</c:v>
                </c:pt>
                <c:pt idx="4">
                  <c:v>-2.63708225108225</c:v>
                </c:pt>
                <c:pt idx="5">
                  <c:v>-3.2931969696969698</c:v>
                </c:pt>
                <c:pt idx="6">
                  <c:v>-2.0566730769230799</c:v>
                </c:pt>
                <c:pt idx="7">
                  <c:v>-1.8686302729528499</c:v>
                </c:pt>
                <c:pt idx="8">
                  <c:v>-2.44267789001122</c:v>
                </c:pt>
                <c:pt idx="9">
                  <c:v>-3.1450420332355802</c:v>
                </c:pt>
              </c:numCache>
            </c:numRef>
          </c:val>
          <c:extLst>
            <c:ext xmlns:c16="http://schemas.microsoft.com/office/drawing/2014/chart" uri="{C3380CC4-5D6E-409C-BE32-E72D297353CC}">
              <c16:uniqueId val="{00000001-3CEC-40EE-AE34-FF5A89377EE4}"/>
            </c:ext>
          </c:extLst>
        </c:ser>
        <c:dLbls>
          <c:showLegendKey val="0"/>
          <c:showVal val="0"/>
          <c:showCatName val="0"/>
          <c:showSerName val="0"/>
          <c:showPercent val="0"/>
          <c:showBubbleSize val="0"/>
        </c:dLbls>
        <c:gapWidth val="216"/>
        <c:overlap val="-32"/>
        <c:axId val="211934592"/>
        <c:axId val="211936384"/>
      </c:barChart>
      <c:catAx>
        <c:axId val="21193459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crossAx val="211936384"/>
        <c:crosses val="autoZero"/>
        <c:auto val="1"/>
        <c:lblAlgn val="ctr"/>
        <c:lblOffset val="100"/>
        <c:noMultiLvlLbl val="0"/>
      </c:catAx>
      <c:valAx>
        <c:axId val="211936384"/>
        <c:scaling>
          <c:orientation val="minMax"/>
        </c:scaling>
        <c:delete val="0"/>
        <c:axPos val="l"/>
        <c:majorGridlines>
          <c:spPr>
            <a:ln w="9525" cap="flat" cmpd="sng" algn="ctr">
              <a:solidFill>
                <a:schemeClr val="lt1">
                  <a:lumMod val="902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a:t>Різниця значень індексів</a:t>
                </a:r>
              </a:p>
            </c:rich>
          </c:tx>
          <c:overlay val="0"/>
          <c:spPr>
            <a:noFill/>
            <a:ln>
              <a:noFill/>
            </a:ln>
            <a:effectLst/>
          </c:spPr>
        </c:title>
        <c:numFmt formatCode="0.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crossAx val="21193459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rtl="0">
              <a:defRPr lang="en-US"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uk-UA"/>
          </a:p>
        </c:txPr>
      </c:dTable>
      <c:spPr>
        <a:noFill/>
        <a:ln>
          <a:noFill/>
        </a:ln>
        <a:effectLst/>
      </c:spPr>
    </c:plotArea>
    <c:plotVisOnly val="1"/>
    <c:dispBlanksAs val="gap"/>
    <c:showDLblsOverMax val="0"/>
    <c:extLst>
      <c:ext uri="{0b15fc19-7d7d-44ad-8c2d-2c3a37ce22c3}">
        <chartProps xmlns="https://web.wps.cn/et/2018/main" chartId="{1bba1bac-afff-4563-8f5b-08121e0bf10f}"/>
      </c:ext>
    </c:extLst>
  </c:chart>
  <c:spPr>
    <a:solidFill>
      <a:schemeClr val="bg1"/>
    </a:solidFill>
    <a:ln w="9525" cap="flat" cmpd="sng" algn="ctr">
      <a:noFill/>
      <a:prstDash val="solid"/>
      <a:round/>
    </a:ln>
    <a:effectLst/>
  </c:spPr>
  <c:txPr>
    <a:bodyPr/>
    <a:lstStyle/>
    <a:p>
      <a:pPr>
        <a:defRPr lang="en-US">
          <a:solidFill>
            <a:sysClr val="windowText" lastClr="000000"/>
          </a:solidFill>
          <a:latin typeface="Times New Roman" panose="02020603050405020304" charset="0"/>
          <a:cs typeface="Times New Roman" panose="02020603050405020304" charset="0"/>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uk-UA" altLang="en-US" sz="12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Позиціювання висот і діаметрів із віком</a:t>
            </a:r>
          </a:p>
        </c:rich>
      </c:tx>
      <c:layout>
        <c:manualLayout>
          <c:xMode val="edge"/>
          <c:yMode val="edge"/>
          <c:x val="0.236056096777647"/>
          <c:y val="2.7630670043748601E-2"/>
        </c:manualLayout>
      </c:layout>
      <c:overlay val="0"/>
      <c:spPr>
        <a:noFill/>
        <a:ln>
          <a:noFill/>
        </a:ln>
        <a:effectLst/>
      </c:spPr>
    </c:title>
    <c:autoTitleDeleted val="0"/>
    <c:plotArea>
      <c:layout/>
      <c:scatterChart>
        <c:scatterStyle val="smoothMarker"/>
        <c:varyColors val="0"/>
        <c:ser>
          <c:idx val="0"/>
          <c:order val="0"/>
          <c:tx>
            <c:strRef>
              <c:f>'[2для статті1-2рнДля ліспроекту плюси сосна(1) (1).20240718175545784.xlsx]Sheet6'!$Q$3</c:f>
              <c:strCache>
                <c:ptCount val="1"/>
                <c:pt idx="0">
                  <c:v> Вік</c:v>
                </c:pt>
              </c:strCache>
            </c:strRef>
          </c:tx>
          <c:spPr>
            <a:ln w="19050" cap="rnd" cmpd="sng" algn="ctr">
              <a:solidFill>
                <a:schemeClr val="accent1"/>
              </a:solidFill>
              <a:prstDash val="solid"/>
              <a:round/>
            </a:ln>
            <a:effectLst/>
          </c:spPr>
          <c:marker>
            <c:symbol val="none"/>
          </c:marker>
          <c:trendline>
            <c:spPr>
              <a:ln w="19050" cap="rnd" cmpd="sng" algn="ctr">
                <a:solidFill>
                  <a:schemeClr val="accent1"/>
                </a:solidFill>
                <a:prstDash val="sysDot"/>
                <a:round/>
              </a:ln>
              <a:effectLst/>
            </c:spPr>
            <c:trendlineType val="linear"/>
            <c:dispRSqr val="1"/>
            <c:dispEq val="1"/>
            <c:trendlineLbl>
              <c:layout>
                <c:manualLayout>
                  <c:x val="0.12624493941563"/>
                  <c:y val="-4.6011245317782903E-2"/>
                </c:manualLayout>
              </c:layout>
              <c:numFmt formatCode="General" sourceLinked="0"/>
              <c:spPr>
                <a:noFill/>
                <a:ln>
                  <a:noFill/>
                </a:ln>
                <a:effectLst/>
              </c:spPr>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trendlineLbl>
          </c:trendline>
          <c:xVal>
            <c:numRef>
              <c:f>'[2для статті1-2рнДля ліспроекту плюси сосна(1) (1).20240718175545784.xlsx]Sheet6'!$P$4:$P$104</c:f>
              <c:numCache>
                <c:formatCode>General</c:formatCode>
                <c:ptCount val="10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numCache>
            </c:numRef>
          </c:xVal>
          <c:yVal>
            <c:numRef>
              <c:f>'[2для статті1-2рнДля ліспроекту плюси сосна(1) (1).20240718175545784.xlsx]Sheet6'!$Q$4:$Q$104</c:f>
              <c:numCache>
                <c:formatCode>General</c:formatCode>
                <c:ptCount val="101"/>
                <c:pt idx="0">
                  <c:v>75</c:v>
                </c:pt>
                <c:pt idx="1">
                  <c:v>75</c:v>
                </c:pt>
                <c:pt idx="2">
                  <c:v>75</c:v>
                </c:pt>
                <c:pt idx="3">
                  <c:v>75</c:v>
                </c:pt>
                <c:pt idx="4">
                  <c:v>75</c:v>
                </c:pt>
                <c:pt idx="5">
                  <c:v>75</c:v>
                </c:pt>
                <c:pt idx="6">
                  <c:v>80</c:v>
                </c:pt>
                <c:pt idx="7">
                  <c:v>80</c:v>
                </c:pt>
                <c:pt idx="8">
                  <c:v>80</c:v>
                </c:pt>
                <c:pt idx="9">
                  <c:v>80</c:v>
                </c:pt>
                <c:pt idx="10">
                  <c:v>84</c:v>
                </c:pt>
                <c:pt idx="11">
                  <c:v>84</c:v>
                </c:pt>
                <c:pt idx="12">
                  <c:v>84</c:v>
                </c:pt>
                <c:pt idx="13">
                  <c:v>84</c:v>
                </c:pt>
                <c:pt idx="14">
                  <c:v>84</c:v>
                </c:pt>
                <c:pt idx="15">
                  <c:v>84</c:v>
                </c:pt>
                <c:pt idx="16">
                  <c:v>84</c:v>
                </c:pt>
                <c:pt idx="17">
                  <c:v>84</c:v>
                </c:pt>
                <c:pt idx="18">
                  <c:v>84</c:v>
                </c:pt>
                <c:pt idx="19">
                  <c:v>84</c:v>
                </c:pt>
                <c:pt idx="20">
                  <c:v>85</c:v>
                </c:pt>
                <c:pt idx="21">
                  <c:v>85</c:v>
                </c:pt>
                <c:pt idx="22">
                  <c:v>85</c:v>
                </c:pt>
                <c:pt idx="23">
                  <c:v>85</c:v>
                </c:pt>
                <c:pt idx="24">
                  <c:v>85</c:v>
                </c:pt>
                <c:pt idx="25">
                  <c:v>85</c:v>
                </c:pt>
                <c:pt idx="26">
                  <c:v>85</c:v>
                </c:pt>
                <c:pt idx="27">
                  <c:v>85</c:v>
                </c:pt>
                <c:pt idx="28">
                  <c:v>88</c:v>
                </c:pt>
                <c:pt idx="29">
                  <c:v>88</c:v>
                </c:pt>
                <c:pt idx="30">
                  <c:v>88</c:v>
                </c:pt>
                <c:pt idx="31">
                  <c:v>88</c:v>
                </c:pt>
                <c:pt idx="32">
                  <c:v>88</c:v>
                </c:pt>
                <c:pt idx="33">
                  <c:v>88</c:v>
                </c:pt>
                <c:pt idx="34">
                  <c:v>88</c:v>
                </c:pt>
                <c:pt idx="35">
                  <c:v>88</c:v>
                </c:pt>
                <c:pt idx="36">
                  <c:v>88</c:v>
                </c:pt>
                <c:pt idx="37">
                  <c:v>88</c:v>
                </c:pt>
                <c:pt idx="38">
                  <c:v>90</c:v>
                </c:pt>
                <c:pt idx="39">
                  <c:v>90</c:v>
                </c:pt>
                <c:pt idx="40">
                  <c:v>92</c:v>
                </c:pt>
                <c:pt idx="41">
                  <c:v>92</c:v>
                </c:pt>
                <c:pt idx="42">
                  <c:v>92</c:v>
                </c:pt>
                <c:pt idx="43">
                  <c:v>97</c:v>
                </c:pt>
                <c:pt idx="44">
                  <c:v>97</c:v>
                </c:pt>
                <c:pt idx="45">
                  <c:v>97</c:v>
                </c:pt>
                <c:pt idx="46">
                  <c:v>97</c:v>
                </c:pt>
                <c:pt idx="47">
                  <c:v>97</c:v>
                </c:pt>
                <c:pt idx="48">
                  <c:v>97</c:v>
                </c:pt>
                <c:pt idx="49">
                  <c:v>97</c:v>
                </c:pt>
                <c:pt idx="50">
                  <c:v>97</c:v>
                </c:pt>
                <c:pt idx="51">
                  <c:v>97</c:v>
                </c:pt>
                <c:pt idx="52">
                  <c:v>97</c:v>
                </c:pt>
                <c:pt idx="53">
                  <c:v>106</c:v>
                </c:pt>
                <c:pt idx="54">
                  <c:v>106</c:v>
                </c:pt>
                <c:pt idx="55">
                  <c:v>106</c:v>
                </c:pt>
                <c:pt idx="56">
                  <c:v>106</c:v>
                </c:pt>
                <c:pt idx="57">
                  <c:v>106</c:v>
                </c:pt>
                <c:pt idx="58">
                  <c:v>106</c:v>
                </c:pt>
                <c:pt idx="59">
                  <c:v>110</c:v>
                </c:pt>
                <c:pt idx="60">
                  <c:v>110</c:v>
                </c:pt>
                <c:pt idx="61">
                  <c:v>110</c:v>
                </c:pt>
                <c:pt idx="62">
                  <c:v>110</c:v>
                </c:pt>
                <c:pt idx="63">
                  <c:v>115</c:v>
                </c:pt>
                <c:pt idx="64">
                  <c:v>115</c:v>
                </c:pt>
                <c:pt idx="65">
                  <c:v>115</c:v>
                </c:pt>
                <c:pt idx="66">
                  <c:v>115</c:v>
                </c:pt>
                <c:pt idx="67">
                  <c:v>115</c:v>
                </c:pt>
                <c:pt idx="68">
                  <c:v>115</c:v>
                </c:pt>
                <c:pt idx="69">
                  <c:v>115</c:v>
                </c:pt>
                <c:pt idx="70">
                  <c:v>115</c:v>
                </c:pt>
                <c:pt idx="71">
                  <c:v>115</c:v>
                </c:pt>
                <c:pt idx="72">
                  <c:v>115</c:v>
                </c:pt>
                <c:pt idx="73">
                  <c:v>116</c:v>
                </c:pt>
                <c:pt idx="74">
                  <c:v>116</c:v>
                </c:pt>
                <c:pt idx="75">
                  <c:v>116</c:v>
                </c:pt>
                <c:pt idx="76">
                  <c:v>116</c:v>
                </c:pt>
                <c:pt idx="77">
                  <c:v>116</c:v>
                </c:pt>
                <c:pt idx="78">
                  <c:v>116</c:v>
                </c:pt>
                <c:pt idx="79">
                  <c:v>116</c:v>
                </c:pt>
                <c:pt idx="80">
                  <c:v>116</c:v>
                </c:pt>
                <c:pt idx="81">
                  <c:v>116</c:v>
                </c:pt>
                <c:pt idx="82">
                  <c:v>116</c:v>
                </c:pt>
                <c:pt idx="83">
                  <c:v>116</c:v>
                </c:pt>
                <c:pt idx="84">
                  <c:v>116</c:v>
                </c:pt>
                <c:pt idx="85">
                  <c:v>116</c:v>
                </c:pt>
                <c:pt idx="86">
                  <c:v>126</c:v>
                </c:pt>
                <c:pt idx="87">
                  <c:v>126</c:v>
                </c:pt>
                <c:pt idx="88">
                  <c:v>126</c:v>
                </c:pt>
                <c:pt idx="89">
                  <c:v>126</c:v>
                </c:pt>
                <c:pt idx="90">
                  <c:v>126</c:v>
                </c:pt>
                <c:pt idx="91">
                  <c:v>126</c:v>
                </c:pt>
                <c:pt idx="92">
                  <c:v>135</c:v>
                </c:pt>
                <c:pt idx="93">
                  <c:v>135</c:v>
                </c:pt>
                <c:pt idx="94">
                  <c:v>135</c:v>
                </c:pt>
                <c:pt idx="95">
                  <c:v>135</c:v>
                </c:pt>
                <c:pt idx="96">
                  <c:v>135</c:v>
                </c:pt>
                <c:pt idx="97">
                  <c:v>135</c:v>
                </c:pt>
                <c:pt idx="98">
                  <c:v>135</c:v>
                </c:pt>
                <c:pt idx="99">
                  <c:v>135</c:v>
                </c:pt>
                <c:pt idx="100">
                  <c:v>135</c:v>
                </c:pt>
              </c:numCache>
            </c:numRef>
          </c:yVal>
          <c:smooth val="1"/>
          <c:extLst>
            <c:ext xmlns:c16="http://schemas.microsoft.com/office/drawing/2014/chart" uri="{C3380CC4-5D6E-409C-BE32-E72D297353CC}">
              <c16:uniqueId val="{00000000-864B-41DB-A6DA-204C4AA70F63}"/>
            </c:ext>
          </c:extLst>
        </c:ser>
        <c:ser>
          <c:idx val="1"/>
          <c:order val="1"/>
          <c:tx>
            <c:strRef>
              <c:f>'[2для статті1-2рнДля ліспроекту плюси сосна(1) (1).20240718175545784.xlsx]Sheet6'!$R$3</c:f>
              <c:strCache>
                <c:ptCount val="1"/>
                <c:pt idx="0">
                  <c:v>Висота</c:v>
                </c:pt>
              </c:strCache>
            </c:strRef>
          </c:tx>
          <c:spPr>
            <a:ln w="19050" cap="rnd" cmpd="sng" algn="ctr">
              <a:solidFill>
                <a:schemeClr val="accent2"/>
              </a:solidFill>
              <a:prstDash val="solid"/>
              <a:round/>
            </a:ln>
            <a:effectLst/>
          </c:spPr>
          <c:marker>
            <c:symbol val="none"/>
          </c:marker>
          <c:trendline>
            <c:spPr>
              <a:ln w="19050" cap="rnd" cmpd="sng" algn="ctr">
                <a:solidFill>
                  <a:schemeClr val="accent2"/>
                </a:solidFill>
                <a:prstDash val="sysDot"/>
                <a:round/>
              </a:ln>
              <a:effectLst/>
            </c:spPr>
            <c:trendlineType val="linear"/>
            <c:dispRSqr val="1"/>
            <c:dispEq val="1"/>
            <c:trendlineLbl>
              <c:layout>
                <c:manualLayout>
                  <c:x val="0.12410384103216"/>
                  <c:y val="6.9528138242253595E-2"/>
                </c:manualLayout>
              </c:layout>
              <c:numFmt formatCode="General" sourceLinked="0"/>
              <c:spPr>
                <a:noFill/>
                <a:ln>
                  <a:noFill/>
                </a:ln>
                <a:effectLst/>
              </c:spPr>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trendlineLbl>
          </c:trendline>
          <c:xVal>
            <c:numRef>
              <c:f>'[2для статті1-2рнДля ліспроекту плюси сосна(1) (1).20240718175545784.xlsx]Sheet6'!$P$4:$P$104</c:f>
              <c:numCache>
                <c:formatCode>General</c:formatCode>
                <c:ptCount val="10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numCache>
            </c:numRef>
          </c:xVal>
          <c:yVal>
            <c:numRef>
              <c:f>'[2для статті1-2рнДля ліспроекту плюси сосна(1) (1).20240718175545784.xlsx]Sheet6'!$R$4:$R$104</c:f>
              <c:numCache>
                <c:formatCode>General</c:formatCode>
                <c:ptCount val="101"/>
                <c:pt idx="0">
                  <c:v>31</c:v>
                </c:pt>
                <c:pt idx="1">
                  <c:v>31</c:v>
                </c:pt>
                <c:pt idx="2">
                  <c:v>31</c:v>
                </c:pt>
                <c:pt idx="3">
                  <c:v>31</c:v>
                </c:pt>
                <c:pt idx="4">
                  <c:v>32</c:v>
                </c:pt>
                <c:pt idx="5">
                  <c:v>34</c:v>
                </c:pt>
                <c:pt idx="6">
                  <c:v>29</c:v>
                </c:pt>
                <c:pt idx="7">
                  <c:v>30</c:v>
                </c:pt>
                <c:pt idx="8">
                  <c:v>30</c:v>
                </c:pt>
                <c:pt idx="9">
                  <c:v>30</c:v>
                </c:pt>
                <c:pt idx="10">
                  <c:v>34</c:v>
                </c:pt>
                <c:pt idx="11">
                  <c:v>39</c:v>
                </c:pt>
                <c:pt idx="12">
                  <c:v>34</c:v>
                </c:pt>
                <c:pt idx="13">
                  <c:v>35</c:v>
                </c:pt>
                <c:pt idx="14">
                  <c:v>34</c:v>
                </c:pt>
                <c:pt idx="15">
                  <c:v>36</c:v>
                </c:pt>
                <c:pt idx="16">
                  <c:v>34</c:v>
                </c:pt>
                <c:pt idx="17">
                  <c:v>35</c:v>
                </c:pt>
                <c:pt idx="18">
                  <c:v>35</c:v>
                </c:pt>
                <c:pt idx="19">
                  <c:v>34</c:v>
                </c:pt>
                <c:pt idx="20">
                  <c:v>34</c:v>
                </c:pt>
                <c:pt idx="21">
                  <c:v>35</c:v>
                </c:pt>
                <c:pt idx="22">
                  <c:v>34</c:v>
                </c:pt>
                <c:pt idx="23">
                  <c:v>33</c:v>
                </c:pt>
                <c:pt idx="24">
                  <c:v>35</c:v>
                </c:pt>
                <c:pt idx="25">
                  <c:v>33</c:v>
                </c:pt>
                <c:pt idx="26">
                  <c:v>33</c:v>
                </c:pt>
                <c:pt idx="27">
                  <c:v>34</c:v>
                </c:pt>
                <c:pt idx="28">
                  <c:v>32</c:v>
                </c:pt>
                <c:pt idx="29">
                  <c:v>31</c:v>
                </c:pt>
                <c:pt idx="30">
                  <c:v>32</c:v>
                </c:pt>
                <c:pt idx="31">
                  <c:v>32</c:v>
                </c:pt>
                <c:pt idx="32">
                  <c:v>31</c:v>
                </c:pt>
                <c:pt idx="33">
                  <c:v>33</c:v>
                </c:pt>
                <c:pt idx="34">
                  <c:v>32</c:v>
                </c:pt>
                <c:pt idx="35">
                  <c:v>31</c:v>
                </c:pt>
                <c:pt idx="36">
                  <c:v>30</c:v>
                </c:pt>
                <c:pt idx="37">
                  <c:v>31</c:v>
                </c:pt>
                <c:pt idx="38">
                  <c:v>33</c:v>
                </c:pt>
                <c:pt idx="39">
                  <c:v>32.5</c:v>
                </c:pt>
                <c:pt idx="40">
                  <c:v>32</c:v>
                </c:pt>
                <c:pt idx="41">
                  <c:v>33</c:v>
                </c:pt>
                <c:pt idx="42">
                  <c:v>32.5</c:v>
                </c:pt>
                <c:pt idx="43">
                  <c:v>31</c:v>
                </c:pt>
                <c:pt idx="44">
                  <c:v>33</c:v>
                </c:pt>
                <c:pt idx="45">
                  <c:v>33</c:v>
                </c:pt>
                <c:pt idx="46">
                  <c:v>32</c:v>
                </c:pt>
                <c:pt idx="47">
                  <c:v>33</c:v>
                </c:pt>
                <c:pt idx="48">
                  <c:v>33</c:v>
                </c:pt>
                <c:pt idx="49">
                  <c:v>32</c:v>
                </c:pt>
                <c:pt idx="50">
                  <c:v>31</c:v>
                </c:pt>
                <c:pt idx="51">
                  <c:v>33</c:v>
                </c:pt>
                <c:pt idx="52">
                  <c:v>33</c:v>
                </c:pt>
                <c:pt idx="53">
                  <c:v>38</c:v>
                </c:pt>
                <c:pt idx="54">
                  <c:v>31.5</c:v>
                </c:pt>
                <c:pt idx="55">
                  <c:v>36</c:v>
                </c:pt>
                <c:pt idx="56">
                  <c:v>38.5</c:v>
                </c:pt>
                <c:pt idx="57">
                  <c:v>34.5</c:v>
                </c:pt>
                <c:pt idx="58">
                  <c:v>34.5</c:v>
                </c:pt>
                <c:pt idx="59">
                  <c:v>32</c:v>
                </c:pt>
                <c:pt idx="60">
                  <c:v>32</c:v>
                </c:pt>
                <c:pt idx="61">
                  <c:v>30.5</c:v>
                </c:pt>
                <c:pt idx="62">
                  <c:v>31.6</c:v>
                </c:pt>
                <c:pt idx="63">
                  <c:v>36.9</c:v>
                </c:pt>
                <c:pt idx="64">
                  <c:v>41</c:v>
                </c:pt>
                <c:pt idx="65">
                  <c:v>35.5</c:v>
                </c:pt>
                <c:pt idx="66">
                  <c:v>40</c:v>
                </c:pt>
                <c:pt idx="67">
                  <c:v>41.5</c:v>
                </c:pt>
                <c:pt idx="68">
                  <c:v>39.5</c:v>
                </c:pt>
                <c:pt idx="69">
                  <c:v>38</c:v>
                </c:pt>
                <c:pt idx="70">
                  <c:v>36</c:v>
                </c:pt>
                <c:pt idx="71">
                  <c:v>39.5</c:v>
                </c:pt>
                <c:pt idx="72">
                  <c:v>36</c:v>
                </c:pt>
                <c:pt idx="73">
                  <c:v>35</c:v>
                </c:pt>
                <c:pt idx="74">
                  <c:v>35</c:v>
                </c:pt>
                <c:pt idx="75">
                  <c:v>30.5</c:v>
                </c:pt>
                <c:pt idx="76">
                  <c:v>38.5</c:v>
                </c:pt>
                <c:pt idx="77">
                  <c:v>36</c:v>
                </c:pt>
                <c:pt idx="78">
                  <c:v>37</c:v>
                </c:pt>
                <c:pt idx="79">
                  <c:v>37.5</c:v>
                </c:pt>
                <c:pt idx="80">
                  <c:v>35</c:v>
                </c:pt>
                <c:pt idx="81">
                  <c:v>39.5</c:v>
                </c:pt>
                <c:pt idx="82">
                  <c:v>38</c:v>
                </c:pt>
                <c:pt idx="83">
                  <c:v>40.5</c:v>
                </c:pt>
                <c:pt idx="84">
                  <c:v>44</c:v>
                </c:pt>
                <c:pt idx="85">
                  <c:v>42</c:v>
                </c:pt>
                <c:pt idx="86">
                  <c:v>38.1</c:v>
                </c:pt>
                <c:pt idx="87">
                  <c:v>33.799999999999997</c:v>
                </c:pt>
                <c:pt idx="88">
                  <c:v>36.6</c:v>
                </c:pt>
                <c:pt idx="89">
                  <c:v>39</c:v>
                </c:pt>
                <c:pt idx="90">
                  <c:v>34.6</c:v>
                </c:pt>
                <c:pt idx="91">
                  <c:v>35</c:v>
                </c:pt>
                <c:pt idx="92">
                  <c:v>37</c:v>
                </c:pt>
                <c:pt idx="93">
                  <c:v>40.5</c:v>
                </c:pt>
                <c:pt idx="94">
                  <c:v>33.5</c:v>
                </c:pt>
                <c:pt idx="95">
                  <c:v>34.5</c:v>
                </c:pt>
                <c:pt idx="96">
                  <c:v>37.5</c:v>
                </c:pt>
                <c:pt idx="97">
                  <c:v>35.5</c:v>
                </c:pt>
                <c:pt idx="98">
                  <c:v>34</c:v>
                </c:pt>
                <c:pt idx="99">
                  <c:v>33.5</c:v>
                </c:pt>
                <c:pt idx="100">
                  <c:v>36.5</c:v>
                </c:pt>
              </c:numCache>
            </c:numRef>
          </c:yVal>
          <c:smooth val="1"/>
          <c:extLst>
            <c:ext xmlns:c16="http://schemas.microsoft.com/office/drawing/2014/chart" uri="{C3380CC4-5D6E-409C-BE32-E72D297353CC}">
              <c16:uniqueId val="{00000001-864B-41DB-A6DA-204C4AA70F63}"/>
            </c:ext>
          </c:extLst>
        </c:ser>
        <c:ser>
          <c:idx val="2"/>
          <c:order val="2"/>
          <c:tx>
            <c:strRef>
              <c:f>'[2для статті1-2рнДля ліспроекту плюси сосна(1) (1).20240718175545784.xlsx]Sheet6'!$S$3</c:f>
              <c:strCache>
                <c:ptCount val="1"/>
                <c:pt idx="0">
                  <c:v>Діаметр</c:v>
                </c:pt>
              </c:strCache>
            </c:strRef>
          </c:tx>
          <c:spPr>
            <a:ln w="19050" cap="rnd" cmpd="sng" algn="ctr">
              <a:solidFill>
                <a:schemeClr val="accent3"/>
              </a:solidFill>
              <a:prstDash val="solid"/>
              <a:round/>
            </a:ln>
            <a:effectLst/>
          </c:spPr>
          <c:marker>
            <c:symbol val="none"/>
          </c:marker>
          <c:trendline>
            <c:spPr>
              <a:ln w="19050" cap="rnd" cmpd="sng" algn="ctr">
                <a:solidFill>
                  <a:schemeClr val="accent3"/>
                </a:solidFill>
                <a:prstDash val="sysDot"/>
                <a:round/>
              </a:ln>
              <a:effectLst/>
            </c:spPr>
            <c:trendlineType val="linear"/>
            <c:dispRSqr val="1"/>
            <c:dispEq val="1"/>
            <c:trendlineLbl>
              <c:layout>
                <c:manualLayout>
                  <c:x val="0.126153000709464"/>
                  <c:y val="-8.8447127885407997E-2"/>
                </c:manualLayout>
              </c:layout>
              <c:numFmt formatCode="General" sourceLinked="0"/>
              <c:spPr>
                <a:noFill/>
                <a:ln>
                  <a:noFill/>
                </a:ln>
                <a:effectLst/>
              </c:spPr>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trendlineLbl>
          </c:trendline>
          <c:xVal>
            <c:numRef>
              <c:f>'[2для статті1-2рнДля ліспроекту плюси сосна(1) (1).20240718175545784.xlsx]Sheet6'!$P$4:$P$104</c:f>
              <c:numCache>
                <c:formatCode>General</c:formatCode>
                <c:ptCount val="10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numCache>
            </c:numRef>
          </c:xVal>
          <c:yVal>
            <c:numRef>
              <c:f>'[2для статті1-2рнДля ліспроекту плюси сосна(1) (1).20240718175545784.xlsx]Sheet6'!$S$4:$S$104</c:f>
              <c:numCache>
                <c:formatCode>General</c:formatCode>
                <c:ptCount val="101"/>
                <c:pt idx="0">
                  <c:v>41</c:v>
                </c:pt>
                <c:pt idx="1">
                  <c:v>43</c:v>
                </c:pt>
                <c:pt idx="2">
                  <c:v>48</c:v>
                </c:pt>
                <c:pt idx="3">
                  <c:v>48</c:v>
                </c:pt>
                <c:pt idx="4">
                  <c:v>43</c:v>
                </c:pt>
                <c:pt idx="5">
                  <c:v>44</c:v>
                </c:pt>
                <c:pt idx="6">
                  <c:v>44</c:v>
                </c:pt>
                <c:pt idx="7">
                  <c:v>38</c:v>
                </c:pt>
                <c:pt idx="8">
                  <c:v>47</c:v>
                </c:pt>
                <c:pt idx="9">
                  <c:v>41</c:v>
                </c:pt>
                <c:pt idx="10">
                  <c:v>46</c:v>
                </c:pt>
                <c:pt idx="11">
                  <c:v>50</c:v>
                </c:pt>
                <c:pt idx="12">
                  <c:v>48</c:v>
                </c:pt>
                <c:pt idx="13">
                  <c:v>46</c:v>
                </c:pt>
                <c:pt idx="14">
                  <c:v>44</c:v>
                </c:pt>
                <c:pt idx="15">
                  <c:v>64</c:v>
                </c:pt>
                <c:pt idx="16">
                  <c:v>52</c:v>
                </c:pt>
                <c:pt idx="17">
                  <c:v>43</c:v>
                </c:pt>
                <c:pt idx="18">
                  <c:v>44</c:v>
                </c:pt>
                <c:pt idx="19">
                  <c:v>48</c:v>
                </c:pt>
                <c:pt idx="20">
                  <c:v>57</c:v>
                </c:pt>
                <c:pt idx="21">
                  <c:v>54</c:v>
                </c:pt>
                <c:pt idx="22">
                  <c:v>59</c:v>
                </c:pt>
                <c:pt idx="23">
                  <c:v>55</c:v>
                </c:pt>
                <c:pt idx="24">
                  <c:v>64</c:v>
                </c:pt>
                <c:pt idx="25">
                  <c:v>56</c:v>
                </c:pt>
                <c:pt idx="26">
                  <c:v>50</c:v>
                </c:pt>
                <c:pt idx="27">
                  <c:v>65</c:v>
                </c:pt>
                <c:pt idx="28">
                  <c:v>52</c:v>
                </c:pt>
                <c:pt idx="29">
                  <c:v>45</c:v>
                </c:pt>
                <c:pt idx="30">
                  <c:v>52</c:v>
                </c:pt>
                <c:pt idx="31">
                  <c:v>52</c:v>
                </c:pt>
                <c:pt idx="32">
                  <c:v>52</c:v>
                </c:pt>
                <c:pt idx="33">
                  <c:v>52</c:v>
                </c:pt>
                <c:pt idx="34">
                  <c:v>44</c:v>
                </c:pt>
                <c:pt idx="35">
                  <c:v>46</c:v>
                </c:pt>
                <c:pt idx="36">
                  <c:v>44</c:v>
                </c:pt>
                <c:pt idx="37">
                  <c:v>54</c:v>
                </c:pt>
                <c:pt idx="38">
                  <c:v>56</c:v>
                </c:pt>
                <c:pt idx="39">
                  <c:v>50</c:v>
                </c:pt>
                <c:pt idx="40">
                  <c:v>48</c:v>
                </c:pt>
                <c:pt idx="41">
                  <c:v>50</c:v>
                </c:pt>
                <c:pt idx="42">
                  <c:v>48</c:v>
                </c:pt>
                <c:pt idx="43">
                  <c:v>62</c:v>
                </c:pt>
                <c:pt idx="44">
                  <c:v>52</c:v>
                </c:pt>
                <c:pt idx="45">
                  <c:v>60</c:v>
                </c:pt>
                <c:pt idx="46">
                  <c:v>62</c:v>
                </c:pt>
                <c:pt idx="47">
                  <c:v>56</c:v>
                </c:pt>
                <c:pt idx="48">
                  <c:v>64</c:v>
                </c:pt>
                <c:pt idx="49">
                  <c:v>52</c:v>
                </c:pt>
                <c:pt idx="50">
                  <c:v>52</c:v>
                </c:pt>
                <c:pt idx="51">
                  <c:v>54</c:v>
                </c:pt>
                <c:pt idx="52">
                  <c:v>62</c:v>
                </c:pt>
                <c:pt idx="53">
                  <c:v>51</c:v>
                </c:pt>
                <c:pt idx="54">
                  <c:v>54.5</c:v>
                </c:pt>
                <c:pt idx="55">
                  <c:v>60.5</c:v>
                </c:pt>
                <c:pt idx="56">
                  <c:v>61.5</c:v>
                </c:pt>
                <c:pt idx="57">
                  <c:v>51.5</c:v>
                </c:pt>
                <c:pt idx="58">
                  <c:v>54</c:v>
                </c:pt>
                <c:pt idx="59">
                  <c:v>46</c:v>
                </c:pt>
                <c:pt idx="60">
                  <c:v>40</c:v>
                </c:pt>
                <c:pt idx="61">
                  <c:v>48</c:v>
                </c:pt>
                <c:pt idx="62">
                  <c:v>46</c:v>
                </c:pt>
                <c:pt idx="63">
                  <c:v>52.5</c:v>
                </c:pt>
                <c:pt idx="64">
                  <c:v>58</c:v>
                </c:pt>
                <c:pt idx="65">
                  <c:v>52.5</c:v>
                </c:pt>
                <c:pt idx="66">
                  <c:v>49</c:v>
                </c:pt>
                <c:pt idx="67">
                  <c:v>51.5</c:v>
                </c:pt>
                <c:pt idx="68">
                  <c:v>62</c:v>
                </c:pt>
                <c:pt idx="69">
                  <c:v>62.5</c:v>
                </c:pt>
                <c:pt idx="70">
                  <c:v>58</c:v>
                </c:pt>
                <c:pt idx="71">
                  <c:v>61</c:v>
                </c:pt>
                <c:pt idx="72">
                  <c:v>67</c:v>
                </c:pt>
                <c:pt idx="73">
                  <c:v>63</c:v>
                </c:pt>
                <c:pt idx="74">
                  <c:v>60.5</c:v>
                </c:pt>
                <c:pt idx="75">
                  <c:v>51</c:v>
                </c:pt>
                <c:pt idx="76">
                  <c:v>62.5</c:v>
                </c:pt>
                <c:pt idx="77">
                  <c:v>67</c:v>
                </c:pt>
                <c:pt idx="78">
                  <c:v>67.5</c:v>
                </c:pt>
                <c:pt idx="79">
                  <c:v>58.5</c:v>
                </c:pt>
                <c:pt idx="80">
                  <c:v>73.5</c:v>
                </c:pt>
                <c:pt idx="81">
                  <c:v>59</c:v>
                </c:pt>
                <c:pt idx="82">
                  <c:v>60</c:v>
                </c:pt>
                <c:pt idx="83">
                  <c:v>63.5</c:v>
                </c:pt>
                <c:pt idx="84">
                  <c:v>59</c:v>
                </c:pt>
                <c:pt idx="85">
                  <c:v>61</c:v>
                </c:pt>
                <c:pt idx="86">
                  <c:v>54.6</c:v>
                </c:pt>
                <c:pt idx="87">
                  <c:v>58.2</c:v>
                </c:pt>
                <c:pt idx="88">
                  <c:v>66.5</c:v>
                </c:pt>
                <c:pt idx="89">
                  <c:v>70.400000000000006</c:v>
                </c:pt>
                <c:pt idx="90">
                  <c:v>62.4</c:v>
                </c:pt>
                <c:pt idx="91">
                  <c:v>56.5</c:v>
                </c:pt>
                <c:pt idx="92">
                  <c:v>75.2</c:v>
                </c:pt>
                <c:pt idx="93">
                  <c:v>68</c:v>
                </c:pt>
                <c:pt idx="94">
                  <c:v>59.2</c:v>
                </c:pt>
                <c:pt idx="95">
                  <c:v>58.9</c:v>
                </c:pt>
                <c:pt idx="96">
                  <c:v>63.7</c:v>
                </c:pt>
                <c:pt idx="97">
                  <c:v>69.099999999999994</c:v>
                </c:pt>
                <c:pt idx="98">
                  <c:v>73.2</c:v>
                </c:pt>
                <c:pt idx="99">
                  <c:v>66.599999999999994</c:v>
                </c:pt>
                <c:pt idx="100">
                  <c:v>74.8</c:v>
                </c:pt>
              </c:numCache>
            </c:numRef>
          </c:yVal>
          <c:smooth val="1"/>
          <c:extLst>
            <c:ext xmlns:c16="http://schemas.microsoft.com/office/drawing/2014/chart" uri="{C3380CC4-5D6E-409C-BE32-E72D297353CC}">
              <c16:uniqueId val="{00000002-864B-41DB-A6DA-204C4AA70F63}"/>
            </c:ext>
          </c:extLst>
        </c:ser>
        <c:dLbls>
          <c:showLegendKey val="0"/>
          <c:showVal val="0"/>
          <c:showCatName val="0"/>
          <c:showSerName val="0"/>
          <c:showPercent val="0"/>
          <c:showBubbleSize val="0"/>
        </c:dLbls>
        <c:axId val="212124032"/>
        <c:axId val="212125952"/>
      </c:scatterChart>
      <c:valAx>
        <c:axId val="212124032"/>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uk-UA" altLang="en-US"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 Порядок дерев (1-101)</a:t>
                </a:r>
                <a:endParaRPr lang="uk-UA"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41495021946258398"/>
              <c:y val="0.8807276076444849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crossAx val="212125952"/>
        <c:crosses val="autoZero"/>
        <c:crossBetween val="midCat"/>
      </c:valAx>
      <c:valAx>
        <c:axId val="212125952"/>
        <c:scaling>
          <c:orientation val="minMax"/>
        </c:scaling>
        <c:delete val="0"/>
        <c:axPos val="l"/>
        <c:majorGridlines>
          <c:spPr>
            <a:ln w="9525" cap="flat" cmpd="sng" algn="ctr">
              <a:solidFill>
                <a:schemeClr val="lt1">
                  <a:lumMod val="902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title>
          <c:tx>
            <c:rich>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uk-UA" altLang="en-US"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Параметричні значення</a:t>
                </a:r>
                <a:endParaRPr lang="uk-UA"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crossAx val="212124032"/>
        <c:crosses val="autoZero"/>
        <c:crossBetween val="midCat"/>
      </c:valAx>
      <c:spPr>
        <a:noFill/>
        <a:ln w="9525" cap="flat" cmpd="sng" algn="ctr">
          <a:solidFill>
            <a:schemeClr val="tx1">
              <a:lumMod val="15000"/>
              <a:lumOff val="85000"/>
            </a:schemeClr>
          </a:solidFill>
          <a:round/>
        </a:ln>
        <a:effectLst/>
      </c:spPr>
    </c:plotArea>
    <c:legend>
      <c:legendPos val="r"/>
      <c:legendEntry>
        <c:idx val="0"/>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legendEntry>
      <c:legendEntry>
        <c:idx val="1"/>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legendEntry>
      <c:legendEntry>
        <c:idx val="2"/>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legendEntry>
      <c:legendEntry>
        <c:idx val="3"/>
        <c:delete val="1"/>
      </c:legendEntry>
      <c:legendEntry>
        <c:idx val="4"/>
        <c:delete val="1"/>
      </c:legendEntry>
      <c:legendEntry>
        <c:idx val="5"/>
        <c:delete val="1"/>
      </c:legendEntry>
      <c:layout>
        <c:manualLayout>
          <c:xMode val="edge"/>
          <c:yMode val="edge"/>
          <c:x val="0.84088902680268396"/>
          <c:y val="0.35841574803149601"/>
          <c:w val="0.14782186709419901"/>
          <c:h val="0.299538807649044"/>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legend>
    <c:plotVisOnly val="1"/>
    <c:dispBlanksAs val="gap"/>
    <c:showDLblsOverMax val="0"/>
    <c:extLst>
      <c:ext uri="{0b15fc19-7d7d-44ad-8c2d-2c3a37ce22c3}">
        <chartProps xmlns="https://web.wps.cn/et/2018/main" chartId="{10786b44-9656-4463-925e-9dd16356a2a9}"/>
      </c:ext>
    </c:extLst>
  </c:chart>
  <c:spPr>
    <a:solidFill>
      <a:schemeClr val="bg1"/>
    </a:solidFill>
    <a:ln w="9525" cap="flat" cmpd="sng" algn="ctr">
      <a:noFill/>
      <a:prstDash val="solid"/>
      <a:round/>
    </a:ln>
    <a:effectLst/>
  </c:spPr>
  <c:txPr>
    <a:bodyPr/>
    <a:lstStyle/>
    <a:p>
      <a:pPr>
        <a:defRPr lang="en-US" b="1">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uk-UA" altLang="en-US" sz="12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Регресія висот і віку</a:t>
            </a:r>
            <a:endParaRPr lang="ru-RU" sz="1200" b="0"/>
          </a:p>
        </c:rich>
      </c:tx>
      <c:layout>
        <c:manualLayout>
          <c:xMode val="edge"/>
          <c:yMode val="edge"/>
          <c:x val="0.23133421163732301"/>
          <c:y val="1.2349117123302399E-2"/>
        </c:manualLayout>
      </c:layout>
      <c:overlay val="0"/>
    </c:title>
    <c:autoTitleDeleted val="0"/>
    <c:plotArea>
      <c:layout>
        <c:manualLayout>
          <c:layoutTarget val="inner"/>
          <c:xMode val="edge"/>
          <c:yMode val="edge"/>
          <c:x val="0.102730416120186"/>
          <c:y val="4.6339364864160203E-2"/>
          <c:w val="0.64572229216660604"/>
          <c:h val="0.70405016425926903"/>
        </c:manualLayout>
      </c:layout>
      <c:scatterChart>
        <c:scatterStyle val="lineMarker"/>
        <c:varyColors val="0"/>
        <c:ser>
          <c:idx val="0"/>
          <c:order val="0"/>
          <c:tx>
            <c:strRef>
              <c:f>'[2для статті1-2рнДля ліспроекту плюси сосна(1) (1).20240718175545784.xlsx]Sheet6'!$R$3</c:f>
              <c:strCache>
                <c:ptCount val="1"/>
                <c:pt idx="0">
                  <c:v>висота</c:v>
                </c:pt>
              </c:strCache>
            </c:strRef>
          </c:tx>
          <c:spPr>
            <a:ln w="19050" cap="rnd" cmpd="sng" algn="ctr">
              <a:noFill/>
              <a:prstDash val="solid"/>
              <a:round/>
            </a:ln>
            <a:effectLst/>
          </c:spPr>
          <c:marker>
            <c:symbol val="circle"/>
            <c:size val="5"/>
            <c:spPr>
              <a:solidFill>
                <a:schemeClr val="bg1"/>
              </a:solidFill>
              <a:ln w="25400" cap="flat" cmpd="sng" algn="ctr">
                <a:gradFill>
                  <a:gsLst>
                    <a:gs pos="100000">
                      <a:schemeClr val="accent1"/>
                    </a:gs>
                    <a:gs pos="0">
                      <a:schemeClr val="accent1">
                        <a:hueOff val="-1670000"/>
                      </a:schemeClr>
                    </a:gs>
                  </a:gsLst>
                  <a:lin ang="2700000" scaled="0"/>
                </a:gradFill>
                <a:prstDash val="solid"/>
                <a:round/>
              </a:ln>
              <a:effectLst/>
            </c:spPr>
          </c:marker>
          <c:trendline>
            <c:spPr>
              <a:ln w="19050" cap="rnd" cmpd="sng" algn="ctr">
                <a:solidFill>
                  <a:schemeClr val="accent1"/>
                </a:solidFill>
                <a:prstDash val="sysDot"/>
                <a:round/>
              </a:ln>
              <a:effectLst/>
            </c:spPr>
            <c:trendlineType val="linear"/>
            <c:dispRSqr val="1"/>
            <c:dispEq val="1"/>
            <c:trendlineLbl>
              <c:layout>
                <c:manualLayout>
                  <c:x val="0.25980144244314801"/>
                  <c:y val="3.3701088223570902E-2"/>
                </c:manualLayout>
              </c:layout>
              <c:numFmt formatCode="General" sourceLinked="0"/>
              <c:spPr>
                <a:noFill/>
                <a:ln>
                  <a:noFill/>
                </a:ln>
                <a:effectLst/>
              </c:spPr>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trendlineLbl>
          </c:trendline>
          <c:trendline>
            <c:spPr>
              <a:ln w="15875" cap="rnd" cmpd="sng" algn="ctr">
                <a:solidFill>
                  <a:srgbClr val="FF0000"/>
                </a:solidFill>
                <a:prstDash val="solid"/>
                <a:round/>
              </a:ln>
              <a:effectLst/>
            </c:spPr>
            <c:trendlineType val="poly"/>
            <c:order val="2"/>
            <c:dispRSqr val="1"/>
            <c:dispEq val="1"/>
            <c:trendlineLbl>
              <c:layout>
                <c:manualLayout>
                  <c:x val="0.30510296958616401"/>
                  <c:y val="0.29505573980902799"/>
                </c:manualLayout>
              </c:layout>
              <c:numFmt formatCode="General" sourceLinked="0"/>
              <c:spPr>
                <a:noFill/>
                <a:ln>
                  <a:noFill/>
                </a:ln>
                <a:effectLst/>
              </c:spPr>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trendlineLbl>
          </c:trendline>
          <c:xVal>
            <c:numRef>
              <c:f>'[2для статті1-2рнДля ліспроекту плюси сосна(1) (1).20240718175545784.xlsx]Sheet6'!$Q$4:$Q$104</c:f>
              <c:numCache>
                <c:formatCode>General</c:formatCode>
                <c:ptCount val="101"/>
                <c:pt idx="0">
                  <c:v>75</c:v>
                </c:pt>
                <c:pt idx="1">
                  <c:v>75</c:v>
                </c:pt>
                <c:pt idx="2">
                  <c:v>75</c:v>
                </c:pt>
                <c:pt idx="3">
                  <c:v>75</c:v>
                </c:pt>
                <c:pt idx="4">
                  <c:v>75</c:v>
                </c:pt>
                <c:pt idx="5">
                  <c:v>75</c:v>
                </c:pt>
                <c:pt idx="6">
                  <c:v>80</c:v>
                </c:pt>
                <c:pt idx="7">
                  <c:v>80</c:v>
                </c:pt>
                <c:pt idx="8">
                  <c:v>80</c:v>
                </c:pt>
                <c:pt idx="9">
                  <c:v>80</c:v>
                </c:pt>
                <c:pt idx="10">
                  <c:v>84</c:v>
                </c:pt>
                <c:pt idx="11">
                  <c:v>84</c:v>
                </c:pt>
                <c:pt idx="12">
                  <c:v>84</c:v>
                </c:pt>
                <c:pt idx="13">
                  <c:v>84</c:v>
                </c:pt>
                <c:pt idx="14">
                  <c:v>84</c:v>
                </c:pt>
                <c:pt idx="15">
                  <c:v>84</c:v>
                </c:pt>
                <c:pt idx="16">
                  <c:v>84</c:v>
                </c:pt>
                <c:pt idx="17">
                  <c:v>84</c:v>
                </c:pt>
                <c:pt idx="18">
                  <c:v>84</c:v>
                </c:pt>
                <c:pt idx="19">
                  <c:v>84</c:v>
                </c:pt>
                <c:pt idx="20">
                  <c:v>85</c:v>
                </c:pt>
                <c:pt idx="21">
                  <c:v>85</c:v>
                </c:pt>
                <c:pt idx="22">
                  <c:v>85</c:v>
                </c:pt>
                <c:pt idx="23">
                  <c:v>85</c:v>
                </c:pt>
                <c:pt idx="24">
                  <c:v>85</c:v>
                </c:pt>
                <c:pt idx="25">
                  <c:v>85</c:v>
                </c:pt>
                <c:pt idx="26">
                  <c:v>85</c:v>
                </c:pt>
                <c:pt idx="27">
                  <c:v>85</c:v>
                </c:pt>
                <c:pt idx="28">
                  <c:v>88</c:v>
                </c:pt>
                <c:pt idx="29">
                  <c:v>88</c:v>
                </c:pt>
                <c:pt idx="30">
                  <c:v>88</c:v>
                </c:pt>
                <c:pt idx="31">
                  <c:v>88</c:v>
                </c:pt>
                <c:pt idx="32">
                  <c:v>88</c:v>
                </c:pt>
                <c:pt idx="33">
                  <c:v>88</c:v>
                </c:pt>
                <c:pt idx="34">
                  <c:v>88</c:v>
                </c:pt>
                <c:pt idx="35">
                  <c:v>88</c:v>
                </c:pt>
                <c:pt idx="36">
                  <c:v>88</c:v>
                </c:pt>
                <c:pt idx="37">
                  <c:v>88</c:v>
                </c:pt>
                <c:pt idx="38">
                  <c:v>90</c:v>
                </c:pt>
                <c:pt idx="39">
                  <c:v>90</c:v>
                </c:pt>
                <c:pt idx="40">
                  <c:v>92</c:v>
                </c:pt>
                <c:pt idx="41">
                  <c:v>92</c:v>
                </c:pt>
                <c:pt idx="42">
                  <c:v>92</c:v>
                </c:pt>
                <c:pt idx="43">
                  <c:v>97</c:v>
                </c:pt>
                <c:pt idx="44">
                  <c:v>97</c:v>
                </c:pt>
                <c:pt idx="45">
                  <c:v>97</c:v>
                </c:pt>
                <c:pt idx="46">
                  <c:v>97</c:v>
                </c:pt>
                <c:pt idx="47">
                  <c:v>97</c:v>
                </c:pt>
                <c:pt idx="48">
                  <c:v>97</c:v>
                </c:pt>
                <c:pt idx="49">
                  <c:v>97</c:v>
                </c:pt>
                <c:pt idx="50">
                  <c:v>97</c:v>
                </c:pt>
                <c:pt idx="51">
                  <c:v>97</c:v>
                </c:pt>
                <c:pt idx="52">
                  <c:v>97</c:v>
                </c:pt>
                <c:pt idx="53">
                  <c:v>106</c:v>
                </c:pt>
                <c:pt idx="54">
                  <c:v>106</c:v>
                </c:pt>
                <c:pt idx="55">
                  <c:v>106</c:v>
                </c:pt>
                <c:pt idx="56">
                  <c:v>106</c:v>
                </c:pt>
                <c:pt idx="57">
                  <c:v>106</c:v>
                </c:pt>
                <c:pt idx="58">
                  <c:v>106</c:v>
                </c:pt>
                <c:pt idx="59">
                  <c:v>110</c:v>
                </c:pt>
                <c:pt idx="60">
                  <c:v>110</c:v>
                </c:pt>
                <c:pt idx="61">
                  <c:v>110</c:v>
                </c:pt>
                <c:pt idx="62">
                  <c:v>110</c:v>
                </c:pt>
                <c:pt idx="63">
                  <c:v>115</c:v>
                </c:pt>
                <c:pt idx="64">
                  <c:v>115</c:v>
                </c:pt>
                <c:pt idx="65">
                  <c:v>115</c:v>
                </c:pt>
                <c:pt idx="66">
                  <c:v>115</c:v>
                </c:pt>
                <c:pt idx="67">
                  <c:v>115</c:v>
                </c:pt>
                <c:pt idx="68">
                  <c:v>115</c:v>
                </c:pt>
                <c:pt idx="69">
                  <c:v>115</c:v>
                </c:pt>
                <c:pt idx="70">
                  <c:v>115</c:v>
                </c:pt>
                <c:pt idx="71">
                  <c:v>115</c:v>
                </c:pt>
                <c:pt idx="72">
                  <c:v>115</c:v>
                </c:pt>
                <c:pt idx="73">
                  <c:v>116</c:v>
                </c:pt>
                <c:pt idx="74">
                  <c:v>116</c:v>
                </c:pt>
                <c:pt idx="75">
                  <c:v>116</c:v>
                </c:pt>
                <c:pt idx="76">
                  <c:v>116</c:v>
                </c:pt>
                <c:pt idx="77">
                  <c:v>116</c:v>
                </c:pt>
                <c:pt idx="78">
                  <c:v>116</c:v>
                </c:pt>
                <c:pt idx="79">
                  <c:v>116</c:v>
                </c:pt>
                <c:pt idx="80">
                  <c:v>116</c:v>
                </c:pt>
                <c:pt idx="81">
                  <c:v>116</c:v>
                </c:pt>
                <c:pt idx="82">
                  <c:v>116</c:v>
                </c:pt>
                <c:pt idx="83">
                  <c:v>116</c:v>
                </c:pt>
                <c:pt idx="84">
                  <c:v>116</c:v>
                </c:pt>
                <c:pt idx="85">
                  <c:v>116</c:v>
                </c:pt>
                <c:pt idx="86">
                  <c:v>126</c:v>
                </c:pt>
                <c:pt idx="87">
                  <c:v>126</c:v>
                </c:pt>
                <c:pt idx="88">
                  <c:v>126</c:v>
                </c:pt>
                <c:pt idx="89">
                  <c:v>126</c:v>
                </c:pt>
                <c:pt idx="90">
                  <c:v>126</c:v>
                </c:pt>
                <c:pt idx="91">
                  <c:v>126</c:v>
                </c:pt>
                <c:pt idx="92">
                  <c:v>135</c:v>
                </c:pt>
                <c:pt idx="93">
                  <c:v>135</c:v>
                </c:pt>
                <c:pt idx="94">
                  <c:v>135</c:v>
                </c:pt>
                <c:pt idx="95">
                  <c:v>135</c:v>
                </c:pt>
                <c:pt idx="96">
                  <c:v>135</c:v>
                </c:pt>
                <c:pt idx="97">
                  <c:v>135</c:v>
                </c:pt>
                <c:pt idx="98">
                  <c:v>135</c:v>
                </c:pt>
                <c:pt idx="99">
                  <c:v>135</c:v>
                </c:pt>
                <c:pt idx="100">
                  <c:v>135</c:v>
                </c:pt>
              </c:numCache>
            </c:numRef>
          </c:xVal>
          <c:yVal>
            <c:numRef>
              <c:f>'[2для статті1-2рнДля ліспроекту плюси сосна(1) (1).20240718175545784.xlsx]Sheet6'!$R$4:$R$104</c:f>
              <c:numCache>
                <c:formatCode>General</c:formatCode>
                <c:ptCount val="101"/>
                <c:pt idx="0">
                  <c:v>31</c:v>
                </c:pt>
                <c:pt idx="1">
                  <c:v>31</c:v>
                </c:pt>
                <c:pt idx="2">
                  <c:v>31</c:v>
                </c:pt>
                <c:pt idx="3">
                  <c:v>31</c:v>
                </c:pt>
                <c:pt idx="4">
                  <c:v>32</c:v>
                </c:pt>
                <c:pt idx="5">
                  <c:v>34</c:v>
                </c:pt>
                <c:pt idx="6">
                  <c:v>29</c:v>
                </c:pt>
                <c:pt idx="7">
                  <c:v>30</c:v>
                </c:pt>
                <c:pt idx="8">
                  <c:v>30</c:v>
                </c:pt>
                <c:pt idx="9">
                  <c:v>30</c:v>
                </c:pt>
                <c:pt idx="10">
                  <c:v>34</c:v>
                </c:pt>
                <c:pt idx="11">
                  <c:v>39</c:v>
                </c:pt>
                <c:pt idx="12">
                  <c:v>34</c:v>
                </c:pt>
                <c:pt idx="13">
                  <c:v>35</c:v>
                </c:pt>
                <c:pt idx="14">
                  <c:v>34</c:v>
                </c:pt>
                <c:pt idx="15">
                  <c:v>36</c:v>
                </c:pt>
                <c:pt idx="16">
                  <c:v>34</c:v>
                </c:pt>
                <c:pt idx="17">
                  <c:v>35</c:v>
                </c:pt>
                <c:pt idx="18">
                  <c:v>35</c:v>
                </c:pt>
                <c:pt idx="19">
                  <c:v>34</c:v>
                </c:pt>
                <c:pt idx="20">
                  <c:v>34</c:v>
                </c:pt>
                <c:pt idx="21">
                  <c:v>35</c:v>
                </c:pt>
                <c:pt idx="22">
                  <c:v>34</c:v>
                </c:pt>
                <c:pt idx="23">
                  <c:v>33</c:v>
                </c:pt>
                <c:pt idx="24">
                  <c:v>35</c:v>
                </c:pt>
                <c:pt idx="25">
                  <c:v>33</c:v>
                </c:pt>
                <c:pt idx="26">
                  <c:v>33</c:v>
                </c:pt>
                <c:pt idx="27">
                  <c:v>34</c:v>
                </c:pt>
                <c:pt idx="28">
                  <c:v>32</c:v>
                </c:pt>
                <c:pt idx="29">
                  <c:v>31</c:v>
                </c:pt>
                <c:pt idx="30">
                  <c:v>32</c:v>
                </c:pt>
                <c:pt idx="31">
                  <c:v>32</c:v>
                </c:pt>
                <c:pt idx="32">
                  <c:v>31</c:v>
                </c:pt>
                <c:pt idx="33">
                  <c:v>33</c:v>
                </c:pt>
                <c:pt idx="34">
                  <c:v>32</c:v>
                </c:pt>
                <c:pt idx="35">
                  <c:v>31</c:v>
                </c:pt>
                <c:pt idx="36">
                  <c:v>30</c:v>
                </c:pt>
                <c:pt idx="37">
                  <c:v>31</c:v>
                </c:pt>
                <c:pt idx="38">
                  <c:v>33</c:v>
                </c:pt>
                <c:pt idx="39">
                  <c:v>32.5</c:v>
                </c:pt>
                <c:pt idx="40">
                  <c:v>32</c:v>
                </c:pt>
                <c:pt idx="41">
                  <c:v>33</c:v>
                </c:pt>
                <c:pt idx="42">
                  <c:v>32.5</c:v>
                </c:pt>
                <c:pt idx="43">
                  <c:v>31</c:v>
                </c:pt>
                <c:pt idx="44">
                  <c:v>33</c:v>
                </c:pt>
                <c:pt idx="45">
                  <c:v>33</c:v>
                </c:pt>
                <c:pt idx="46">
                  <c:v>32</c:v>
                </c:pt>
                <c:pt idx="47">
                  <c:v>33</c:v>
                </c:pt>
                <c:pt idx="48">
                  <c:v>33</c:v>
                </c:pt>
                <c:pt idx="49">
                  <c:v>32</c:v>
                </c:pt>
                <c:pt idx="50">
                  <c:v>31</c:v>
                </c:pt>
                <c:pt idx="51">
                  <c:v>33</c:v>
                </c:pt>
                <c:pt idx="52">
                  <c:v>33</c:v>
                </c:pt>
                <c:pt idx="53">
                  <c:v>38</c:v>
                </c:pt>
                <c:pt idx="54">
                  <c:v>31.5</c:v>
                </c:pt>
                <c:pt idx="55">
                  <c:v>36</c:v>
                </c:pt>
                <c:pt idx="56">
                  <c:v>38.5</c:v>
                </c:pt>
                <c:pt idx="57">
                  <c:v>34.5</c:v>
                </c:pt>
                <c:pt idx="58">
                  <c:v>34.5</c:v>
                </c:pt>
                <c:pt idx="59">
                  <c:v>32</c:v>
                </c:pt>
                <c:pt idx="60">
                  <c:v>32</c:v>
                </c:pt>
                <c:pt idx="61">
                  <c:v>30.5</c:v>
                </c:pt>
                <c:pt idx="62">
                  <c:v>31.6</c:v>
                </c:pt>
                <c:pt idx="63">
                  <c:v>36.9</c:v>
                </c:pt>
                <c:pt idx="64">
                  <c:v>41</c:v>
                </c:pt>
                <c:pt idx="65">
                  <c:v>35.5</c:v>
                </c:pt>
                <c:pt idx="66">
                  <c:v>40</c:v>
                </c:pt>
                <c:pt idx="67">
                  <c:v>41.5</c:v>
                </c:pt>
                <c:pt idx="68">
                  <c:v>39.5</c:v>
                </c:pt>
                <c:pt idx="69">
                  <c:v>38</c:v>
                </c:pt>
                <c:pt idx="70">
                  <c:v>36</c:v>
                </c:pt>
                <c:pt idx="71">
                  <c:v>39.5</c:v>
                </c:pt>
                <c:pt idx="72">
                  <c:v>36</c:v>
                </c:pt>
                <c:pt idx="73">
                  <c:v>35</c:v>
                </c:pt>
                <c:pt idx="74">
                  <c:v>35</c:v>
                </c:pt>
                <c:pt idx="75">
                  <c:v>30.5</c:v>
                </c:pt>
                <c:pt idx="76">
                  <c:v>38.5</c:v>
                </c:pt>
                <c:pt idx="77">
                  <c:v>36</c:v>
                </c:pt>
                <c:pt idx="78">
                  <c:v>37</c:v>
                </c:pt>
                <c:pt idx="79">
                  <c:v>37.5</c:v>
                </c:pt>
                <c:pt idx="80">
                  <c:v>35</c:v>
                </c:pt>
                <c:pt idx="81">
                  <c:v>39.5</c:v>
                </c:pt>
                <c:pt idx="82">
                  <c:v>38</c:v>
                </c:pt>
                <c:pt idx="83">
                  <c:v>40.5</c:v>
                </c:pt>
                <c:pt idx="84">
                  <c:v>44</c:v>
                </c:pt>
                <c:pt idx="85">
                  <c:v>42</c:v>
                </c:pt>
                <c:pt idx="86">
                  <c:v>38.1</c:v>
                </c:pt>
                <c:pt idx="87">
                  <c:v>33.799999999999997</c:v>
                </c:pt>
                <c:pt idx="88">
                  <c:v>36.6</c:v>
                </c:pt>
                <c:pt idx="89">
                  <c:v>39</c:v>
                </c:pt>
                <c:pt idx="90">
                  <c:v>34.6</c:v>
                </c:pt>
                <c:pt idx="91">
                  <c:v>35</c:v>
                </c:pt>
                <c:pt idx="92">
                  <c:v>37</c:v>
                </c:pt>
                <c:pt idx="93">
                  <c:v>40.5</c:v>
                </c:pt>
                <c:pt idx="94">
                  <c:v>33.5</c:v>
                </c:pt>
                <c:pt idx="95">
                  <c:v>34.5</c:v>
                </c:pt>
                <c:pt idx="96">
                  <c:v>37.5</c:v>
                </c:pt>
                <c:pt idx="97">
                  <c:v>35.5</c:v>
                </c:pt>
                <c:pt idx="98">
                  <c:v>34</c:v>
                </c:pt>
                <c:pt idx="99">
                  <c:v>33.5</c:v>
                </c:pt>
                <c:pt idx="100">
                  <c:v>36.5</c:v>
                </c:pt>
              </c:numCache>
            </c:numRef>
          </c:yVal>
          <c:smooth val="0"/>
          <c:extLst>
            <c:ext xmlns:c16="http://schemas.microsoft.com/office/drawing/2014/chart" uri="{C3380CC4-5D6E-409C-BE32-E72D297353CC}">
              <c16:uniqueId val="{00000000-0E88-4345-98D4-B7C8E60661B9}"/>
            </c:ext>
          </c:extLst>
        </c:ser>
        <c:dLbls>
          <c:showLegendKey val="0"/>
          <c:showVal val="0"/>
          <c:showCatName val="0"/>
          <c:showSerName val="0"/>
          <c:showPercent val="0"/>
          <c:showBubbleSize val="0"/>
        </c:dLbls>
        <c:axId val="212241792"/>
        <c:axId val="212243968"/>
      </c:scatterChart>
      <c:valAx>
        <c:axId val="212241792"/>
        <c:scaling>
          <c:orientation val="minMax"/>
          <c:min val="60"/>
        </c:scaling>
        <c:delete val="0"/>
        <c:axPos val="b"/>
        <c:majorGridlines>
          <c:spPr>
            <a:ln w="9525" cap="flat" cmpd="sng" algn="ctr">
              <a:solidFill>
                <a:schemeClr val="lt1">
                  <a:lumMod val="90200"/>
                </a:schemeClr>
              </a:solidFill>
              <a:prstDash val="solid"/>
              <a:round/>
            </a:ln>
            <a:effectLst/>
          </c:spPr>
        </c:majorGridlines>
        <c:title>
          <c:tx>
            <c:rich>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uk-UA" altLang="en-US"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Вік, роки</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crossAx val="212243968"/>
        <c:crosses val="autoZero"/>
        <c:crossBetween val="midCat"/>
      </c:valAx>
      <c:valAx>
        <c:axId val="212243968"/>
        <c:scaling>
          <c:orientation val="minMax"/>
        </c:scaling>
        <c:delete val="0"/>
        <c:axPos val="l"/>
        <c:majorGridlines>
          <c:spPr>
            <a:ln w="9525" cap="flat" cmpd="sng" algn="ctr">
              <a:solidFill>
                <a:schemeClr val="lt1">
                  <a:lumMod val="90200"/>
                </a:schemeClr>
              </a:solidFill>
              <a:prstDash val="solid"/>
              <a:round/>
            </a:ln>
            <a:effectLst/>
          </c:spPr>
        </c:majorGridlines>
        <c:title>
          <c:tx>
            <c:rich>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uk-UA" altLang="en-US"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Висота, м</a:t>
                </a:r>
                <a:endParaRPr lang="uk-UA"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crossAx val="212241792"/>
        <c:crosses val="autoZero"/>
        <c:crossBetween val="midCat"/>
      </c:valAx>
      <c:spPr>
        <a:noFill/>
        <a:ln w="9525" cap="flat" cmpd="sng" algn="ctr">
          <a:solidFill>
            <a:schemeClr val="tx1">
              <a:lumMod val="15000"/>
              <a:lumOff val="85000"/>
            </a:schemeClr>
          </a:solidFill>
          <a:round/>
        </a:ln>
        <a:effectLst/>
      </c:spPr>
    </c:plotArea>
    <c:legend>
      <c:legendPos val="r"/>
      <c:legendEntry>
        <c:idx val="0"/>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legendEntry>
      <c:legendEntry>
        <c:idx val="1"/>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legendEntry>
      <c:legendEntry>
        <c:idx val="2"/>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legendEntry>
      <c:layout>
        <c:manualLayout>
          <c:xMode val="edge"/>
          <c:yMode val="edge"/>
          <c:x val="0.44073159621071201"/>
          <c:y val="0.39970369033383701"/>
          <c:w val="0.29842785606148797"/>
          <c:h val="0.3152057151796420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legend>
    <c:plotVisOnly val="1"/>
    <c:dispBlanksAs val="gap"/>
    <c:showDLblsOverMax val="0"/>
    <c:extLst>
      <c:ext uri="{0b15fc19-7d7d-44ad-8c2d-2c3a37ce22c3}">
        <chartProps xmlns="https://web.wps.cn/et/2018/main" chartId="{b0d29e0f-211a-4544-862b-f163fb70ea01}"/>
      </c:ext>
    </c:extLst>
  </c:chart>
  <c:spPr>
    <a:solidFill>
      <a:schemeClr val="bg1"/>
    </a:solidFill>
    <a:ln w="9525" cap="flat" cmpd="sng" algn="ctr">
      <a:noFill/>
      <a:prstDash val="solid"/>
      <a:round/>
    </a:ln>
    <a:effectLst/>
  </c:spPr>
  <c:txPr>
    <a:bodyPr/>
    <a:lstStyle/>
    <a:p>
      <a:pPr>
        <a:defRPr lang="en-US" b="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uk-UA" altLang="en-US" sz="12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Регресія д</a:t>
            </a:r>
            <a:r>
              <a:rPr lang="uk-UA" sz="12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іаметр</a:t>
            </a:r>
            <a:r>
              <a:rPr lang="uk-UA" altLang="en-US" sz="1200"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ів і віку</a:t>
            </a:r>
          </a:p>
        </c:rich>
      </c:tx>
      <c:overlay val="0"/>
      <c:spPr>
        <a:noFill/>
        <a:ln>
          <a:noFill/>
        </a:ln>
        <a:effectLst/>
      </c:spPr>
    </c:title>
    <c:autoTitleDeleted val="0"/>
    <c:plotArea>
      <c:layout>
        <c:manualLayout>
          <c:layoutTarget val="inner"/>
          <c:xMode val="edge"/>
          <c:yMode val="edge"/>
          <c:x val="0.10470288005833001"/>
          <c:y val="0.19160170983153099"/>
          <c:w val="0.68045757250663796"/>
          <c:h val="0.58270052803620798"/>
        </c:manualLayout>
      </c:layout>
      <c:scatterChart>
        <c:scatterStyle val="lineMarker"/>
        <c:varyColors val="0"/>
        <c:ser>
          <c:idx val="0"/>
          <c:order val="0"/>
          <c:tx>
            <c:strRef>
              <c:f>'[2для статті1-2рнДля ліспроекту плюси сосна(1) (1).20240718175545784.xlsx]Sheet7'!$C$2</c:f>
              <c:strCache>
                <c:ptCount val="1"/>
                <c:pt idx="0">
                  <c:v>Діаметр</c:v>
                </c:pt>
              </c:strCache>
            </c:strRef>
          </c:tx>
          <c:spPr>
            <a:ln w="19050" cap="rnd" cmpd="sng" algn="ctr">
              <a:noFill/>
              <a:prstDash val="solid"/>
              <a:round/>
            </a:ln>
            <a:effectLst/>
          </c:spPr>
          <c:marker>
            <c:symbol val="circle"/>
            <c:size val="5"/>
            <c:spPr>
              <a:solidFill>
                <a:schemeClr val="bg1"/>
              </a:solidFill>
              <a:ln w="25400" cap="flat" cmpd="sng" algn="ctr">
                <a:gradFill>
                  <a:gsLst>
                    <a:gs pos="100000">
                      <a:schemeClr val="accent1"/>
                    </a:gs>
                    <a:gs pos="0">
                      <a:schemeClr val="accent1">
                        <a:hueOff val="-1670000"/>
                      </a:schemeClr>
                    </a:gs>
                  </a:gsLst>
                  <a:lin ang="2700000" scaled="0"/>
                </a:gradFill>
                <a:prstDash val="solid"/>
                <a:round/>
              </a:ln>
              <a:effectLst/>
            </c:spPr>
          </c:marker>
          <c:trendline>
            <c:spPr>
              <a:ln w="19050" cap="rnd" cmpd="sng" algn="ctr">
                <a:solidFill>
                  <a:schemeClr val="accent1"/>
                </a:solidFill>
                <a:prstDash val="sysDot"/>
                <a:round/>
              </a:ln>
              <a:effectLst/>
            </c:spPr>
            <c:trendlineType val="linear"/>
            <c:dispRSqr val="1"/>
            <c:dispEq val="1"/>
            <c:trendlineLbl>
              <c:layout>
                <c:manualLayout>
                  <c:x val="0.32291377225895401"/>
                  <c:y val="9.0394505398718406E-2"/>
                </c:manualLayout>
              </c:layout>
              <c:numFmt formatCode="General" sourceLinked="0"/>
              <c:spPr>
                <a:noFill/>
                <a:ln>
                  <a:noFill/>
                </a:ln>
                <a:effectLst/>
              </c:spPr>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trendlineLbl>
          </c:trendline>
          <c:xVal>
            <c:numRef>
              <c:f>'[2для статті1-2рнДля ліспроекту плюси сосна(1) (1).20240718175545784.xlsx]Sheet7'!$B$3:$B$103</c:f>
              <c:numCache>
                <c:formatCode>General</c:formatCode>
                <c:ptCount val="101"/>
                <c:pt idx="0">
                  <c:v>75</c:v>
                </c:pt>
                <c:pt idx="1">
                  <c:v>75</c:v>
                </c:pt>
                <c:pt idx="2">
                  <c:v>75</c:v>
                </c:pt>
                <c:pt idx="3">
                  <c:v>75</c:v>
                </c:pt>
                <c:pt idx="4">
                  <c:v>75</c:v>
                </c:pt>
                <c:pt idx="5">
                  <c:v>75</c:v>
                </c:pt>
                <c:pt idx="6">
                  <c:v>80</c:v>
                </c:pt>
                <c:pt idx="7">
                  <c:v>80</c:v>
                </c:pt>
                <c:pt idx="8">
                  <c:v>80</c:v>
                </c:pt>
                <c:pt idx="9">
                  <c:v>80</c:v>
                </c:pt>
                <c:pt idx="10">
                  <c:v>84</c:v>
                </c:pt>
                <c:pt idx="11">
                  <c:v>84</c:v>
                </c:pt>
                <c:pt idx="12">
                  <c:v>84</c:v>
                </c:pt>
                <c:pt idx="13">
                  <c:v>84</c:v>
                </c:pt>
                <c:pt idx="14">
                  <c:v>84</c:v>
                </c:pt>
                <c:pt idx="15">
                  <c:v>84</c:v>
                </c:pt>
                <c:pt idx="16">
                  <c:v>84</c:v>
                </c:pt>
                <c:pt idx="17">
                  <c:v>84</c:v>
                </c:pt>
                <c:pt idx="18">
                  <c:v>84</c:v>
                </c:pt>
                <c:pt idx="19">
                  <c:v>84</c:v>
                </c:pt>
                <c:pt idx="20">
                  <c:v>85</c:v>
                </c:pt>
                <c:pt idx="21">
                  <c:v>85</c:v>
                </c:pt>
                <c:pt idx="22">
                  <c:v>85</c:v>
                </c:pt>
                <c:pt idx="23">
                  <c:v>85</c:v>
                </c:pt>
                <c:pt idx="24">
                  <c:v>85</c:v>
                </c:pt>
                <c:pt idx="25">
                  <c:v>85</c:v>
                </c:pt>
                <c:pt idx="26">
                  <c:v>85</c:v>
                </c:pt>
                <c:pt idx="27">
                  <c:v>85</c:v>
                </c:pt>
                <c:pt idx="28">
                  <c:v>88</c:v>
                </c:pt>
                <c:pt idx="29">
                  <c:v>88</c:v>
                </c:pt>
                <c:pt idx="30">
                  <c:v>88</c:v>
                </c:pt>
                <c:pt idx="31">
                  <c:v>88</c:v>
                </c:pt>
                <c:pt idx="32">
                  <c:v>88</c:v>
                </c:pt>
                <c:pt idx="33">
                  <c:v>88</c:v>
                </c:pt>
                <c:pt idx="34">
                  <c:v>88</c:v>
                </c:pt>
                <c:pt idx="35">
                  <c:v>88</c:v>
                </c:pt>
                <c:pt idx="36">
                  <c:v>88</c:v>
                </c:pt>
                <c:pt idx="37">
                  <c:v>88</c:v>
                </c:pt>
                <c:pt idx="38">
                  <c:v>90</c:v>
                </c:pt>
                <c:pt idx="39">
                  <c:v>90</c:v>
                </c:pt>
                <c:pt idx="40">
                  <c:v>92</c:v>
                </c:pt>
                <c:pt idx="41">
                  <c:v>92</c:v>
                </c:pt>
                <c:pt idx="42">
                  <c:v>92</c:v>
                </c:pt>
                <c:pt idx="43">
                  <c:v>97</c:v>
                </c:pt>
                <c:pt idx="44">
                  <c:v>97</c:v>
                </c:pt>
                <c:pt idx="45">
                  <c:v>97</c:v>
                </c:pt>
                <c:pt idx="46">
                  <c:v>97</c:v>
                </c:pt>
                <c:pt idx="47">
                  <c:v>97</c:v>
                </c:pt>
                <c:pt idx="48">
                  <c:v>97</c:v>
                </c:pt>
                <c:pt idx="49">
                  <c:v>97</c:v>
                </c:pt>
                <c:pt idx="50">
                  <c:v>97</c:v>
                </c:pt>
                <c:pt idx="51">
                  <c:v>97</c:v>
                </c:pt>
                <c:pt idx="52">
                  <c:v>97</c:v>
                </c:pt>
                <c:pt idx="53">
                  <c:v>106</c:v>
                </c:pt>
                <c:pt idx="54">
                  <c:v>106</c:v>
                </c:pt>
                <c:pt idx="55">
                  <c:v>106</c:v>
                </c:pt>
                <c:pt idx="56">
                  <c:v>106</c:v>
                </c:pt>
                <c:pt idx="57">
                  <c:v>106</c:v>
                </c:pt>
                <c:pt idx="58">
                  <c:v>106</c:v>
                </c:pt>
                <c:pt idx="59">
                  <c:v>110</c:v>
                </c:pt>
                <c:pt idx="60">
                  <c:v>110</c:v>
                </c:pt>
                <c:pt idx="61">
                  <c:v>110</c:v>
                </c:pt>
                <c:pt idx="62">
                  <c:v>110</c:v>
                </c:pt>
                <c:pt idx="63">
                  <c:v>115</c:v>
                </c:pt>
                <c:pt idx="64">
                  <c:v>115</c:v>
                </c:pt>
                <c:pt idx="65">
                  <c:v>115</c:v>
                </c:pt>
                <c:pt idx="66">
                  <c:v>115</c:v>
                </c:pt>
                <c:pt idx="67">
                  <c:v>115</c:v>
                </c:pt>
                <c:pt idx="68">
                  <c:v>115</c:v>
                </c:pt>
                <c:pt idx="69">
                  <c:v>115</c:v>
                </c:pt>
                <c:pt idx="70">
                  <c:v>115</c:v>
                </c:pt>
                <c:pt idx="71">
                  <c:v>115</c:v>
                </c:pt>
                <c:pt idx="72">
                  <c:v>115</c:v>
                </c:pt>
                <c:pt idx="73">
                  <c:v>116</c:v>
                </c:pt>
                <c:pt idx="74">
                  <c:v>116</c:v>
                </c:pt>
                <c:pt idx="75">
                  <c:v>116</c:v>
                </c:pt>
                <c:pt idx="76">
                  <c:v>116</c:v>
                </c:pt>
                <c:pt idx="77">
                  <c:v>116</c:v>
                </c:pt>
                <c:pt idx="78">
                  <c:v>116</c:v>
                </c:pt>
                <c:pt idx="79">
                  <c:v>116</c:v>
                </c:pt>
                <c:pt idx="80">
                  <c:v>116</c:v>
                </c:pt>
                <c:pt idx="81">
                  <c:v>116</c:v>
                </c:pt>
                <c:pt idx="82">
                  <c:v>116</c:v>
                </c:pt>
                <c:pt idx="83">
                  <c:v>116</c:v>
                </c:pt>
                <c:pt idx="84">
                  <c:v>116</c:v>
                </c:pt>
                <c:pt idx="85">
                  <c:v>116</c:v>
                </c:pt>
                <c:pt idx="86">
                  <c:v>126</c:v>
                </c:pt>
                <c:pt idx="87">
                  <c:v>126</c:v>
                </c:pt>
                <c:pt idx="88">
                  <c:v>126</c:v>
                </c:pt>
                <c:pt idx="89">
                  <c:v>126</c:v>
                </c:pt>
                <c:pt idx="90">
                  <c:v>126</c:v>
                </c:pt>
                <c:pt idx="91">
                  <c:v>126</c:v>
                </c:pt>
                <c:pt idx="92">
                  <c:v>135</c:v>
                </c:pt>
                <c:pt idx="93">
                  <c:v>135</c:v>
                </c:pt>
                <c:pt idx="94">
                  <c:v>135</c:v>
                </c:pt>
                <c:pt idx="95">
                  <c:v>135</c:v>
                </c:pt>
                <c:pt idx="96">
                  <c:v>135</c:v>
                </c:pt>
                <c:pt idx="97">
                  <c:v>135</c:v>
                </c:pt>
                <c:pt idx="98">
                  <c:v>135</c:v>
                </c:pt>
                <c:pt idx="99">
                  <c:v>135</c:v>
                </c:pt>
                <c:pt idx="100">
                  <c:v>135</c:v>
                </c:pt>
              </c:numCache>
            </c:numRef>
          </c:xVal>
          <c:yVal>
            <c:numRef>
              <c:f>'[2для статті1-2рнДля ліспроекту плюси сосна(1) (1).20240718175545784.xlsx]Sheet7'!$C$3:$C$103</c:f>
              <c:numCache>
                <c:formatCode>General</c:formatCode>
                <c:ptCount val="101"/>
                <c:pt idx="0">
                  <c:v>41</c:v>
                </c:pt>
                <c:pt idx="1">
                  <c:v>43</c:v>
                </c:pt>
                <c:pt idx="2">
                  <c:v>48</c:v>
                </c:pt>
                <c:pt idx="3">
                  <c:v>48</c:v>
                </c:pt>
                <c:pt idx="4">
                  <c:v>43</c:v>
                </c:pt>
                <c:pt idx="5">
                  <c:v>44</c:v>
                </c:pt>
                <c:pt idx="6">
                  <c:v>44</c:v>
                </c:pt>
                <c:pt idx="7">
                  <c:v>38</c:v>
                </c:pt>
                <c:pt idx="8">
                  <c:v>47</c:v>
                </c:pt>
                <c:pt idx="9">
                  <c:v>41</c:v>
                </c:pt>
                <c:pt idx="10">
                  <c:v>46</c:v>
                </c:pt>
                <c:pt idx="11">
                  <c:v>50</c:v>
                </c:pt>
                <c:pt idx="12">
                  <c:v>48</c:v>
                </c:pt>
                <c:pt idx="13">
                  <c:v>46</c:v>
                </c:pt>
                <c:pt idx="14">
                  <c:v>44</c:v>
                </c:pt>
                <c:pt idx="15">
                  <c:v>64</c:v>
                </c:pt>
                <c:pt idx="16">
                  <c:v>52</c:v>
                </c:pt>
                <c:pt idx="17">
                  <c:v>43</c:v>
                </c:pt>
                <c:pt idx="18">
                  <c:v>44</c:v>
                </c:pt>
                <c:pt idx="19">
                  <c:v>48</c:v>
                </c:pt>
                <c:pt idx="20">
                  <c:v>57</c:v>
                </c:pt>
                <c:pt idx="21">
                  <c:v>54</c:v>
                </c:pt>
                <c:pt idx="22">
                  <c:v>59</c:v>
                </c:pt>
                <c:pt idx="23">
                  <c:v>55</c:v>
                </c:pt>
                <c:pt idx="24">
                  <c:v>64</c:v>
                </c:pt>
                <c:pt idx="25">
                  <c:v>56</c:v>
                </c:pt>
                <c:pt idx="26">
                  <c:v>50</c:v>
                </c:pt>
                <c:pt idx="27">
                  <c:v>65</c:v>
                </c:pt>
                <c:pt idx="28">
                  <c:v>52</c:v>
                </c:pt>
                <c:pt idx="29">
                  <c:v>45</c:v>
                </c:pt>
                <c:pt idx="30">
                  <c:v>52</c:v>
                </c:pt>
                <c:pt idx="31">
                  <c:v>52</c:v>
                </c:pt>
                <c:pt idx="32">
                  <c:v>52</c:v>
                </c:pt>
                <c:pt idx="33">
                  <c:v>52</c:v>
                </c:pt>
                <c:pt idx="34">
                  <c:v>44</c:v>
                </c:pt>
                <c:pt idx="35">
                  <c:v>46</c:v>
                </c:pt>
                <c:pt idx="36">
                  <c:v>44</c:v>
                </c:pt>
                <c:pt idx="37">
                  <c:v>54</c:v>
                </c:pt>
                <c:pt idx="38">
                  <c:v>56</c:v>
                </c:pt>
                <c:pt idx="39">
                  <c:v>50</c:v>
                </c:pt>
                <c:pt idx="40">
                  <c:v>48</c:v>
                </c:pt>
                <c:pt idx="41">
                  <c:v>50</c:v>
                </c:pt>
                <c:pt idx="42">
                  <c:v>48</c:v>
                </c:pt>
                <c:pt idx="43">
                  <c:v>62</c:v>
                </c:pt>
                <c:pt idx="44">
                  <c:v>52</c:v>
                </c:pt>
                <c:pt idx="45">
                  <c:v>60</c:v>
                </c:pt>
                <c:pt idx="46">
                  <c:v>62</c:v>
                </c:pt>
                <c:pt idx="47">
                  <c:v>56</c:v>
                </c:pt>
                <c:pt idx="48">
                  <c:v>64</c:v>
                </c:pt>
                <c:pt idx="49">
                  <c:v>52</c:v>
                </c:pt>
                <c:pt idx="50">
                  <c:v>52</c:v>
                </c:pt>
                <c:pt idx="51">
                  <c:v>54</c:v>
                </c:pt>
                <c:pt idx="52">
                  <c:v>62</c:v>
                </c:pt>
                <c:pt idx="53">
                  <c:v>51</c:v>
                </c:pt>
                <c:pt idx="54">
                  <c:v>54.5</c:v>
                </c:pt>
                <c:pt idx="55">
                  <c:v>60.5</c:v>
                </c:pt>
                <c:pt idx="56">
                  <c:v>61.5</c:v>
                </c:pt>
                <c:pt idx="57">
                  <c:v>51.5</c:v>
                </c:pt>
                <c:pt idx="58">
                  <c:v>54</c:v>
                </c:pt>
                <c:pt idx="59">
                  <c:v>46</c:v>
                </c:pt>
                <c:pt idx="60">
                  <c:v>40</c:v>
                </c:pt>
                <c:pt idx="61">
                  <c:v>48</c:v>
                </c:pt>
                <c:pt idx="62">
                  <c:v>46</c:v>
                </c:pt>
                <c:pt idx="63">
                  <c:v>52.5</c:v>
                </c:pt>
                <c:pt idx="64">
                  <c:v>58</c:v>
                </c:pt>
                <c:pt idx="65">
                  <c:v>52.5</c:v>
                </c:pt>
                <c:pt idx="66">
                  <c:v>49</c:v>
                </c:pt>
                <c:pt idx="67">
                  <c:v>51.5</c:v>
                </c:pt>
                <c:pt idx="68">
                  <c:v>62</c:v>
                </c:pt>
                <c:pt idx="69">
                  <c:v>62.5</c:v>
                </c:pt>
                <c:pt idx="70">
                  <c:v>58</c:v>
                </c:pt>
                <c:pt idx="71">
                  <c:v>61</c:v>
                </c:pt>
                <c:pt idx="72">
                  <c:v>67</c:v>
                </c:pt>
                <c:pt idx="73">
                  <c:v>63</c:v>
                </c:pt>
                <c:pt idx="74">
                  <c:v>60.5</c:v>
                </c:pt>
                <c:pt idx="75">
                  <c:v>51</c:v>
                </c:pt>
                <c:pt idx="76">
                  <c:v>62.5</c:v>
                </c:pt>
                <c:pt idx="77">
                  <c:v>67</c:v>
                </c:pt>
                <c:pt idx="78">
                  <c:v>67.5</c:v>
                </c:pt>
                <c:pt idx="79">
                  <c:v>58.5</c:v>
                </c:pt>
                <c:pt idx="80">
                  <c:v>73.5</c:v>
                </c:pt>
                <c:pt idx="81">
                  <c:v>59</c:v>
                </c:pt>
                <c:pt idx="82">
                  <c:v>60</c:v>
                </c:pt>
                <c:pt idx="83">
                  <c:v>63.5</c:v>
                </c:pt>
                <c:pt idx="84">
                  <c:v>59</c:v>
                </c:pt>
                <c:pt idx="85">
                  <c:v>61</c:v>
                </c:pt>
                <c:pt idx="86">
                  <c:v>54.6</c:v>
                </c:pt>
                <c:pt idx="87">
                  <c:v>58.2</c:v>
                </c:pt>
                <c:pt idx="88">
                  <c:v>66.5</c:v>
                </c:pt>
                <c:pt idx="89">
                  <c:v>70.400000000000006</c:v>
                </c:pt>
                <c:pt idx="90">
                  <c:v>62.4</c:v>
                </c:pt>
                <c:pt idx="91">
                  <c:v>56.5</c:v>
                </c:pt>
                <c:pt idx="92">
                  <c:v>75.2</c:v>
                </c:pt>
                <c:pt idx="93">
                  <c:v>68</c:v>
                </c:pt>
                <c:pt idx="94">
                  <c:v>59.2</c:v>
                </c:pt>
                <c:pt idx="95">
                  <c:v>58.9</c:v>
                </c:pt>
                <c:pt idx="96">
                  <c:v>63.7</c:v>
                </c:pt>
                <c:pt idx="97">
                  <c:v>69.099999999999994</c:v>
                </c:pt>
                <c:pt idx="98">
                  <c:v>73.2</c:v>
                </c:pt>
                <c:pt idx="99">
                  <c:v>66.599999999999994</c:v>
                </c:pt>
                <c:pt idx="100">
                  <c:v>74.8</c:v>
                </c:pt>
              </c:numCache>
            </c:numRef>
          </c:yVal>
          <c:smooth val="0"/>
          <c:extLst>
            <c:ext xmlns:c16="http://schemas.microsoft.com/office/drawing/2014/chart" uri="{C3380CC4-5D6E-409C-BE32-E72D297353CC}">
              <c16:uniqueId val="{00000000-95AD-4EB1-A28A-DE0DFA410750}"/>
            </c:ext>
          </c:extLst>
        </c:ser>
        <c:dLbls>
          <c:showLegendKey val="0"/>
          <c:showVal val="0"/>
          <c:showCatName val="0"/>
          <c:showSerName val="0"/>
          <c:showPercent val="0"/>
          <c:showBubbleSize val="0"/>
        </c:dLbls>
        <c:axId val="211944576"/>
        <c:axId val="211946112"/>
      </c:scatterChart>
      <c:valAx>
        <c:axId val="211944576"/>
        <c:scaling>
          <c:orientation val="minMax"/>
        </c:scaling>
        <c:delete val="0"/>
        <c:axPos val="b"/>
        <c:majorGridlines>
          <c:spPr>
            <a:ln w="9525" cap="flat" cmpd="sng" algn="ctr">
              <a:solidFill>
                <a:schemeClr val="lt1">
                  <a:lumMod val="90200"/>
                </a:schemeClr>
              </a:solidFill>
              <a:prstDash val="solid"/>
              <a:round/>
            </a:ln>
            <a:effectLst/>
          </c:spPr>
        </c:majorGridlines>
        <c:title>
          <c:tx>
            <c:rich>
              <a:bodyPr rot="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uk-UA" altLang="en-US"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Вік, роки</a:t>
                </a:r>
                <a:r>
                  <a:rPr lang="uk-UA"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crossAx val="211946112"/>
        <c:crosses val="autoZero"/>
        <c:crossBetween val="midCat"/>
      </c:valAx>
      <c:valAx>
        <c:axId val="211946112"/>
        <c:scaling>
          <c:orientation val="minMax"/>
        </c:scaling>
        <c:delete val="0"/>
        <c:axPos val="l"/>
        <c:majorGridlines>
          <c:spPr>
            <a:ln w="9525" cap="flat" cmpd="sng" algn="ctr">
              <a:solidFill>
                <a:schemeClr val="lt1">
                  <a:lumMod val="90200"/>
                </a:schemeClr>
              </a:solidFill>
              <a:prstDash val="solid"/>
              <a:round/>
            </a:ln>
            <a:effectLst/>
          </c:spPr>
        </c:majorGridlines>
        <c:title>
          <c:tx>
            <c:rich>
              <a:bodyPr rot="-5400000" spcFirstLastPara="0" vertOverflow="ellipsis" vert="horz" wrap="square" anchor="ctr" anchorCtr="1"/>
              <a:lstStyle/>
              <a:p>
                <a:pPr defTabSz="914400">
                  <a:defRPr lang="en-US"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uk-UA" altLang="en-US" b="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Діаметр, см</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crossAx val="211944576"/>
        <c:crosses val="autoZero"/>
        <c:crossBetween val="midCat"/>
      </c:valAx>
      <c:spPr>
        <a:noFill/>
        <a:ln w="9525" cap="flat" cmpd="sng" algn="ctr">
          <a:solidFill>
            <a:schemeClr val="tx1">
              <a:lumMod val="15000"/>
              <a:lumOff val="85000"/>
            </a:schemeClr>
          </a:solidFill>
          <a:round/>
        </a:ln>
        <a:effectLst/>
      </c:spPr>
    </c:plotArea>
    <c:legend>
      <c:legendPos val="r"/>
      <c:legendEntry>
        <c:idx val="0"/>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legendEntry>
      <c:legendEntry>
        <c:idx val="1"/>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legendEntry>
      <c:layout>
        <c:manualLayout>
          <c:xMode val="edge"/>
          <c:yMode val="edge"/>
          <c:x val="0.75217331299350598"/>
          <c:y val="0.48117857677668202"/>
          <c:w val="0.24782668700649399"/>
          <c:h val="0.180134593593059"/>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legend>
    <c:plotVisOnly val="1"/>
    <c:dispBlanksAs val="gap"/>
    <c:showDLblsOverMax val="0"/>
    <c:extLst>
      <c:ext uri="{0b15fc19-7d7d-44ad-8c2d-2c3a37ce22c3}">
        <chartProps xmlns="https://web.wps.cn/et/2018/main" chartId="{4c0a1acd-1f99-4892-99d1-d7e89172c5ac}"/>
      </c:ext>
    </c:extLst>
  </c:chart>
  <c:spPr>
    <a:solidFill>
      <a:schemeClr val="bg1"/>
    </a:solidFill>
    <a:ln w="9525" cap="flat" cmpd="sng" algn="ctr">
      <a:noFill/>
      <a:prstDash val="solid"/>
      <a:round/>
    </a:ln>
    <a:effectLst/>
  </c:spPr>
  <c:txPr>
    <a:bodyPr/>
    <a:lstStyle/>
    <a:p>
      <a:pPr>
        <a:defRPr lang="en-US" b="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ування за назвами" Version="2003"/>
</file>

<file path=customXml/itemProps1.xml><?xml version="1.0" encoding="utf-8"?>
<ds:datastoreItem xmlns:ds="http://schemas.openxmlformats.org/officeDocument/2006/customXml" ds:itemID="{97C13BFF-EF39-4D46-B01B-C2DF9F5A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42254</Words>
  <Characters>24086</Characters>
  <Application>Microsoft Office Word</Application>
  <DocSecurity>0</DocSecurity>
  <Lines>200</Lines>
  <Paragraphs>132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110</cp:revision>
  <cp:lastPrinted>2025-02-18T11:56:00Z</cp:lastPrinted>
  <dcterms:created xsi:type="dcterms:W3CDTF">2025-06-13T11:38:00Z</dcterms:created>
  <dcterms:modified xsi:type="dcterms:W3CDTF">2025-09-02T10:01:00Z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008AD7A0AB124D2DAB5B9BB4226126DA_13</vt:lpwstr>
  </property>
</Properties>
</file>