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2B199">
      <w:pPr>
        <w:pStyle w:val="2"/>
        <w:tabs>
          <w:tab w:val="left" w:pos="2356"/>
        </w:tabs>
        <w:spacing w:before="0"/>
        <w:ind w:left="0"/>
        <w:jc w:val="center"/>
        <w:rPr>
          <w:rFonts w:ascii="Times New Roman" w:hAnsi="Times New Roman"/>
          <w:bCs/>
          <w:caps/>
          <w:smallCaps/>
          <w:sz w:val="28"/>
          <w:szCs w:val="28"/>
          <w:lang w:val="uk-UA"/>
        </w:rPr>
      </w:pPr>
      <w:r>
        <w:rPr>
          <w:rFonts w:ascii="Times New Roman" w:hAnsi="Times New Roman"/>
          <w:bCs/>
          <w:caps/>
          <w:smallCaps/>
          <w:sz w:val="28"/>
          <w:szCs w:val="28"/>
          <w:lang w:val="uk-UA"/>
        </w:rPr>
        <w:t>Державне агентство лісових</w:t>
      </w:r>
    </w:p>
    <w:p w14:paraId="45208E97">
      <w:pPr>
        <w:pStyle w:val="13"/>
        <w:tabs>
          <w:tab w:val="left" w:pos="0"/>
        </w:tabs>
        <w:jc w:val="center"/>
        <w:rPr>
          <w:b/>
          <w:bCs/>
          <w:sz w:val="28"/>
          <w:szCs w:val="28"/>
        </w:rPr>
      </w:pPr>
      <w:r>
        <w:rPr>
          <w:b/>
          <w:bCs/>
          <w:caps/>
          <w:smallCaps/>
          <w:sz w:val="28"/>
          <w:szCs w:val="28"/>
        </w:rPr>
        <w:t>ресурсів України</w:t>
      </w:r>
      <w:r>
        <w:rPr>
          <w:b/>
          <w:bCs/>
          <w:sz w:val="28"/>
          <w:szCs w:val="28"/>
        </w:rPr>
        <w:t xml:space="preserve"> </w:t>
      </w:r>
    </w:p>
    <w:p w14:paraId="35A1A090">
      <w:pPr>
        <w:pStyle w:val="13"/>
        <w:tabs>
          <w:tab w:val="left" w:pos="0"/>
        </w:tabs>
        <w:jc w:val="center"/>
        <w:rPr>
          <w:b/>
          <w:bCs/>
          <w:sz w:val="24"/>
          <w:szCs w:val="24"/>
        </w:rPr>
      </w:pPr>
    </w:p>
    <w:p w14:paraId="156D5352">
      <w:pPr>
        <w:spacing w:line="288" w:lineRule="auto"/>
        <w:jc w:val="center"/>
        <w:rPr>
          <w:rFonts w:ascii="Times New Roman" w:hAnsi="Times New Roman" w:eastAsia="+Body"/>
          <w:bCs/>
          <w:sz w:val="28"/>
          <w:szCs w:val="28"/>
          <w:lang w:val="uk-UA"/>
        </w:rPr>
      </w:pPr>
      <w:r>
        <w:rPr>
          <w:rFonts w:ascii="Times New Roman" w:hAnsi="Times New Roman"/>
          <w:b/>
          <w:bCs/>
          <w:sz w:val="32"/>
          <w:szCs w:val="32"/>
          <w:lang w:val="uk-UA"/>
        </w:rPr>
        <w:t xml:space="preserve"> </w:t>
      </w:r>
      <w:r>
        <w:rPr>
          <w:rFonts w:ascii="Times New Roman" w:hAnsi="Times New Roman"/>
          <w:bCs/>
          <w:sz w:val="28"/>
          <w:szCs w:val="28"/>
          <w:lang w:val="uk-UA"/>
        </w:rPr>
        <w:t>Д</w:t>
      </w:r>
      <w:r>
        <w:rPr>
          <w:rFonts w:ascii="Times New Roman" w:hAnsi="Times New Roman" w:eastAsia="+Body"/>
          <w:bCs/>
          <w:sz w:val="28"/>
          <w:szCs w:val="28"/>
          <w:lang w:val="uk-UA"/>
        </w:rPr>
        <w:t>ЕРЖАВНА ОРГАНІЗАЦІЯ</w:t>
      </w:r>
    </w:p>
    <w:p w14:paraId="6991B8CE">
      <w:pPr>
        <w:spacing w:line="288" w:lineRule="auto"/>
        <w:jc w:val="center"/>
        <w:rPr>
          <w:rFonts w:ascii="Times New Roman" w:hAnsi="Times New Roman" w:eastAsia="+Body"/>
          <w:bCs/>
          <w:sz w:val="28"/>
          <w:szCs w:val="28"/>
          <w:lang w:val="uk-UA"/>
        </w:rPr>
      </w:pPr>
      <w:r>
        <w:rPr>
          <w:rFonts w:ascii="Times New Roman" w:hAnsi="Times New Roman" w:eastAsia="+Body"/>
          <w:bCs/>
          <w:sz w:val="28"/>
          <w:szCs w:val="28"/>
          <w:lang w:val="uk-UA"/>
        </w:rPr>
        <w:t>«УКРАЇНСЬКИЙ ЛІСОВИЙ СЕЛЕКЦІЙНИЙ ЦЕНТР»</w:t>
      </w:r>
    </w:p>
    <w:p w14:paraId="2E6A1611">
      <w:pPr>
        <w:spacing w:line="288" w:lineRule="auto"/>
        <w:jc w:val="center"/>
        <w:rPr>
          <w:rFonts w:hint="default" w:ascii="Times New Roman" w:hAnsi="Times New Roman" w:cs="Times New Roman"/>
          <w:b/>
          <w:bCs/>
          <w:caps/>
          <w:smallCaps w:val="0"/>
          <w:color w:val="000000" w:themeColor="text1"/>
          <w:sz w:val="28"/>
          <w:szCs w:val="28"/>
          <w:shd w:val="clear" w:color="auto" w:fill="auto"/>
          <w:lang w:val="uk-UA"/>
          <w14:textFill>
            <w14:solidFill>
              <w14:schemeClr w14:val="tx1"/>
            </w14:solidFill>
          </w14:textFill>
        </w:rPr>
      </w:pPr>
      <w:r>
        <w:rPr>
          <w:rStyle w:val="5"/>
          <w:rFonts w:hint="default" w:ascii="Times New Roman" w:hAnsi="Times New Roman" w:eastAsia="Arial" w:cs="Times New Roman"/>
          <w:b/>
          <w:bCs/>
          <w:i w:val="0"/>
          <w:iCs w:val="0"/>
          <w:caps/>
          <w:smallCaps w:val="0"/>
          <w:color w:val="000000" w:themeColor="text1"/>
          <w:spacing w:val="0"/>
          <w:sz w:val="28"/>
          <w:szCs w:val="28"/>
          <w:shd w:val="clear" w:color="auto" w:fill="auto"/>
          <w:vertAlign w:val="baseline"/>
          <w14:textFill>
            <w14:solidFill>
              <w14:schemeClr w14:val="tx1"/>
            </w14:solidFill>
          </w14:textFill>
        </w:rPr>
        <w:t>Національний університет біоресурсів і природокористування України</w:t>
      </w:r>
      <w:r>
        <w:rPr>
          <w:rStyle w:val="5"/>
          <w:rFonts w:hint="default" w:ascii="Times New Roman" w:hAnsi="Times New Roman" w:eastAsia="Arial" w:cs="Times New Roman"/>
          <w:b/>
          <w:bCs/>
          <w:caps/>
          <w:smallCaps w:val="0"/>
          <w:color w:val="000000" w:themeColor="text1"/>
          <w:spacing w:val="0"/>
          <w:sz w:val="28"/>
          <w:szCs w:val="28"/>
          <w:shd w:val="clear" w:color="auto" w:fill="auto"/>
          <w:vertAlign w:val="baseline"/>
          <w14:textFill>
            <w14:solidFill>
              <w14:schemeClr w14:val="tx1"/>
            </w14:solidFill>
          </w14:textFill>
        </w:rPr>
        <w:t> </w:t>
      </w:r>
    </w:p>
    <w:p w14:paraId="0B0816A0">
      <w:pPr>
        <w:jc w:val="center"/>
        <w:rPr>
          <w:rFonts w:hint="default" w:ascii="Times New Roman" w:hAnsi="Times New Roman" w:eastAsia="+Body" w:cs="Times New Roman"/>
          <w:b w:val="0"/>
          <w:bCs w:val="0"/>
          <w:caps/>
          <w:smallCaps w:val="0"/>
          <w:sz w:val="28"/>
          <w:szCs w:val="28"/>
        </w:rPr>
      </w:pPr>
      <w:r>
        <w:rPr>
          <w:rFonts w:hint="default" w:ascii="Times New Roman" w:hAnsi="Times New Roman" w:eastAsia="+Body" w:cs="Times New Roman"/>
          <w:b w:val="0"/>
          <w:bCs w:val="0"/>
          <w:caps/>
          <w:smallCaps w:val="0"/>
          <w:sz w:val="24"/>
          <w:szCs w:val="24"/>
        </w:rPr>
        <w:t xml:space="preserve"> </w:t>
      </w:r>
      <w:r>
        <w:rPr>
          <w:rFonts w:hint="default" w:ascii="Times New Roman" w:hAnsi="Times New Roman" w:eastAsia="+Body" w:cs="Times New Roman"/>
          <w:b w:val="0"/>
          <w:bCs w:val="0"/>
          <w:caps/>
          <w:smallCaps w:val="0"/>
          <w:sz w:val="28"/>
          <w:szCs w:val="28"/>
        </w:rPr>
        <w:t xml:space="preserve">ВП НУБіП України </w:t>
      </w:r>
    </w:p>
    <w:p w14:paraId="3F539482">
      <w:pPr>
        <w:jc w:val="center"/>
        <w:rPr>
          <w:rFonts w:hint="default" w:ascii="Times New Roman" w:hAnsi="Times New Roman" w:eastAsia="+Body" w:cs="Times New Roman"/>
          <w:b w:val="0"/>
          <w:bCs w:val="0"/>
          <w:caps/>
          <w:smallCaps w:val="0"/>
          <w:sz w:val="32"/>
          <w:szCs w:val="32"/>
          <w:lang w:val="uk-UA"/>
        </w:rPr>
      </w:pPr>
      <w:r>
        <w:rPr>
          <w:rFonts w:hint="default" w:ascii="Times New Roman" w:hAnsi="Times New Roman" w:eastAsia="+Body" w:cs="Times New Roman"/>
          <w:b w:val="0"/>
          <w:bCs w:val="0"/>
          <w:caps/>
          <w:smallCaps w:val="0"/>
          <w:sz w:val="28"/>
          <w:szCs w:val="28"/>
        </w:rPr>
        <w:t>«Боярська лісова дослідна станція»</w:t>
      </w:r>
    </w:p>
    <w:p w14:paraId="6122D5C9">
      <w:pPr>
        <w:jc w:val="center"/>
        <w:rPr>
          <w:rFonts w:hint="default" w:ascii="Times New Roman" w:hAnsi="Times New Roman" w:eastAsia="+Body" w:cs="Times New Roman"/>
          <w:b w:val="0"/>
          <w:bCs w:val="0"/>
          <w:caps/>
          <w:smallCaps w:val="0"/>
          <w:sz w:val="32"/>
          <w:szCs w:val="32"/>
          <w:lang w:val="uk-UA"/>
        </w:rPr>
      </w:pPr>
    </w:p>
    <w:p w14:paraId="1A320EDD">
      <w:pPr>
        <w:jc w:val="center"/>
        <w:rPr>
          <w:rFonts w:ascii="Times New Roman" w:hAnsi="Times New Roman"/>
          <w:b/>
          <w:sz w:val="32"/>
          <w:szCs w:val="32"/>
          <w:lang w:val="uk-UA"/>
        </w:rPr>
      </w:pPr>
    </w:p>
    <w:p w14:paraId="5607F629">
      <w:pPr>
        <w:jc w:val="center"/>
        <w:rPr>
          <w:rFonts w:ascii="Times New Roman" w:hAnsi="Times New Roman"/>
          <w:b/>
          <w:sz w:val="32"/>
          <w:szCs w:val="32"/>
          <w:lang w:val="uk-UA"/>
        </w:rPr>
      </w:pPr>
    </w:p>
    <w:p w14:paraId="73F6D46C">
      <w:pPr>
        <w:jc w:val="center"/>
        <w:rPr>
          <w:rFonts w:ascii="Times New Roman" w:hAnsi="Times New Roman"/>
          <w:b/>
          <w:sz w:val="32"/>
          <w:szCs w:val="32"/>
          <w:lang w:val="uk-UA"/>
        </w:rPr>
      </w:pPr>
    </w:p>
    <w:p w14:paraId="5B505763">
      <w:pPr>
        <w:jc w:val="center"/>
        <w:rPr>
          <w:rFonts w:ascii="Times New Roman" w:hAnsi="Times New Roman" w:cs="Times New Roman"/>
          <w:caps/>
          <w:strike w:val="0"/>
          <w:dstrike w:val="0"/>
          <w:sz w:val="28"/>
          <w:szCs w:val="28"/>
        </w:rPr>
      </w:pPr>
      <w:r>
        <w:rPr>
          <w:rFonts w:ascii="Times New Roman" w:hAnsi="Times New Roman" w:cs="Times New Roman"/>
          <w:caps/>
          <w:strike w:val="0"/>
          <w:dstrike w:val="0"/>
          <w:sz w:val="28"/>
          <w:szCs w:val="28"/>
        </w:rPr>
        <w:t>рекомендації</w:t>
      </w:r>
    </w:p>
    <w:p w14:paraId="14D404F8">
      <w:pPr>
        <w:jc w:val="center"/>
        <w:rPr>
          <w:rFonts w:hint="default" w:ascii="Times New Roman" w:hAnsi="Times New Roman" w:cs="Times New Roman"/>
          <w:caps/>
          <w:strike w:val="0"/>
          <w:dstrike w:val="0"/>
          <w:sz w:val="28"/>
          <w:szCs w:val="28"/>
          <w:lang w:val="uk-UA"/>
        </w:rPr>
      </w:pPr>
      <w:r>
        <w:rPr>
          <w:rFonts w:ascii="Times New Roman" w:hAnsi="Times New Roman" w:cs="Times New Roman"/>
          <w:caps/>
          <w:strike w:val="0"/>
          <w:dstrike w:val="0"/>
          <w:sz w:val="28"/>
          <w:szCs w:val="28"/>
        </w:rPr>
        <w:t>щодо</w:t>
      </w:r>
      <w:r>
        <w:rPr>
          <w:rFonts w:hint="default" w:ascii="Times New Roman" w:hAnsi="Times New Roman" w:cs="Times New Roman"/>
          <w:caps/>
          <w:strike w:val="0"/>
          <w:dstrike w:val="0"/>
          <w:sz w:val="28"/>
          <w:szCs w:val="28"/>
          <w:lang w:val="uk-UA"/>
        </w:rPr>
        <w:t xml:space="preserve">   формування випробних Географічних  культур</w:t>
      </w:r>
    </w:p>
    <w:p w14:paraId="15787756">
      <w:pPr>
        <w:jc w:val="center"/>
        <w:rPr>
          <w:rFonts w:ascii="Times New Roman" w:hAnsi="Times New Roman"/>
          <w:sz w:val="28"/>
          <w:szCs w:val="28"/>
          <w:lang w:val="uk-UA"/>
        </w:rPr>
      </w:pPr>
    </w:p>
    <w:p w14:paraId="3AC14BB7">
      <w:pPr>
        <w:jc w:val="center"/>
        <w:rPr>
          <w:rFonts w:ascii="Times New Roman" w:hAnsi="Times New Roman"/>
          <w:sz w:val="28"/>
          <w:szCs w:val="28"/>
          <w:lang w:val="uk-UA"/>
        </w:rPr>
      </w:pPr>
    </w:p>
    <w:p w14:paraId="2CF6F770">
      <w:pPr>
        <w:jc w:val="center"/>
        <w:rPr>
          <w:rFonts w:ascii="Times New Roman" w:hAnsi="Times New Roman"/>
          <w:sz w:val="28"/>
          <w:szCs w:val="28"/>
          <w:lang w:val="uk-UA"/>
        </w:rPr>
      </w:pPr>
    </w:p>
    <w:p w14:paraId="7554BAC6">
      <w:pPr>
        <w:jc w:val="center"/>
        <w:rPr>
          <w:rFonts w:ascii="Times New Roman" w:hAnsi="Times New Roman"/>
          <w:sz w:val="28"/>
          <w:szCs w:val="28"/>
          <w:lang w:val="uk-UA"/>
        </w:rPr>
      </w:pPr>
    </w:p>
    <w:p w14:paraId="2155D9C5">
      <w:pPr>
        <w:spacing w:line="288" w:lineRule="auto"/>
        <w:jc w:val="both"/>
        <w:rPr>
          <w:rFonts w:ascii="Times New Roman" w:hAnsi="Times New Roman"/>
          <w:bCs/>
          <w:sz w:val="28"/>
          <w:szCs w:val="28"/>
          <w:lang w:val="uk-UA"/>
        </w:rPr>
      </w:pPr>
    </w:p>
    <w:p w14:paraId="61463E26">
      <w:pPr>
        <w:jc w:val="center"/>
        <w:rPr>
          <w:rFonts w:hint="default" w:ascii="Times New Roman" w:hAnsi="Times New Roman"/>
          <w:bCs/>
          <w:i/>
          <w:iCs/>
          <w:sz w:val="28"/>
          <w:szCs w:val="28"/>
          <w:lang w:val="uk-UA"/>
        </w:rPr>
      </w:pPr>
      <w:r>
        <w:rPr>
          <w:rFonts w:ascii="Times New Roman" w:hAnsi="Times New Roman"/>
          <w:bCs/>
          <w:sz w:val="28"/>
          <w:szCs w:val="28"/>
          <w:lang w:val="uk-UA"/>
        </w:rPr>
        <w:t>Затверджено Науково-технічною радою</w:t>
      </w:r>
      <w:r>
        <w:rPr>
          <w:rFonts w:hint="default" w:ascii="Times New Roman" w:hAnsi="Times New Roman" w:eastAsia="+Body" w:cs="Times New Roman"/>
          <w:b w:val="0"/>
          <w:bCs w:val="0"/>
          <w:caps/>
          <w:smallCaps w:val="0"/>
          <w:sz w:val="24"/>
          <w:szCs w:val="24"/>
        </w:rPr>
        <w:t xml:space="preserve"> </w:t>
      </w:r>
      <w:r>
        <w:rPr>
          <w:rFonts w:hint="default" w:ascii="Times New Roman" w:hAnsi="Times New Roman" w:eastAsia="+Body" w:cs="Times New Roman"/>
          <w:b w:val="0"/>
          <w:bCs w:val="0"/>
          <w:caps/>
          <w:smallCaps w:val="0"/>
          <w:sz w:val="28"/>
          <w:szCs w:val="28"/>
        </w:rPr>
        <w:t>ВП НУБіП України</w:t>
      </w:r>
      <w:r>
        <w:rPr>
          <w:rFonts w:ascii="Times New Roman" w:hAnsi="Times New Roman"/>
          <w:bCs/>
          <w:sz w:val="28"/>
          <w:szCs w:val="28"/>
          <w:lang w:val="uk-UA"/>
        </w:rPr>
        <w:t xml:space="preserve">  </w:t>
      </w:r>
      <w:r>
        <w:rPr>
          <w:rFonts w:hint="default" w:ascii="Times New Roman" w:hAnsi="Times New Roman" w:eastAsia="+Body" w:cs="Times New Roman"/>
          <w:b w:val="0"/>
          <w:bCs w:val="0"/>
          <w:caps w:val="0"/>
          <w:smallCaps w:val="0"/>
          <w:sz w:val="28"/>
          <w:szCs w:val="28"/>
        </w:rPr>
        <w:t>«Боярська лісова дослідна станція»</w:t>
      </w:r>
      <w:r>
        <w:rPr>
          <w:rFonts w:hint="default" w:ascii="Times New Roman" w:hAnsi="Times New Roman" w:eastAsia="+Body" w:cs="Times New Roman"/>
          <w:b w:val="0"/>
          <w:bCs w:val="0"/>
          <w:caps w:val="0"/>
          <w:smallCaps w:val="0"/>
          <w:sz w:val="28"/>
          <w:szCs w:val="28"/>
          <w:lang w:val="uk-UA"/>
        </w:rPr>
        <w:t xml:space="preserve">: </w:t>
      </w:r>
      <w:r>
        <w:rPr>
          <w:rFonts w:ascii="Times New Roman" w:hAnsi="Times New Roman"/>
          <w:bCs/>
          <w:i w:val="0"/>
          <w:iCs w:val="0"/>
          <w:sz w:val="28"/>
          <w:szCs w:val="28"/>
          <w:lang w:val="uk-UA"/>
        </w:rPr>
        <w:t xml:space="preserve">протокол № </w:t>
      </w:r>
      <w:r>
        <w:rPr>
          <w:rFonts w:hint="default" w:ascii="Times New Roman" w:hAnsi="Times New Roman"/>
          <w:bCs/>
          <w:i w:val="0"/>
          <w:iCs w:val="0"/>
          <w:sz w:val="28"/>
          <w:szCs w:val="28"/>
          <w:lang w:val="uk-UA"/>
        </w:rPr>
        <w:t>6</w:t>
      </w:r>
      <w:r>
        <w:rPr>
          <w:rFonts w:ascii="Times New Roman" w:hAnsi="Times New Roman"/>
          <w:bCs/>
          <w:i w:val="0"/>
          <w:iCs w:val="0"/>
          <w:sz w:val="28"/>
          <w:szCs w:val="28"/>
          <w:lang w:val="uk-UA"/>
        </w:rPr>
        <w:t xml:space="preserve"> від </w:t>
      </w:r>
      <w:r>
        <w:rPr>
          <w:rFonts w:hint="default" w:ascii="Times New Roman" w:hAnsi="Times New Roman"/>
          <w:bCs/>
          <w:i w:val="0"/>
          <w:iCs w:val="0"/>
          <w:sz w:val="28"/>
          <w:szCs w:val="28"/>
          <w:lang w:val="uk-UA"/>
        </w:rPr>
        <w:t>15 серпня 2025 року</w:t>
      </w:r>
    </w:p>
    <w:p w14:paraId="7C0736E1">
      <w:pPr>
        <w:spacing w:line="288" w:lineRule="auto"/>
        <w:jc w:val="center"/>
        <w:rPr>
          <w:rFonts w:ascii="Times New Roman" w:hAnsi="Times New Roman"/>
          <w:bCs/>
          <w:sz w:val="28"/>
          <w:szCs w:val="28"/>
          <w:lang w:val="uk-UA"/>
        </w:rPr>
      </w:pPr>
    </w:p>
    <w:p w14:paraId="141440F1">
      <w:pPr>
        <w:spacing w:line="288" w:lineRule="auto"/>
        <w:jc w:val="both"/>
        <w:rPr>
          <w:rFonts w:ascii="Times New Roman" w:hAnsi="Times New Roman"/>
          <w:bCs/>
          <w:sz w:val="36"/>
          <w:szCs w:val="36"/>
          <w:lang w:val="uk-UA"/>
        </w:rPr>
      </w:pPr>
    </w:p>
    <w:p w14:paraId="72BF0B75">
      <w:pPr>
        <w:spacing w:line="288" w:lineRule="auto"/>
        <w:jc w:val="center"/>
        <w:rPr>
          <w:rFonts w:ascii="Times New Roman" w:hAnsi="Times New Roman"/>
          <w:bCs/>
          <w:sz w:val="36"/>
          <w:szCs w:val="36"/>
          <w:lang w:val="uk-UA"/>
        </w:rPr>
      </w:pPr>
    </w:p>
    <w:p w14:paraId="40FF642F">
      <w:pPr>
        <w:spacing w:line="288" w:lineRule="auto"/>
        <w:jc w:val="center"/>
        <w:rPr>
          <w:rFonts w:ascii="Times New Roman" w:hAnsi="Times New Roman"/>
          <w:bCs/>
          <w:sz w:val="36"/>
          <w:szCs w:val="36"/>
          <w:lang w:val="uk-UA"/>
        </w:rPr>
      </w:pPr>
    </w:p>
    <w:p w14:paraId="3F160C9E">
      <w:pPr>
        <w:spacing w:line="288" w:lineRule="auto"/>
        <w:jc w:val="center"/>
        <w:rPr>
          <w:rFonts w:ascii="Times New Roman" w:hAnsi="Times New Roman"/>
          <w:bCs/>
          <w:sz w:val="32"/>
          <w:szCs w:val="32"/>
          <w:lang w:val="uk-UA"/>
        </w:rPr>
      </w:pPr>
      <w:r>
        <w:rPr>
          <w:rFonts w:ascii="Times New Roman" w:hAnsi="Times New Roman"/>
          <w:bCs/>
          <w:sz w:val="32"/>
          <w:szCs w:val="32"/>
          <w:lang w:val="uk-UA"/>
        </w:rPr>
        <w:t>Боярка – 2025</w:t>
      </w:r>
    </w:p>
    <w:p w14:paraId="40192BA1">
      <w:pPr>
        <w:spacing w:line="288" w:lineRule="auto"/>
        <w:jc w:val="center"/>
        <w:rPr>
          <w:rFonts w:ascii="Times New Roman" w:hAnsi="Times New Roman"/>
          <w:bCs/>
          <w:sz w:val="32"/>
          <w:szCs w:val="32"/>
          <w:lang w:val="uk-UA"/>
        </w:rPr>
      </w:pPr>
    </w:p>
    <w:p w14:paraId="01D970A4">
      <w:pPr>
        <w:spacing w:line="288" w:lineRule="auto"/>
        <w:jc w:val="center"/>
        <w:rPr>
          <w:rFonts w:ascii="Times New Roman" w:hAnsi="Times New Roman"/>
          <w:bCs/>
          <w:sz w:val="32"/>
          <w:szCs w:val="32"/>
          <w:lang w:val="uk-UA"/>
        </w:rPr>
      </w:pPr>
    </w:p>
    <w:p w14:paraId="62B5ABDD">
      <w:pPr>
        <w:spacing w:line="288" w:lineRule="auto"/>
        <w:jc w:val="left"/>
        <w:rPr>
          <w:rFonts w:ascii="Times New Roman" w:hAnsi="Times New Roman" w:eastAsia="+Body"/>
          <w:caps w:val="0"/>
          <w:sz w:val="28"/>
          <w:szCs w:val="28"/>
          <w:lang w:val="uk-UA"/>
        </w:rPr>
      </w:pPr>
      <w:r>
        <w:rPr>
          <w:rFonts w:ascii="Times New Roman" w:hAnsi="Times New Roman" w:eastAsia="+Body"/>
          <w:caps w:val="0"/>
          <w:sz w:val="28"/>
          <w:szCs w:val="28"/>
          <w:lang w:val="uk-UA"/>
        </w:rPr>
        <w:t>УДК 630*165:630.232</w:t>
      </w:r>
    </w:p>
    <w:p w14:paraId="0B904A5F">
      <w:pPr>
        <w:widowControl w:val="0"/>
        <w:adjustRightInd w:val="0"/>
        <w:ind w:left="0" w:leftChars="0" w:firstLine="560" w:firstLineChars="200"/>
        <w:jc w:val="both"/>
        <w:textAlignment w:val="baseline"/>
        <w:rPr>
          <w:rFonts w:ascii="Times New Roman" w:hAnsi="Times New Roman"/>
          <w:bCs/>
          <w:sz w:val="28"/>
          <w:szCs w:val="28"/>
          <w:highlight w:val="none"/>
          <w:lang w:val="uk-UA"/>
        </w:rPr>
      </w:pPr>
      <w:r>
        <w:rPr>
          <w:rFonts w:ascii="Times New Roman" w:hAnsi="Times New Roman" w:eastAsia="+Body" w:cs="Times New Roman"/>
          <w:b/>
          <w:bCs/>
          <w:caps w:val="0"/>
          <w:strike w:val="0"/>
          <w:dstrike w:val="0"/>
          <w:sz w:val="28"/>
          <w:szCs w:val="28"/>
          <w:highlight w:val="none"/>
          <w:lang w:val="uk-UA"/>
        </w:rPr>
        <w:t>Р</w:t>
      </w:r>
      <w:r>
        <w:rPr>
          <w:rFonts w:ascii="Times New Roman" w:hAnsi="Times New Roman" w:eastAsia="+Body" w:cs="Times New Roman"/>
          <w:b/>
          <w:bCs/>
          <w:caps w:val="0"/>
          <w:strike w:val="0"/>
          <w:dstrike w:val="0"/>
          <w:sz w:val="28"/>
          <w:szCs w:val="28"/>
          <w:highlight w:val="none"/>
        </w:rPr>
        <w:t>екомендації</w:t>
      </w:r>
      <w:r>
        <w:rPr>
          <w:rFonts w:hint="default" w:ascii="Times New Roman" w:hAnsi="Times New Roman" w:eastAsia="+Body" w:cs="Times New Roman"/>
          <w:b/>
          <w:bCs/>
          <w:caps w:val="0"/>
          <w:strike w:val="0"/>
          <w:dstrike w:val="0"/>
          <w:sz w:val="28"/>
          <w:szCs w:val="28"/>
          <w:highlight w:val="none"/>
          <w:lang w:val="uk-UA"/>
        </w:rPr>
        <w:t xml:space="preserve"> </w:t>
      </w:r>
      <w:r>
        <w:rPr>
          <w:rFonts w:ascii="Times New Roman" w:hAnsi="Times New Roman" w:eastAsia="+Body" w:cs="Times New Roman"/>
          <w:b/>
          <w:bCs/>
          <w:caps w:val="0"/>
          <w:strike w:val="0"/>
          <w:dstrike w:val="0"/>
          <w:sz w:val="28"/>
          <w:szCs w:val="28"/>
          <w:highlight w:val="none"/>
        </w:rPr>
        <w:t>щодо</w:t>
      </w:r>
      <w:r>
        <w:rPr>
          <w:rFonts w:hint="default" w:ascii="Times New Roman" w:hAnsi="Times New Roman" w:eastAsia="+Body" w:cs="Times New Roman"/>
          <w:b/>
          <w:bCs/>
          <w:caps w:val="0"/>
          <w:strike w:val="0"/>
          <w:dstrike w:val="0"/>
          <w:sz w:val="28"/>
          <w:szCs w:val="28"/>
          <w:highlight w:val="none"/>
          <w:lang w:val="uk-UA"/>
        </w:rPr>
        <w:t xml:space="preserve">   формування випробних географічних  культур</w:t>
      </w:r>
      <w:r>
        <w:rPr>
          <w:rFonts w:ascii="Times New Roman" w:hAnsi="Times New Roman"/>
          <w:b/>
          <w:bCs/>
          <w:sz w:val="28"/>
          <w:szCs w:val="28"/>
          <w:highlight w:val="none"/>
          <w:lang w:val="uk-UA"/>
        </w:rPr>
        <w:t>:</w:t>
      </w:r>
      <w:r>
        <w:rPr>
          <w:rFonts w:ascii="Times New Roman" w:hAnsi="Times New Roman"/>
          <w:b/>
          <w:sz w:val="28"/>
          <w:szCs w:val="28"/>
          <w:highlight w:val="none"/>
          <w:lang w:val="uk-UA"/>
        </w:rPr>
        <w:t xml:space="preserve"> </w:t>
      </w:r>
      <w:r>
        <w:rPr>
          <w:rFonts w:ascii="Times New Roman" w:hAnsi="Times New Roman"/>
          <w:sz w:val="28"/>
          <w:szCs w:val="28"/>
          <w:highlight w:val="none"/>
          <w:lang w:val="uk-UA"/>
        </w:rPr>
        <w:t>Блистів В.</w:t>
      </w:r>
      <w:r>
        <w:rPr>
          <w:rFonts w:hint="default" w:ascii="Times New Roman" w:hAnsi="Times New Roman"/>
          <w:sz w:val="28"/>
          <w:szCs w:val="28"/>
          <w:highlight w:val="none"/>
          <w:lang w:val="uk-UA"/>
        </w:rPr>
        <w:t xml:space="preserve"> </w:t>
      </w:r>
      <w:r>
        <w:rPr>
          <w:rFonts w:ascii="Times New Roman" w:hAnsi="Times New Roman"/>
          <w:sz w:val="28"/>
          <w:szCs w:val="28"/>
          <w:highlight w:val="none"/>
          <w:lang w:val="uk-UA"/>
        </w:rPr>
        <w:t xml:space="preserve">І.  </w:t>
      </w:r>
      <w:r>
        <w:rPr>
          <w:rFonts w:ascii="Times New Roman" w:hAnsi="Times New Roman" w:eastAsia="Calibri"/>
          <w:sz w:val="28"/>
          <w:szCs w:val="28"/>
          <w:highlight w:val="none"/>
          <w:lang w:val="uk-UA" w:eastAsia="en-US"/>
        </w:rPr>
        <w:t>к.с.-г.н.</w:t>
      </w:r>
      <w:r>
        <w:rPr>
          <w:rFonts w:ascii="Times New Roman" w:hAnsi="Times New Roman"/>
          <w:sz w:val="28"/>
          <w:szCs w:val="28"/>
          <w:highlight w:val="none"/>
          <w:lang w:val="uk-UA"/>
        </w:rPr>
        <w:t>, Будзінський</w:t>
      </w:r>
      <w:r>
        <w:rPr>
          <w:rFonts w:hint="default" w:ascii="Times New Roman" w:hAnsi="Times New Roman"/>
          <w:sz w:val="28"/>
          <w:szCs w:val="28"/>
          <w:highlight w:val="none"/>
          <w:lang w:val="uk-UA"/>
        </w:rPr>
        <w:t xml:space="preserve"> І. Л.</w:t>
      </w:r>
      <w:r>
        <w:rPr>
          <w:rFonts w:ascii="Times New Roman" w:hAnsi="Times New Roman"/>
          <w:sz w:val="28"/>
          <w:szCs w:val="28"/>
          <w:highlight w:val="none"/>
          <w:lang w:val="uk-UA"/>
        </w:rPr>
        <w:t xml:space="preserve">, </w:t>
      </w:r>
      <w:r>
        <w:rPr>
          <w:rFonts w:ascii="Times New Roman" w:hAnsi="Times New Roman" w:eastAsia="Calibri"/>
          <w:sz w:val="28"/>
          <w:szCs w:val="28"/>
          <w:highlight w:val="none"/>
          <w:lang w:val="uk-UA"/>
        </w:rPr>
        <w:t xml:space="preserve">Гречаник Р. М. </w:t>
      </w:r>
      <w:r>
        <w:rPr>
          <w:rFonts w:ascii="Times New Roman" w:hAnsi="Times New Roman" w:eastAsia="Calibri"/>
          <w:sz w:val="28"/>
          <w:szCs w:val="28"/>
          <w:highlight w:val="none"/>
          <w:lang w:val="uk-UA" w:eastAsia="en-US"/>
        </w:rPr>
        <w:t>д.с.-г.н.,</w:t>
      </w:r>
      <w:r>
        <w:rPr>
          <w:rFonts w:ascii="Times New Roman" w:hAnsi="Times New Roman" w:eastAsia="Calibri"/>
          <w:color w:val="FF0000"/>
          <w:sz w:val="28"/>
          <w:szCs w:val="28"/>
          <w:highlight w:val="none"/>
          <w:lang w:val="uk-UA" w:eastAsia="en-US"/>
        </w:rPr>
        <w:t xml:space="preserve"> </w:t>
      </w:r>
      <w:r>
        <w:rPr>
          <w:rFonts w:ascii="Times New Roman" w:hAnsi="Times New Roman"/>
          <w:sz w:val="28"/>
          <w:szCs w:val="28"/>
          <w:highlight w:val="none"/>
          <w:lang w:val="uk-UA"/>
        </w:rPr>
        <w:t xml:space="preserve">  </w:t>
      </w:r>
      <w:r>
        <w:rPr>
          <w:rFonts w:ascii="Times New Roman" w:hAnsi="Times New Roman" w:eastAsia="Calibri"/>
          <w:sz w:val="28"/>
          <w:szCs w:val="28"/>
          <w:highlight w:val="none"/>
          <w:lang w:val="uk-UA" w:eastAsia="en-US"/>
        </w:rPr>
        <w:t xml:space="preserve">Куклишин В.О., </w:t>
      </w:r>
      <w:r>
        <w:rPr>
          <w:rFonts w:ascii="Times New Roman" w:hAnsi="Times New Roman"/>
          <w:sz w:val="28"/>
          <w:szCs w:val="28"/>
          <w:highlight w:val="none"/>
          <w:lang w:val="uk-UA"/>
        </w:rPr>
        <w:t>Курдюк О. М.  к.б.н., Мельник</w:t>
      </w:r>
      <w:r>
        <w:rPr>
          <w:rFonts w:hint="default" w:ascii="Times New Roman" w:hAnsi="Times New Roman"/>
          <w:sz w:val="28"/>
          <w:szCs w:val="28"/>
          <w:highlight w:val="none"/>
          <w:lang w:val="uk-UA"/>
        </w:rPr>
        <w:t xml:space="preserve"> О. М. </w:t>
      </w:r>
      <w:r>
        <w:rPr>
          <w:rFonts w:ascii="Times New Roman" w:hAnsi="Times New Roman" w:eastAsia="Calibri"/>
          <w:sz w:val="28"/>
          <w:szCs w:val="28"/>
          <w:highlight w:val="none"/>
          <w:lang w:val="uk-UA" w:eastAsia="en-US"/>
        </w:rPr>
        <w:t>к.с.-г.н.</w:t>
      </w:r>
      <w:r>
        <w:rPr>
          <w:rFonts w:hint="default" w:ascii="Times New Roman" w:hAnsi="Times New Roman"/>
          <w:sz w:val="28"/>
          <w:szCs w:val="28"/>
          <w:highlight w:val="none"/>
          <w:lang w:val="uk-UA"/>
        </w:rPr>
        <w:t>,</w:t>
      </w:r>
      <w:r>
        <w:rPr>
          <w:rFonts w:ascii="Times New Roman" w:hAnsi="Times New Roman"/>
          <w:sz w:val="28"/>
          <w:szCs w:val="28"/>
          <w:highlight w:val="none"/>
          <w:lang w:val="uk-UA"/>
        </w:rPr>
        <w:t xml:space="preserve"> </w:t>
      </w:r>
      <w:r>
        <w:rPr>
          <w:rFonts w:ascii="Times New Roman" w:hAnsi="Times New Roman" w:eastAsia="Calibri"/>
          <w:sz w:val="28"/>
          <w:szCs w:val="28"/>
          <w:highlight w:val="none"/>
          <w:lang w:val="uk-UA" w:eastAsia="en-US"/>
        </w:rPr>
        <w:t xml:space="preserve">Протас Т. І., </w:t>
      </w:r>
      <w:r>
        <w:rPr>
          <w:rFonts w:ascii="Times New Roman" w:hAnsi="Times New Roman"/>
          <w:sz w:val="28"/>
          <w:szCs w:val="28"/>
          <w:highlight w:val="none"/>
          <w:lang w:val="uk-UA"/>
        </w:rPr>
        <w:t>Шлончак Г. А.</w:t>
      </w:r>
      <w:r>
        <w:rPr>
          <w:rFonts w:ascii="Times New Roman" w:hAnsi="Times New Roman" w:eastAsia="Calibri"/>
          <w:sz w:val="28"/>
          <w:szCs w:val="28"/>
          <w:highlight w:val="none"/>
          <w:lang w:val="uk-UA" w:eastAsia="ru-RU"/>
        </w:rPr>
        <w:t xml:space="preserve"> </w:t>
      </w:r>
      <w:r>
        <w:rPr>
          <w:rFonts w:ascii="Times New Roman" w:hAnsi="Times New Roman" w:eastAsia="Calibri"/>
          <w:sz w:val="28"/>
          <w:szCs w:val="28"/>
          <w:highlight w:val="none"/>
          <w:lang w:val="uk-UA" w:eastAsia="en-US"/>
        </w:rPr>
        <w:t xml:space="preserve">к.с.-г.н. </w:t>
      </w:r>
      <w:r>
        <w:rPr>
          <w:rFonts w:ascii="Times New Roman" w:hAnsi="Times New Roman"/>
          <w:sz w:val="28"/>
          <w:szCs w:val="28"/>
          <w:highlight w:val="none"/>
          <w:lang w:val="uk-UA"/>
        </w:rPr>
        <w:t xml:space="preserve"> </w:t>
      </w:r>
      <w:r>
        <w:rPr>
          <w:rFonts w:ascii="Times New Roman" w:hAnsi="Times New Roman"/>
          <w:b/>
          <w:sz w:val="28"/>
          <w:szCs w:val="28"/>
          <w:highlight w:val="none"/>
          <w:lang w:val="uk-UA"/>
        </w:rPr>
        <w:t xml:space="preserve"> </w:t>
      </w:r>
      <w:r>
        <w:rPr>
          <w:rFonts w:ascii="Times New Roman" w:hAnsi="Times New Roman"/>
          <w:b w:val="0"/>
          <w:bCs/>
          <w:sz w:val="28"/>
          <w:szCs w:val="28"/>
          <w:highlight w:val="none"/>
          <w:lang w:val="uk-UA"/>
        </w:rPr>
        <w:t>Боярка,</w:t>
      </w:r>
      <w:r>
        <w:rPr>
          <w:rFonts w:ascii="Times New Roman" w:hAnsi="Times New Roman"/>
          <w:bCs/>
          <w:sz w:val="28"/>
          <w:szCs w:val="28"/>
          <w:highlight w:val="none"/>
          <w:lang w:val="uk-UA"/>
        </w:rPr>
        <w:t xml:space="preserve"> 2025. </w:t>
      </w:r>
      <w:r>
        <w:rPr>
          <w:rFonts w:hint="default" w:ascii="Times New Roman" w:hAnsi="Times New Roman"/>
          <w:bCs/>
          <w:sz w:val="28"/>
          <w:szCs w:val="28"/>
          <w:highlight w:val="none"/>
          <w:lang w:val="uk-UA"/>
        </w:rPr>
        <w:t>17</w:t>
      </w:r>
      <w:r>
        <w:rPr>
          <w:rFonts w:ascii="Times New Roman" w:hAnsi="Times New Roman"/>
          <w:bCs/>
          <w:sz w:val="28"/>
          <w:szCs w:val="28"/>
          <w:highlight w:val="none"/>
          <w:lang w:val="uk-UA"/>
        </w:rPr>
        <w:t xml:space="preserve"> с.</w:t>
      </w:r>
    </w:p>
    <w:p w14:paraId="7A053648">
      <w:pPr>
        <w:ind w:firstLine="567"/>
        <w:jc w:val="both"/>
        <w:rPr>
          <w:rFonts w:ascii="Times New Roman" w:hAnsi="Times New Roman"/>
          <w:color w:val="00B050"/>
          <w:sz w:val="28"/>
          <w:szCs w:val="28"/>
          <w:lang w:val="uk-UA"/>
        </w:rPr>
      </w:pPr>
      <w:r>
        <w:rPr>
          <w:rFonts w:ascii="Times New Roman" w:hAnsi="Times New Roman"/>
          <w:sz w:val="28"/>
          <w:szCs w:val="28"/>
          <w:lang w:val="uk-UA"/>
        </w:rPr>
        <w:t>Документ розроблений за Договором</w:t>
      </w:r>
      <w:r>
        <w:rPr>
          <w:rFonts w:hint="default" w:ascii="Times New Roman" w:hAnsi="Times New Roman"/>
          <w:sz w:val="28"/>
          <w:szCs w:val="28"/>
          <w:lang w:val="uk-UA"/>
        </w:rPr>
        <w:t xml:space="preserve"> № 2 від 16 липня 2025 р.</w:t>
      </w:r>
      <w:r>
        <w:rPr>
          <w:rFonts w:ascii="Times New Roman" w:hAnsi="Times New Roman"/>
          <w:sz w:val="28"/>
          <w:szCs w:val="28"/>
          <w:lang w:val="uk-UA"/>
        </w:rPr>
        <w:t xml:space="preserve"> і орієнтований на спеціалістів лісового господарства з метою забезпечення сучасного, наближеного до європейської практик</w:t>
      </w:r>
      <w:r>
        <w:rPr>
          <w:rFonts w:ascii="Times New Roman" w:hAnsi="Times New Roman"/>
          <w:color w:val="000000"/>
          <w:sz w:val="28"/>
          <w:szCs w:val="28"/>
          <w:lang w:val="uk-UA"/>
        </w:rPr>
        <w:t xml:space="preserve">и рівня </w:t>
      </w:r>
      <w:r>
        <w:rPr>
          <w:rFonts w:ascii="Times New Roman" w:hAnsi="Times New Roman"/>
          <w:sz w:val="28"/>
          <w:szCs w:val="28"/>
          <w:lang w:val="uk-UA"/>
        </w:rPr>
        <w:t>ефективності випробовування</w:t>
      </w:r>
      <w:r>
        <w:rPr>
          <w:rFonts w:hint="default" w:ascii="Times New Roman" w:hAnsi="Times New Roman"/>
          <w:sz w:val="28"/>
          <w:szCs w:val="28"/>
          <w:lang w:val="uk-UA"/>
        </w:rPr>
        <w:t xml:space="preserve"> об'єктів </w:t>
      </w:r>
      <w:r>
        <w:rPr>
          <w:rFonts w:ascii="Times New Roman" w:hAnsi="Times New Roman"/>
          <w:sz w:val="28"/>
          <w:szCs w:val="28"/>
          <w:lang w:val="uk-UA"/>
        </w:rPr>
        <w:t xml:space="preserve"> плантаційного лісового</w:t>
      </w:r>
      <w:r>
        <w:rPr>
          <w:rFonts w:hint="default" w:ascii="Times New Roman" w:hAnsi="Times New Roman"/>
          <w:sz w:val="28"/>
          <w:szCs w:val="28"/>
          <w:lang w:val="uk-UA"/>
        </w:rPr>
        <w:t xml:space="preserve"> насінництва на прикладі випробних культур </w:t>
      </w:r>
      <w:r>
        <w:rPr>
          <w:rFonts w:hint="default" w:ascii="Times New Roman" w:hAnsi="Times New Roman" w:eastAsia="+Body" w:cs="Times New Roman"/>
          <w:b w:val="0"/>
          <w:bCs w:val="0"/>
          <w:caps w:val="0"/>
          <w:smallCaps w:val="0"/>
          <w:sz w:val="28"/>
          <w:szCs w:val="28"/>
        </w:rPr>
        <w:t>«Боярська лісова дослідна станція»</w:t>
      </w:r>
      <w:r>
        <w:rPr>
          <w:rFonts w:ascii="Times New Roman" w:hAnsi="Times New Roman"/>
          <w:sz w:val="28"/>
          <w:szCs w:val="28"/>
          <w:lang w:val="uk-UA"/>
        </w:rPr>
        <w:t xml:space="preserve"> .</w:t>
      </w:r>
      <w:r>
        <w:rPr>
          <w:rFonts w:ascii="Times New Roman" w:hAnsi="Times New Roman"/>
          <w:color w:val="00B050"/>
          <w:sz w:val="28"/>
          <w:szCs w:val="28"/>
          <w:lang w:val="uk-UA"/>
        </w:rPr>
        <w:t xml:space="preserve"> </w:t>
      </w:r>
    </w:p>
    <w:p w14:paraId="15534240">
      <w:pPr>
        <w:ind w:left="0" w:leftChars="0" w:firstLine="560" w:firstLineChars="200"/>
        <w:jc w:val="both"/>
        <w:rPr>
          <w:rFonts w:ascii="Times New Roman" w:hAnsi="Times New Roman"/>
          <w:color w:val="000000"/>
          <w:sz w:val="28"/>
          <w:szCs w:val="28"/>
          <w:lang w:val="uk-UA"/>
        </w:rPr>
      </w:pPr>
      <w:bookmarkStart w:id="0" w:name="_Hlk172400154"/>
      <w:r>
        <w:rPr>
          <w:rFonts w:ascii="Times New Roman" w:hAnsi="Times New Roman"/>
          <w:color w:val="000000"/>
          <w:sz w:val="28"/>
          <w:szCs w:val="28"/>
          <w:lang w:val="uk-UA"/>
        </w:rPr>
        <w:t>Під час складання цього документу використан</w:t>
      </w:r>
      <w:r>
        <w:rPr>
          <w:rFonts w:ascii="Times New Roman" w:hAnsi="Times New Roman"/>
          <w:sz w:val="28"/>
          <w:szCs w:val="28"/>
          <w:lang w:val="uk-UA"/>
        </w:rPr>
        <w:t>і</w:t>
      </w:r>
      <w:r>
        <w:rPr>
          <w:rFonts w:ascii="Times New Roman" w:hAnsi="Times New Roman"/>
          <w:color w:val="000000"/>
          <w:sz w:val="28"/>
          <w:szCs w:val="28"/>
          <w:lang w:val="uk-UA"/>
        </w:rPr>
        <w:t xml:space="preserve"> сучасні  розробки науковців </w:t>
      </w:r>
      <w:r>
        <w:rPr>
          <w:rFonts w:ascii="Times New Roman" w:hAnsi="Times New Roman"/>
          <w:sz w:val="28"/>
          <w:szCs w:val="28"/>
          <w:lang w:val="uk-UA"/>
        </w:rPr>
        <w:t>УкрНДІЛГА ім. Г.М. Висоцького і УкрНДІгірліс ім. П.С. Пастернака та профільних кафедр НЛТУ</w:t>
      </w:r>
      <w:r>
        <w:rPr>
          <w:rFonts w:hint="default" w:ascii="Times New Roman" w:hAnsi="Times New Roman"/>
          <w:sz w:val="28"/>
          <w:szCs w:val="28"/>
          <w:lang w:val="uk-UA"/>
        </w:rPr>
        <w:t xml:space="preserve"> України</w:t>
      </w:r>
      <w:r>
        <w:rPr>
          <w:rFonts w:ascii="Times New Roman" w:hAnsi="Times New Roman"/>
          <w:sz w:val="28"/>
          <w:szCs w:val="28"/>
          <w:lang w:val="uk-UA"/>
        </w:rPr>
        <w:t xml:space="preserve"> і НУБІПУ</w:t>
      </w:r>
      <w:r>
        <w:rPr>
          <w:rFonts w:hint="default" w:ascii="Times New Roman" w:hAnsi="Times New Roman"/>
          <w:sz w:val="28"/>
          <w:szCs w:val="28"/>
          <w:lang w:val="en-US"/>
        </w:rPr>
        <w:t xml:space="preserve"> </w:t>
      </w:r>
      <w:r>
        <w:rPr>
          <w:rFonts w:hint="default" w:ascii="Times New Roman" w:hAnsi="Times New Roman"/>
          <w:sz w:val="28"/>
          <w:szCs w:val="28"/>
          <w:lang w:val="uk-UA"/>
        </w:rPr>
        <w:t>України</w:t>
      </w:r>
      <w:r>
        <w:rPr>
          <w:rFonts w:ascii="Times New Roman" w:hAnsi="Times New Roman"/>
          <w:color w:val="000000"/>
          <w:sz w:val="28"/>
          <w:szCs w:val="28"/>
          <w:lang w:val="uk-UA"/>
        </w:rPr>
        <w:t xml:space="preserve">, викладені у нормативній та науково-освітній літературі.  Також  враховано досвід практичної роботи </w:t>
      </w:r>
      <w:r>
        <w:rPr>
          <w:rFonts w:ascii="Times New Roman" w:hAnsi="Times New Roman"/>
          <w:sz w:val="28"/>
          <w:szCs w:val="28"/>
          <w:lang w:val="uk-UA"/>
        </w:rPr>
        <w:t>фахівців Державної організації «Український лісовий селекційний центр»,</w:t>
      </w:r>
      <w:r>
        <w:rPr>
          <w:rFonts w:hint="default" w:ascii="Times New Roman" w:hAnsi="Times New Roman"/>
          <w:sz w:val="28"/>
          <w:szCs w:val="28"/>
          <w:lang w:val="uk-UA"/>
        </w:rPr>
        <w:t xml:space="preserve"> </w:t>
      </w:r>
      <w:r>
        <w:rPr>
          <w:rFonts w:hint="default" w:ascii="Times New Roman" w:hAnsi="Times New Roman" w:eastAsia="+Body" w:cs="Times New Roman"/>
          <w:b w:val="0"/>
          <w:bCs w:val="0"/>
          <w:caps w:val="0"/>
          <w:smallCaps w:val="0"/>
          <w:sz w:val="28"/>
          <w:szCs w:val="28"/>
        </w:rPr>
        <w:t xml:space="preserve">ВП НУБіП України </w:t>
      </w:r>
      <w:r>
        <w:rPr>
          <w:rFonts w:hint="default" w:ascii="Times New Roman" w:hAnsi="Times New Roman" w:eastAsia="+Body" w:cs="Times New Roman"/>
          <w:b w:val="0"/>
          <w:bCs w:val="0"/>
          <w:caps w:val="0"/>
          <w:smallCaps w:val="0"/>
          <w:sz w:val="28"/>
          <w:szCs w:val="28"/>
          <w:lang w:val="uk-UA"/>
        </w:rPr>
        <w:t xml:space="preserve"> </w:t>
      </w:r>
      <w:r>
        <w:rPr>
          <w:rFonts w:hint="default" w:ascii="Times New Roman" w:hAnsi="Times New Roman" w:eastAsia="+Body" w:cs="Times New Roman"/>
          <w:b w:val="0"/>
          <w:bCs w:val="0"/>
          <w:caps w:val="0"/>
          <w:smallCaps w:val="0"/>
          <w:sz w:val="28"/>
          <w:szCs w:val="28"/>
        </w:rPr>
        <w:t>«Боярська лісова дослідна станція»</w:t>
      </w:r>
      <w:r>
        <w:rPr>
          <w:rFonts w:hint="default" w:ascii="Times New Roman" w:hAnsi="Times New Roman" w:eastAsia="+Body" w:cs="Times New Roman"/>
          <w:b w:val="0"/>
          <w:bCs w:val="0"/>
          <w:caps w:val="0"/>
          <w:smallCaps w:val="0"/>
          <w:sz w:val="28"/>
          <w:szCs w:val="28"/>
          <w:lang w:val="uk-UA"/>
        </w:rPr>
        <w:t>,</w:t>
      </w:r>
      <w:r>
        <w:rPr>
          <w:rFonts w:ascii="Times New Roman" w:hAnsi="Times New Roman"/>
          <w:sz w:val="28"/>
          <w:szCs w:val="28"/>
          <w:lang w:val="uk-UA"/>
        </w:rPr>
        <w:t xml:space="preserve"> філії “Лісові репродуктивні ресурси” ДП “Ліси України” і лісівників окремих лісових господарств.</w:t>
      </w:r>
    </w:p>
    <w:bookmarkEnd w:id="0"/>
    <w:p w14:paraId="2DA2DC31">
      <w:pPr>
        <w:tabs>
          <w:tab w:val="left" w:pos="709"/>
        </w:tabs>
        <w:ind w:firstLine="567"/>
        <w:jc w:val="both"/>
        <w:rPr>
          <w:rFonts w:hint="default" w:ascii="Times New Roman" w:hAnsi="Times New Roman"/>
          <w:sz w:val="28"/>
          <w:szCs w:val="28"/>
          <w:highlight w:val="none"/>
          <w:lang w:val="uk-UA"/>
        </w:rPr>
      </w:pPr>
      <w:r>
        <w:rPr>
          <w:rFonts w:ascii="Times New Roman" w:hAnsi="Times New Roman" w:eastAsia="+Body" w:cs="Times New Roman"/>
          <w:caps w:val="0"/>
          <w:strike w:val="0"/>
          <w:dstrike w:val="0"/>
          <w:sz w:val="28"/>
          <w:szCs w:val="28"/>
          <w:highlight w:val="none"/>
          <w:lang w:val="uk-UA"/>
        </w:rPr>
        <w:t>Р</w:t>
      </w:r>
      <w:r>
        <w:rPr>
          <w:rFonts w:ascii="Times New Roman" w:hAnsi="Times New Roman" w:eastAsia="+Body" w:cs="Times New Roman"/>
          <w:caps w:val="0"/>
          <w:strike w:val="0"/>
          <w:dstrike w:val="0"/>
          <w:sz w:val="28"/>
          <w:szCs w:val="28"/>
          <w:highlight w:val="none"/>
        </w:rPr>
        <w:t>екомендації</w:t>
      </w:r>
      <w:r>
        <w:rPr>
          <w:rFonts w:hint="default" w:ascii="Times New Roman" w:hAnsi="Times New Roman" w:eastAsia="+Body" w:cs="Times New Roman"/>
          <w:caps w:val="0"/>
          <w:strike w:val="0"/>
          <w:dstrike w:val="0"/>
          <w:sz w:val="28"/>
          <w:szCs w:val="28"/>
          <w:highlight w:val="none"/>
          <w:lang w:val="uk-UA"/>
        </w:rPr>
        <w:t xml:space="preserve"> </w:t>
      </w:r>
      <w:r>
        <w:rPr>
          <w:rFonts w:ascii="Times New Roman" w:hAnsi="Times New Roman" w:eastAsia="+Body" w:cs="Times New Roman"/>
          <w:caps w:val="0"/>
          <w:strike w:val="0"/>
          <w:dstrike w:val="0"/>
          <w:sz w:val="28"/>
          <w:szCs w:val="28"/>
          <w:highlight w:val="none"/>
        </w:rPr>
        <w:t>щодо</w:t>
      </w:r>
      <w:r>
        <w:rPr>
          <w:rFonts w:hint="default" w:ascii="Times New Roman" w:hAnsi="Times New Roman" w:eastAsia="+Body" w:cs="Times New Roman"/>
          <w:caps w:val="0"/>
          <w:strike w:val="0"/>
          <w:dstrike w:val="0"/>
          <w:sz w:val="28"/>
          <w:szCs w:val="28"/>
          <w:highlight w:val="none"/>
          <w:lang w:val="uk-UA"/>
        </w:rPr>
        <w:t xml:space="preserve">   формування випробних географічних  культур </w:t>
      </w:r>
      <w:r>
        <w:rPr>
          <w:rFonts w:ascii="Times New Roman" w:hAnsi="Times New Roman"/>
          <w:sz w:val="28"/>
          <w:szCs w:val="28"/>
          <w:highlight w:val="none"/>
          <w:lang w:val="uk-UA"/>
        </w:rPr>
        <w:t>передусім будуть</w:t>
      </w:r>
      <w:r>
        <w:rPr>
          <w:rFonts w:hint="default" w:ascii="Times New Roman" w:hAnsi="Times New Roman"/>
          <w:sz w:val="28"/>
          <w:szCs w:val="28"/>
          <w:highlight w:val="none"/>
          <w:lang w:val="uk-UA"/>
        </w:rPr>
        <w:t xml:space="preserve"> використані </w:t>
      </w:r>
      <w:r>
        <w:rPr>
          <w:rFonts w:ascii="Times New Roman" w:hAnsi="Times New Roman"/>
          <w:sz w:val="28"/>
          <w:szCs w:val="28"/>
          <w:highlight w:val="none"/>
          <w:lang w:val="uk-UA"/>
        </w:rPr>
        <w:t xml:space="preserve"> для</w:t>
      </w:r>
      <w:r>
        <w:rPr>
          <w:rFonts w:hint="default" w:ascii="Times New Roman" w:hAnsi="Times New Roman"/>
          <w:sz w:val="28"/>
          <w:szCs w:val="28"/>
          <w:highlight w:val="none"/>
          <w:lang w:val="uk-UA"/>
        </w:rPr>
        <w:t xml:space="preserve"> формування</w:t>
      </w:r>
      <w:r>
        <w:rPr>
          <w:rFonts w:hint="default" w:ascii="Times New Roman" w:hAnsi="Times New Roman"/>
          <w:b w:val="0"/>
          <w:bCs w:val="0"/>
          <w:sz w:val="28"/>
          <w:szCs w:val="28"/>
          <w:highlight w:val="none"/>
          <w:lang w:val="uk-UA"/>
        </w:rPr>
        <w:t xml:space="preserve"> </w:t>
      </w:r>
      <w:r>
        <w:rPr>
          <w:rFonts w:ascii="Times New Roman" w:hAnsi="Times New Roman"/>
          <w:b w:val="0"/>
          <w:bCs w:val="0"/>
          <w:sz w:val="28"/>
          <w:szCs w:val="28"/>
          <w:highlight w:val="none"/>
          <w:lang w:val="uk-UA"/>
        </w:rPr>
        <w:t xml:space="preserve"> </w:t>
      </w:r>
      <w:r>
        <w:rPr>
          <w:rFonts w:hint="default" w:ascii="Times New Roman" w:hAnsi="Times New Roman" w:cs="Times New Roman"/>
          <w:b w:val="0"/>
          <w:bCs w:val="0"/>
          <w:sz w:val="28"/>
          <w:szCs w:val="28"/>
          <w:u w:val="none"/>
          <w:lang w:val="uk-UA"/>
        </w:rPr>
        <w:t xml:space="preserve">географічних культур   сосни звичайної  площею 1,0 га у  кв. 297 вид. 3  Боярської  ЛДС, та передбачають </w:t>
      </w:r>
      <w:r>
        <w:rPr>
          <w:rFonts w:hint="default" w:ascii="Times New Roman" w:hAnsi="Times New Roman" w:cs="Times New Roman"/>
          <w:b/>
          <w:bCs/>
          <w:sz w:val="28"/>
          <w:szCs w:val="28"/>
          <w:u w:val="none"/>
          <w:lang w:val="uk-UA"/>
        </w:rPr>
        <w:t xml:space="preserve">  </w:t>
      </w:r>
      <w:r>
        <w:rPr>
          <w:rFonts w:ascii="Times New Roman" w:hAnsi="Times New Roman"/>
          <w:sz w:val="28"/>
          <w:szCs w:val="28"/>
          <w:highlight w:val="none"/>
          <w:lang w:val="uk-UA"/>
        </w:rPr>
        <w:t>використання</w:t>
      </w:r>
      <w:r>
        <w:rPr>
          <w:rFonts w:hint="default" w:ascii="Times New Roman" w:hAnsi="Times New Roman"/>
          <w:sz w:val="28"/>
          <w:szCs w:val="28"/>
          <w:highlight w:val="none"/>
          <w:lang w:val="uk-UA"/>
        </w:rPr>
        <w:t xml:space="preserve"> у роботі </w:t>
      </w:r>
      <w:r>
        <w:rPr>
          <w:rFonts w:ascii="Times New Roman" w:hAnsi="Times New Roman"/>
          <w:sz w:val="28"/>
          <w:szCs w:val="28"/>
          <w:highlight w:val="none"/>
          <w:lang w:val="uk-UA"/>
        </w:rPr>
        <w:t xml:space="preserve"> фахівцями зональних лісонасіннєвих лабораторій ДО «Український ЛСЦ», управлінцями  лісового господарства та лісопроектування, можуть стати матеріалом</w:t>
      </w:r>
      <w:r>
        <w:rPr>
          <w:rFonts w:hint="default" w:ascii="Times New Roman" w:hAnsi="Times New Roman"/>
          <w:sz w:val="28"/>
          <w:szCs w:val="28"/>
          <w:highlight w:val="none"/>
          <w:lang w:val="uk-UA"/>
        </w:rPr>
        <w:t xml:space="preserve"> навчально-наукової підготовки студентів. </w:t>
      </w:r>
    </w:p>
    <w:p w14:paraId="795389D3">
      <w:pPr>
        <w:tabs>
          <w:tab w:val="left" w:pos="709"/>
        </w:tabs>
        <w:ind w:firstLine="567"/>
        <w:jc w:val="both"/>
        <w:rPr>
          <w:rFonts w:ascii="Times New Roman" w:hAnsi="Times New Roman"/>
          <w:sz w:val="24"/>
          <w:szCs w:val="24"/>
          <w:highlight w:val="green"/>
          <w:lang w:val="uk-UA"/>
        </w:rPr>
      </w:pPr>
    </w:p>
    <w:p w14:paraId="480535AF">
      <w:pPr>
        <w:pStyle w:val="14"/>
        <w:jc w:val="both"/>
        <w:rPr>
          <w:rFonts w:ascii="Times New Roman" w:hAnsi="Times New Roman"/>
          <w:b/>
          <w:i/>
          <w:iCs/>
          <w:sz w:val="28"/>
          <w:szCs w:val="28"/>
          <w:highlight w:val="green"/>
          <w:lang w:val="uk-UA"/>
        </w:rPr>
      </w:pPr>
    </w:p>
    <w:p w14:paraId="7F004396">
      <w:pPr>
        <w:pStyle w:val="14"/>
        <w:ind w:left="567"/>
        <w:jc w:val="both"/>
        <w:rPr>
          <w:rFonts w:ascii="Times New Roman" w:hAnsi="Times New Roman"/>
          <w:b/>
          <w:i/>
          <w:iCs/>
          <w:sz w:val="28"/>
          <w:szCs w:val="28"/>
          <w:highlight w:val="green"/>
          <w:lang w:val="uk-UA"/>
        </w:rPr>
      </w:pPr>
    </w:p>
    <w:p w14:paraId="07540A47">
      <w:pPr>
        <w:pStyle w:val="14"/>
        <w:jc w:val="both"/>
        <w:rPr>
          <w:rFonts w:ascii="Times New Roman" w:hAnsi="Times New Roman"/>
          <w:b/>
          <w:i/>
          <w:iCs/>
          <w:sz w:val="28"/>
          <w:szCs w:val="28"/>
          <w:highlight w:val="green"/>
          <w:lang w:val="uk-UA"/>
        </w:rPr>
      </w:pPr>
    </w:p>
    <w:p w14:paraId="30A9E058">
      <w:pPr>
        <w:pStyle w:val="14"/>
        <w:ind w:left="567"/>
        <w:jc w:val="both"/>
        <w:rPr>
          <w:rFonts w:ascii="Times New Roman" w:hAnsi="Times New Roman"/>
          <w:b/>
          <w:i/>
          <w:iCs/>
          <w:sz w:val="28"/>
          <w:szCs w:val="28"/>
          <w:highlight w:val="green"/>
          <w:lang w:val="uk-UA"/>
        </w:rPr>
      </w:pPr>
    </w:p>
    <w:p w14:paraId="22B7649E">
      <w:pPr>
        <w:pStyle w:val="14"/>
        <w:ind w:left="567"/>
        <w:jc w:val="both"/>
        <w:rPr>
          <w:rFonts w:ascii="Times New Roman" w:hAnsi="Times New Roman"/>
          <w:b/>
          <w:i/>
          <w:iCs/>
          <w:sz w:val="28"/>
          <w:szCs w:val="28"/>
          <w:highlight w:val="green"/>
          <w:lang w:val="uk-UA"/>
        </w:rPr>
      </w:pPr>
    </w:p>
    <w:p w14:paraId="6183B292">
      <w:pPr>
        <w:pStyle w:val="14"/>
        <w:ind w:left="567"/>
        <w:jc w:val="both"/>
        <w:rPr>
          <w:rFonts w:ascii="Times New Roman" w:hAnsi="Times New Roman"/>
          <w:b/>
          <w:i/>
          <w:iCs/>
          <w:sz w:val="28"/>
          <w:szCs w:val="28"/>
          <w:lang w:val="uk-UA"/>
        </w:rPr>
      </w:pPr>
      <w:r>
        <w:rPr>
          <w:rFonts w:ascii="Times New Roman" w:hAnsi="Times New Roman"/>
          <w:b/>
          <w:i/>
          <w:iCs/>
          <w:sz w:val="28"/>
          <w:szCs w:val="28"/>
          <w:lang w:val="uk-UA"/>
        </w:rPr>
        <w:t>Рецензенти:</w:t>
      </w:r>
    </w:p>
    <w:p w14:paraId="433335EE">
      <w:pPr>
        <w:pStyle w:val="14"/>
        <w:ind w:left="567"/>
        <w:jc w:val="both"/>
        <w:rPr>
          <w:rFonts w:ascii="Times New Roman" w:hAnsi="Times New Roman"/>
          <w:b/>
          <w:i/>
          <w:iCs/>
          <w:sz w:val="28"/>
          <w:szCs w:val="28"/>
          <w:highlight w:val="green"/>
          <w:lang w:val="uk-UA"/>
        </w:rPr>
      </w:pPr>
    </w:p>
    <w:p w14:paraId="1F580D5C">
      <w:pPr>
        <w:widowControl w:val="0"/>
        <w:adjustRightInd w:val="0"/>
        <w:jc w:val="both"/>
        <w:textAlignment w:val="baseline"/>
        <w:rPr>
          <w:rFonts w:hint="default" w:ascii="Times New Roman" w:hAnsi="Times New Roman" w:eastAsia="Calibri"/>
          <w:sz w:val="28"/>
          <w:szCs w:val="28"/>
          <w:highlight w:val="none"/>
          <w:lang w:val="uk-UA" w:eastAsia="ru-RU"/>
        </w:rPr>
      </w:pPr>
      <w:r>
        <w:rPr>
          <w:rFonts w:hint="default" w:ascii="Times New Roman" w:hAnsi="Times New Roman" w:eastAsia="Calibri"/>
          <w:sz w:val="28"/>
          <w:szCs w:val="28"/>
          <w:highlight w:val="none"/>
          <w:lang w:val="uk-UA" w:eastAsia="ru-RU"/>
        </w:rPr>
        <w:t xml:space="preserve">Маурер В. М. </w:t>
      </w:r>
      <w:r>
        <w:rPr>
          <w:rFonts w:ascii="Times New Roman" w:hAnsi="Times New Roman" w:eastAsia="Calibri"/>
          <w:sz w:val="28"/>
          <w:szCs w:val="28"/>
          <w:highlight w:val="none"/>
          <w:lang w:val="uk-UA" w:eastAsia="en-US"/>
        </w:rPr>
        <w:t xml:space="preserve"> професор</w:t>
      </w:r>
      <w:r>
        <w:rPr>
          <w:rFonts w:ascii="Times New Roman" w:hAnsi="Times New Roman" w:eastAsia="Calibri"/>
          <w:sz w:val="28"/>
          <w:szCs w:val="28"/>
          <w:highlight w:val="none"/>
          <w:lang w:val="uk-UA" w:eastAsia="ru-RU"/>
        </w:rPr>
        <w:t xml:space="preserve">, </w:t>
      </w:r>
      <w:r>
        <w:rPr>
          <w:rFonts w:ascii="Times New Roman" w:hAnsi="Times New Roman" w:eastAsia="Calibri"/>
          <w:sz w:val="28"/>
          <w:szCs w:val="28"/>
          <w:highlight w:val="none"/>
          <w:lang w:val="uk-UA" w:eastAsia="en-US"/>
        </w:rPr>
        <w:t>к.с.-г.н.</w:t>
      </w:r>
    </w:p>
    <w:p w14:paraId="1CCD49B8">
      <w:pPr>
        <w:widowControl w:val="0"/>
        <w:adjustRightInd w:val="0"/>
        <w:jc w:val="both"/>
        <w:textAlignment w:val="baseline"/>
        <w:rPr>
          <w:rFonts w:ascii="Times New Roman" w:hAnsi="Times New Roman" w:eastAsia="Calibri"/>
          <w:sz w:val="28"/>
          <w:szCs w:val="28"/>
          <w:highlight w:val="none"/>
          <w:lang w:val="uk-UA" w:eastAsia="en-US"/>
        </w:rPr>
      </w:pPr>
      <w:r>
        <w:rPr>
          <w:rFonts w:ascii="Times New Roman" w:hAnsi="Times New Roman" w:eastAsia="Calibri"/>
          <w:sz w:val="28"/>
          <w:szCs w:val="28"/>
          <w:highlight w:val="none"/>
          <w:lang w:val="uk-UA" w:eastAsia="ru-RU"/>
        </w:rPr>
        <w:t>Ірклієнко С. П. –</w:t>
      </w:r>
      <w:r>
        <w:rPr>
          <w:rFonts w:ascii="Times New Roman" w:hAnsi="Times New Roman" w:eastAsia="Calibri"/>
          <w:sz w:val="28"/>
          <w:szCs w:val="28"/>
          <w:highlight w:val="none"/>
          <w:lang w:val="uk-UA" w:eastAsia="en-US"/>
        </w:rPr>
        <w:t xml:space="preserve">  </w:t>
      </w:r>
      <w:r>
        <w:rPr>
          <w:rFonts w:ascii="Times New Roman" w:hAnsi="Times New Roman" w:eastAsia="Calibri"/>
          <w:sz w:val="28"/>
          <w:szCs w:val="28"/>
          <w:highlight w:val="none"/>
          <w:lang w:val="uk-UA" w:eastAsia="ru-RU"/>
        </w:rPr>
        <w:t xml:space="preserve">с.н.с, </w:t>
      </w:r>
      <w:r>
        <w:rPr>
          <w:rFonts w:ascii="Times New Roman" w:hAnsi="Times New Roman" w:eastAsia="Calibri"/>
          <w:sz w:val="28"/>
          <w:szCs w:val="28"/>
          <w:highlight w:val="none"/>
          <w:lang w:val="uk-UA" w:eastAsia="en-US"/>
        </w:rPr>
        <w:t>к.с.-г.н.</w:t>
      </w:r>
    </w:p>
    <w:p w14:paraId="001B118F">
      <w:pPr>
        <w:widowControl w:val="0"/>
        <w:adjustRightInd w:val="0"/>
        <w:jc w:val="both"/>
        <w:textAlignment w:val="baseline"/>
        <w:rPr>
          <w:rFonts w:ascii="Times New Roman" w:hAnsi="Times New Roman" w:eastAsia="Calibri"/>
          <w:sz w:val="28"/>
          <w:szCs w:val="28"/>
          <w:highlight w:val="green"/>
          <w:lang w:val="uk-UA" w:eastAsia="en-US"/>
        </w:rPr>
      </w:pPr>
    </w:p>
    <w:p w14:paraId="76036F73">
      <w:pPr>
        <w:spacing w:line="360" w:lineRule="auto"/>
        <w:jc w:val="center"/>
        <w:rPr>
          <w:rFonts w:hint="default" w:ascii="Times New Roman" w:hAnsi="Times New Roman" w:cs="Times New Roman"/>
          <w:caps/>
          <w:sz w:val="28"/>
          <w:szCs w:val="28"/>
          <w:lang w:val="uk-UA"/>
        </w:rPr>
      </w:pPr>
    </w:p>
    <w:p w14:paraId="00F575EB">
      <w:pPr>
        <w:spacing w:line="360" w:lineRule="auto"/>
        <w:jc w:val="center"/>
        <w:rPr>
          <w:rFonts w:hint="default" w:ascii="Times New Roman" w:hAnsi="Times New Roman" w:cs="Times New Roman"/>
          <w:caps/>
          <w:sz w:val="28"/>
          <w:szCs w:val="28"/>
          <w:lang w:val="uk-UA"/>
        </w:rPr>
      </w:pPr>
    </w:p>
    <w:p w14:paraId="685FF117">
      <w:pPr>
        <w:spacing w:line="360" w:lineRule="auto"/>
        <w:jc w:val="center"/>
        <w:rPr>
          <w:rFonts w:hint="default" w:ascii="Times New Roman" w:hAnsi="Times New Roman" w:cs="Times New Roman"/>
          <w:caps/>
          <w:sz w:val="28"/>
          <w:szCs w:val="28"/>
          <w:lang w:val="uk-UA"/>
        </w:rPr>
      </w:pPr>
    </w:p>
    <w:tbl>
      <w:tblPr>
        <w:tblStyle w:val="4"/>
        <w:tblW w:w="9175" w:type="dxa"/>
        <w:tblInd w:w="0" w:type="dxa"/>
        <w:tblLayout w:type="fixed"/>
        <w:tblCellMar>
          <w:top w:w="0" w:type="dxa"/>
          <w:left w:w="108" w:type="dxa"/>
          <w:bottom w:w="0" w:type="dxa"/>
          <w:right w:w="108" w:type="dxa"/>
        </w:tblCellMar>
      </w:tblPr>
      <w:tblGrid>
        <w:gridCol w:w="8647"/>
        <w:gridCol w:w="528"/>
      </w:tblGrid>
      <w:tr w14:paraId="1D17110D">
        <w:tblPrEx>
          <w:tblCellMar>
            <w:top w:w="0" w:type="dxa"/>
            <w:left w:w="108" w:type="dxa"/>
            <w:bottom w:w="0" w:type="dxa"/>
            <w:right w:w="108" w:type="dxa"/>
          </w:tblCellMar>
        </w:tblPrEx>
        <w:tc>
          <w:tcPr>
            <w:tcW w:w="9175" w:type="dxa"/>
            <w:gridSpan w:val="2"/>
            <w:noWrap w:val="0"/>
            <w:vAlign w:val="top"/>
          </w:tcPr>
          <w:p w14:paraId="4F58EDAE">
            <w:pPr>
              <w:spacing w:after="200" w:line="276" w:lineRule="auto"/>
              <w:jc w:val="center"/>
              <w:rPr>
                <w:rFonts w:ascii="Arial" w:hAnsi="Arial" w:cs="Arial"/>
                <w:color w:val="000000"/>
                <w:sz w:val="28"/>
                <w:szCs w:val="28"/>
                <w:lang w:val="uk-UA"/>
              </w:rPr>
            </w:pPr>
            <w:r>
              <w:rPr>
                <w:rFonts w:ascii="Times New Roman" w:hAnsi="Times New Roman" w:eastAsia="Calibri"/>
                <w:b/>
                <w:sz w:val="28"/>
                <w:szCs w:val="28"/>
                <w:lang w:val="uk-UA" w:eastAsia="en-US"/>
              </w:rPr>
              <w:t>Зміст</w:t>
            </w:r>
          </w:p>
        </w:tc>
      </w:tr>
      <w:tr w14:paraId="1F9AEB0C">
        <w:tblPrEx>
          <w:tblCellMar>
            <w:top w:w="0" w:type="dxa"/>
            <w:left w:w="108" w:type="dxa"/>
            <w:bottom w:w="0" w:type="dxa"/>
            <w:right w:w="108" w:type="dxa"/>
          </w:tblCellMar>
        </w:tblPrEx>
        <w:trPr>
          <w:gridAfter w:val="1"/>
          <w:wAfter w:w="528" w:type="dxa"/>
        </w:trPr>
        <w:tc>
          <w:tcPr>
            <w:tcW w:w="8647" w:type="dxa"/>
            <w:noWrap w:val="0"/>
            <w:vAlign w:val="top"/>
          </w:tcPr>
          <w:p w14:paraId="7DDA0287">
            <w:pPr>
              <w:spacing w:line="360" w:lineRule="auto"/>
              <w:jc w:val="center"/>
              <w:rPr>
                <w:rFonts w:ascii="Times New Roman" w:hAnsi="Times New Roman"/>
                <w:color w:val="000000"/>
                <w:sz w:val="28"/>
                <w:szCs w:val="28"/>
                <w:highlight w:val="green"/>
                <w:lang w:val="uk-UA"/>
              </w:rPr>
            </w:pPr>
          </w:p>
        </w:tc>
      </w:tr>
      <w:tr w14:paraId="17B4E2D9">
        <w:tblPrEx>
          <w:tblCellMar>
            <w:top w:w="0" w:type="dxa"/>
            <w:left w:w="108" w:type="dxa"/>
            <w:bottom w:w="0" w:type="dxa"/>
            <w:right w:w="108" w:type="dxa"/>
          </w:tblCellMar>
        </w:tblPrEx>
        <w:trPr>
          <w:gridAfter w:val="1"/>
          <w:wAfter w:w="528" w:type="dxa"/>
        </w:trPr>
        <w:tc>
          <w:tcPr>
            <w:tcW w:w="8647" w:type="dxa"/>
            <w:noWrap w:val="0"/>
            <w:vAlign w:val="top"/>
          </w:tcPr>
          <w:p w14:paraId="24AFC6DB">
            <w:pPr>
              <w:spacing w:line="360" w:lineRule="auto"/>
              <w:ind w:left="370" w:leftChars="168"/>
              <w:rPr>
                <w:rFonts w:ascii="Times New Roman" w:hAnsi="Times New Roman"/>
                <w:sz w:val="28"/>
                <w:szCs w:val="28"/>
                <w:highlight w:val="green"/>
                <w:lang w:val="uk-UA"/>
              </w:rPr>
            </w:pPr>
            <w:r>
              <w:rPr>
                <w:rFonts w:ascii="Times New Roman" w:hAnsi="Times New Roman"/>
                <w:sz w:val="28"/>
                <w:szCs w:val="28"/>
                <w:lang w:val="uk-UA"/>
              </w:rPr>
              <w:t>Вступ ………………………...............................................................</w:t>
            </w:r>
            <w:r>
              <w:rPr>
                <w:rFonts w:hint="default" w:ascii="Times New Roman" w:hAnsi="Times New Roman"/>
                <w:sz w:val="28"/>
                <w:szCs w:val="28"/>
                <w:lang w:val="uk-UA"/>
              </w:rPr>
              <w:t>..</w:t>
            </w:r>
            <w:r>
              <w:rPr>
                <w:rFonts w:ascii="Times New Roman" w:hAnsi="Times New Roman"/>
                <w:sz w:val="28"/>
                <w:szCs w:val="28"/>
                <w:lang w:val="uk-UA"/>
              </w:rPr>
              <w:t>4</w:t>
            </w:r>
          </w:p>
        </w:tc>
      </w:tr>
      <w:tr w14:paraId="5AAC1B00">
        <w:tblPrEx>
          <w:tblCellMar>
            <w:top w:w="0" w:type="dxa"/>
            <w:left w:w="108" w:type="dxa"/>
            <w:bottom w:w="0" w:type="dxa"/>
            <w:right w:w="108" w:type="dxa"/>
          </w:tblCellMar>
        </w:tblPrEx>
        <w:trPr>
          <w:gridAfter w:val="1"/>
          <w:wAfter w:w="528" w:type="dxa"/>
        </w:trPr>
        <w:tc>
          <w:tcPr>
            <w:tcW w:w="8647" w:type="dxa"/>
            <w:noWrap w:val="0"/>
            <w:vAlign w:val="top"/>
          </w:tcPr>
          <w:p w14:paraId="144EFF7A">
            <w:pPr>
              <w:suppressLineNumbers/>
              <w:tabs>
                <w:tab w:val="left" w:leader="dot" w:pos="9526"/>
              </w:tabs>
              <w:suppressAutoHyphens/>
              <w:spacing w:before="40" w:after="20" w:line="360" w:lineRule="auto"/>
              <w:rPr>
                <w:rFonts w:ascii="Times New Roman" w:hAnsi="Times New Roman"/>
                <w:b w:val="0"/>
                <w:bCs w:val="0"/>
                <w:sz w:val="28"/>
                <w:szCs w:val="28"/>
                <w:lang w:val="uk-UA"/>
              </w:rPr>
            </w:pPr>
            <w:r>
              <w:rPr>
                <w:rFonts w:hint="default" w:ascii="Times New Roman" w:hAnsi="Times New Roman"/>
                <w:b w:val="0"/>
                <w:bCs w:val="0"/>
                <w:sz w:val="28"/>
                <w:szCs w:val="28"/>
                <w:lang w:val="uk-UA"/>
              </w:rPr>
              <w:t>1</w:t>
            </w:r>
            <w:r>
              <w:rPr>
                <w:rFonts w:ascii="Times New Roman" w:hAnsi="Times New Roman"/>
                <w:b w:val="0"/>
                <w:bCs w:val="0"/>
                <w:sz w:val="28"/>
                <w:szCs w:val="28"/>
                <w:lang w:val="uk-UA"/>
              </w:rPr>
              <w:t xml:space="preserve"> .Загальні положення  ………………………………</w:t>
            </w:r>
            <w:r>
              <w:rPr>
                <w:rFonts w:hint="default" w:ascii="Times New Roman" w:hAnsi="Times New Roman"/>
                <w:b w:val="0"/>
                <w:bCs w:val="0"/>
                <w:sz w:val="28"/>
                <w:szCs w:val="28"/>
                <w:lang w:val="uk-UA"/>
              </w:rPr>
              <w:t>..........................</w:t>
            </w:r>
            <w:r>
              <w:rPr>
                <w:rFonts w:ascii="Times New Roman" w:hAnsi="Times New Roman"/>
                <w:b w:val="0"/>
                <w:bCs w:val="0"/>
                <w:sz w:val="28"/>
                <w:szCs w:val="28"/>
                <w:lang w:val="uk-UA"/>
              </w:rPr>
              <w:t xml:space="preserve">   5</w:t>
            </w:r>
          </w:p>
        </w:tc>
      </w:tr>
      <w:tr w14:paraId="7CEB1B56">
        <w:tblPrEx>
          <w:tblCellMar>
            <w:top w:w="0" w:type="dxa"/>
            <w:left w:w="108" w:type="dxa"/>
            <w:bottom w:w="0" w:type="dxa"/>
            <w:right w:w="108" w:type="dxa"/>
          </w:tblCellMar>
        </w:tblPrEx>
        <w:trPr>
          <w:gridAfter w:val="1"/>
          <w:wAfter w:w="528" w:type="dxa"/>
        </w:trPr>
        <w:tc>
          <w:tcPr>
            <w:tcW w:w="8647" w:type="dxa"/>
            <w:noWrap w:val="0"/>
            <w:vAlign w:val="top"/>
          </w:tcPr>
          <w:p w14:paraId="2F886C6C">
            <w:pPr>
              <w:numPr>
                <w:ilvl w:val="0"/>
                <w:numId w:val="1"/>
              </w:numPr>
              <w:suppressLineNumbers/>
              <w:tabs>
                <w:tab w:val="left" w:leader="dot" w:pos="9526"/>
              </w:tabs>
              <w:suppressAutoHyphens/>
              <w:spacing w:before="40" w:after="20" w:line="360" w:lineRule="auto"/>
              <w:rPr>
                <w:rFonts w:ascii="Times New Roman" w:hAnsi="Times New Roman"/>
                <w:b w:val="0"/>
                <w:bCs w:val="0"/>
                <w:sz w:val="28"/>
                <w:szCs w:val="28"/>
                <w:lang w:val="uk-UA"/>
              </w:rPr>
            </w:pPr>
            <w:r>
              <w:rPr>
                <w:rFonts w:hint="default" w:ascii="Times New Roman" w:hAnsi="Times New Roman" w:eastAsia="SimSun" w:cs="Times New Roman"/>
                <w:b w:val="0"/>
                <w:bCs w:val="0"/>
                <w:sz w:val="28"/>
                <w:szCs w:val="28"/>
                <w:lang w:val="uk-UA"/>
              </w:rPr>
              <w:t xml:space="preserve"> </w:t>
            </w:r>
            <w:r>
              <w:rPr>
                <w:rFonts w:ascii="Times New Roman" w:hAnsi="Times New Roman" w:cs="Times New Roman"/>
                <w:b w:val="0"/>
                <w:bCs w:val="0"/>
                <w:sz w:val="28"/>
                <w:szCs w:val="28"/>
                <w:u w:val="none"/>
                <w:lang w:val="uk-UA"/>
              </w:rPr>
              <w:t>Розгляд</w:t>
            </w:r>
            <w:r>
              <w:rPr>
                <w:rFonts w:hint="default" w:ascii="Times New Roman" w:hAnsi="Times New Roman" w:cs="Times New Roman"/>
                <w:b w:val="0"/>
                <w:bCs w:val="0"/>
                <w:sz w:val="28"/>
                <w:szCs w:val="28"/>
                <w:u w:val="none"/>
                <w:lang w:val="uk-UA"/>
              </w:rPr>
              <w:t xml:space="preserve"> та аналіз  р</w:t>
            </w:r>
            <w:r>
              <w:rPr>
                <w:rFonts w:ascii="Times New Roman" w:hAnsi="Times New Roman" w:cs="Times New Roman"/>
                <w:b w:val="0"/>
                <w:bCs w:val="0"/>
                <w:sz w:val="28"/>
                <w:szCs w:val="28"/>
                <w:u w:val="none"/>
                <w:lang w:val="uk-UA"/>
              </w:rPr>
              <w:t>екомендацій</w:t>
            </w:r>
            <w:r>
              <w:rPr>
                <w:rFonts w:hint="default" w:ascii="Times New Roman" w:hAnsi="Times New Roman" w:cs="Times New Roman"/>
                <w:b w:val="0"/>
                <w:bCs w:val="0"/>
                <w:sz w:val="28"/>
                <w:szCs w:val="28"/>
                <w:u w:val="none"/>
                <w:lang w:val="uk-UA"/>
              </w:rPr>
              <w:t xml:space="preserve"> щодо  п</w:t>
            </w:r>
            <w:r>
              <w:rPr>
                <w:rFonts w:ascii="Times New Roman" w:hAnsi="Times New Roman" w:cs="Times New Roman"/>
                <w:b w:val="0"/>
                <w:bCs w:val="0"/>
                <w:sz w:val="28"/>
                <w:szCs w:val="28"/>
                <w:u w:val="none"/>
              </w:rPr>
              <w:t>ідб</w:t>
            </w:r>
            <w:r>
              <w:rPr>
                <w:rFonts w:ascii="Times New Roman" w:hAnsi="Times New Roman" w:cs="Times New Roman"/>
                <w:b w:val="0"/>
                <w:bCs w:val="0"/>
                <w:sz w:val="28"/>
                <w:szCs w:val="28"/>
                <w:u w:val="none"/>
                <w:lang w:val="uk-UA"/>
              </w:rPr>
              <w:t>ору</w:t>
            </w:r>
            <w:r>
              <w:rPr>
                <w:rFonts w:ascii="Times New Roman" w:hAnsi="Times New Roman" w:cs="Times New Roman"/>
                <w:b w:val="0"/>
                <w:bCs w:val="0"/>
                <w:sz w:val="28"/>
                <w:szCs w:val="28"/>
                <w:u w:val="none"/>
              </w:rPr>
              <w:t xml:space="preserve"> площі під географічні</w:t>
            </w:r>
            <w:r>
              <w:rPr>
                <w:rFonts w:hint="default" w:ascii="Times New Roman" w:hAnsi="Times New Roman" w:cs="Times New Roman"/>
                <w:b w:val="0"/>
                <w:bCs w:val="0"/>
                <w:sz w:val="28"/>
                <w:szCs w:val="28"/>
                <w:u w:val="none"/>
                <w:lang w:val="uk-UA"/>
              </w:rPr>
              <w:t xml:space="preserve"> (випробні) </w:t>
            </w:r>
            <w:r>
              <w:rPr>
                <w:rFonts w:ascii="Times New Roman" w:hAnsi="Times New Roman" w:cs="Times New Roman"/>
                <w:b w:val="0"/>
                <w:bCs w:val="0"/>
                <w:sz w:val="28"/>
                <w:szCs w:val="28"/>
                <w:u w:val="none"/>
              </w:rPr>
              <w:t xml:space="preserve"> культури</w:t>
            </w:r>
            <w:r>
              <w:rPr>
                <w:rFonts w:hint="default" w:ascii="Times New Roman" w:hAnsi="Times New Roman" w:cs="Times New Roman"/>
                <w:b w:val="0"/>
                <w:bCs w:val="0"/>
                <w:sz w:val="28"/>
                <w:szCs w:val="28"/>
                <w:u w:val="none"/>
                <w:lang w:val="uk-UA"/>
              </w:rPr>
              <w:t xml:space="preserve"> та порядку  їх створення. </w:t>
            </w:r>
            <w:r>
              <w:rPr>
                <w:rFonts w:ascii="Times New Roman" w:hAnsi="Times New Roman"/>
                <w:b w:val="0"/>
                <w:bCs w:val="0"/>
                <w:sz w:val="28"/>
                <w:szCs w:val="28"/>
                <w:lang w:val="uk-UA"/>
              </w:rPr>
              <w:t>.............</w:t>
            </w:r>
            <w:r>
              <w:rPr>
                <w:rFonts w:hint="default" w:ascii="Times New Roman" w:hAnsi="Times New Roman"/>
                <w:b w:val="0"/>
                <w:bCs w:val="0"/>
                <w:sz w:val="28"/>
                <w:szCs w:val="28"/>
                <w:lang w:val="uk-UA"/>
              </w:rPr>
              <w:t>.6</w:t>
            </w:r>
          </w:p>
          <w:p w14:paraId="545C787D">
            <w:pPr>
              <w:numPr>
                <w:ilvl w:val="0"/>
                <w:numId w:val="1"/>
              </w:numPr>
              <w:suppressLineNumbers/>
              <w:tabs>
                <w:tab w:val="left" w:leader="dot" w:pos="9526"/>
              </w:tabs>
              <w:suppressAutoHyphens/>
              <w:spacing w:before="40" w:after="20" w:line="360" w:lineRule="auto"/>
              <w:rPr>
                <w:rFonts w:hint="default" w:ascii="Times New Roman" w:hAnsi="Times New Roman" w:cs="Times New Roman"/>
                <w:b w:val="0"/>
                <w:bCs w:val="0"/>
                <w:sz w:val="28"/>
                <w:szCs w:val="28"/>
                <w:u w:val="none"/>
                <w:lang w:val="uk-UA"/>
              </w:rPr>
            </w:pPr>
            <w:r>
              <w:rPr>
                <w:rFonts w:hint="default" w:ascii="Times New Roman" w:hAnsi="Times New Roman" w:cs="Times New Roman"/>
                <w:b w:val="0"/>
                <w:bCs w:val="0"/>
                <w:sz w:val="28"/>
                <w:szCs w:val="28"/>
                <w:u w:val="none"/>
                <w:lang w:val="uk-UA"/>
              </w:rPr>
              <w:t>Інформація щодо створення  географічних  культур  сосни звичайної площею 1,0 га  у  кв. 297 вид. 3  Боярської  ЛДС ................9</w:t>
            </w:r>
          </w:p>
          <w:p w14:paraId="26103CE8">
            <w:pPr>
              <w:numPr>
                <w:ilvl w:val="0"/>
                <w:numId w:val="1"/>
              </w:numPr>
              <w:suppressLineNumbers/>
              <w:tabs>
                <w:tab w:val="left" w:leader="dot" w:pos="9526"/>
              </w:tabs>
              <w:suppressAutoHyphens/>
              <w:spacing w:before="40" w:after="20" w:line="360" w:lineRule="auto"/>
              <w:ind w:left="0" w:leftChars="0" w:firstLine="0" w:firstLineChars="0"/>
              <w:rPr>
                <w:rFonts w:hint="default" w:ascii="Times New Roman" w:hAnsi="Times New Roman" w:cs="Times New Roman"/>
                <w:b w:val="0"/>
                <w:bCs w:val="0"/>
                <w:sz w:val="28"/>
                <w:szCs w:val="28"/>
                <w:u w:val="none"/>
                <w:lang w:val="uk-UA"/>
              </w:rPr>
            </w:pPr>
            <w:r>
              <w:rPr>
                <w:rFonts w:hint="default" w:ascii="Times New Roman" w:hAnsi="Times New Roman" w:cs="Times New Roman"/>
                <w:b w:val="0"/>
                <w:bCs w:val="0"/>
                <w:sz w:val="28"/>
                <w:szCs w:val="28"/>
                <w:u w:val="none"/>
                <w:lang w:val="uk-UA"/>
              </w:rPr>
              <w:t>Вибір та підготовка площі під посадку..............................................11</w:t>
            </w:r>
          </w:p>
          <w:p w14:paraId="16D4F242">
            <w:pPr>
              <w:numPr>
                <w:ilvl w:val="0"/>
                <w:numId w:val="1"/>
              </w:numPr>
              <w:suppressLineNumbers/>
              <w:tabs>
                <w:tab w:val="left" w:leader="dot" w:pos="9526"/>
              </w:tabs>
              <w:suppressAutoHyphens/>
              <w:spacing w:before="40" w:after="20" w:line="360" w:lineRule="auto"/>
              <w:ind w:left="0" w:leftChars="0" w:firstLine="0" w:firstLineChars="0"/>
              <w:rPr>
                <w:rFonts w:hint="default" w:ascii="Times New Roman" w:hAnsi="Times New Roman" w:cs="Times New Roman"/>
                <w:b w:val="0"/>
                <w:bCs w:val="0"/>
                <w:sz w:val="28"/>
                <w:szCs w:val="28"/>
                <w:u w:val="none"/>
                <w:lang w:val="uk-UA"/>
              </w:rPr>
            </w:pPr>
            <w:r>
              <w:rPr>
                <w:rFonts w:hint="default" w:ascii="Times New Roman" w:hAnsi="Times New Roman" w:cs="Times New Roman"/>
                <w:b w:val="0"/>
                <w:bCs w:val="0"/>
                <w:color w:val="auto"/>
                <w:sz w:val="28"/>
                <w:szCs w:val="28"/>
                <w:u w:val="none"/>
                <w:lang w:val="uk-UA"/>
              </w:rPr>
              <w:t>Наукове обґрунтовування схеми  змішування  та схеми розміщення блоків та застосування під час садіння культур....................................12</w:t>
            </w:r>
          </w:p>
          <w:p w14:paraId="4E639B05">
            <w:pPr>
              <w:numPr>
                <w:ilvl w:val="0"/>
                <w:numId w:val="1"/>
              </w:numPr>
              <w:suppressLineNumbers/>
              <w:tabs>
                <w:tab w:val="left" w:leader="dot" w:pos="9526"/>
              </w:tabs>
              <w:suppressAutoHyphens/>
              <w:spacing w:before="40" w:after="20" w:line="360" w:lineRule="auto"/>
              <w:ind w:left="0" w:leftChars="0" w:firstLine="0" w:firstLineChars="0"/>
              <w:rPr>
                <w:rFonts w:hint="default" w:ascii="Times New Roman" w:hAnsi="Times New Roman" w:cs="Times New Roman"/>
                <w:b w:val="0"/>
                <w:bCs w:val="0"/>
                <w:sz w:val="28"/>
                <w:szCs w:val="28"/>
                <w:u w:val="none"/>
                <w:lang w:val="uk-UA"/>
              </w:rPr>
            </w:pPr>
            <w:r>
              <w:rPr>
                <w:rFonts w:hint="default" w:ascii="Times New Roman" w:hAnsi="Times New Roman" w:cs="Times New Roman"/>
                <w:b w:val="0"/>
                <w:bCs w:val="0"/>
                <w:sz w:val="28"/>
                <w:szCs w:val="28"/>
                <w:u w:val="none"/>
                <w:lang w:val="uk-UA"/>
              </w:rPr>
              <w:t>Внесення  випробних  географічних культур у відомчі  документи,   матеріали лісовпорядкування та ведення паспорта..............................13</w:t>
            </w:r>
          </w:p>
          <w:p w14:paraId="7E834008">
            <w:pPr>
              <w:numPr>
                <w:ilvl w:val="0"/>
                <w:numId w:val="1"/>
              </w:numPr>
              <w:suppressLineNumbers/>
              <w:tabs>
                <w:tab w:val="left" w:leader="dot" w:pos="9526"/>
              </w:tabs>
              <w:suppressAutoHyphens/>
              <w:spacing w:before="40" w:after="20" w:line="360" w:lineRule="auto"/>
              <w:ind w:left="0" w:leftChars="0" w:firstLine="0" w:firstLineChars="0"/>
              <w:rPr>
                <w:rFonts w:hint="default" w:ascii="Times New Roman" w:hAnsi="Times New Roman" w:cs="Times New Roman"/>
                <w:b w:val="0"/>
                <w:bCs w:val="0"/>
                <w:sz w:val="28"/>
                <w:szCs w:val="28"/>
                <w:u w:val="none"/>
                <w:lang w:val="uk-UA"/>
              </w:rPr>
            </w:pPr>
            <w:r>
              <w:rPr>
                <w:rFonts w:hint="default" w:ascii="Times New Roman" w:hAnsi="Times New Roman" w:cs="Times New Roman"/>
                <w:b w:val="0"/>
                <w:bCs w:val="0"/>
                <w:sz w:val="28"/>
                <w:szCs w:val="28"/>
                <w:u w:val="none"/>
                <w:lang w:val="uk-UA"/>
              </w:rPr>
              <w:t>З</w:t>
            </w:r>
            <w:r>
              <w:rPr>
                <w:rFonts w:hint="default" w:ascii="Times New Roman" w:hAnsi="Times New Roman" w:cs="Times New Roman"/>
                <w:b w:val="0"/>
                <w:bCs w:val="0"/>
                <w:strike w:val="0"/>
                <w:dstrike w:val="0"/>
                <w:sz w:val="28"/>
                <w:szCs w:val="28"/>
                <w:u w:val="none"/>
                <w:lang w:val="uk-UA"/>
              </w:rPr>
              <w:t xml:space="preserve">ахист та збереження культур на  ділянці.........................................16 </w:t>
            </w:r>
          </w:p>
          <w:p w14:paraId="4E60415E">
            <w:pPr>
              <w:numPr>
                <w:ilvl w:val="0"/>
                <w:numId w:val="1"/>
              </w:numPr>
              <w:suppressLineNumbers/>
              <w:tabs>
                <w:tab w:val="left" w:leader="dot" w:pos="9526"/>
              </w:tabs>
              <w:suppressAutoHyphens/>
              <w:spacing w:before="40" w:after="20" w:line="360" w:lineRule="auto"/>
              <w:ind w:left="0" w:leftChars="0" w:firstLine="0" w:firstLineChars="0"/>
              <w:rPr>
                <w:rFonts w:hint="default" w:ascii="Times New Roman" w:hAnsi="Times New Roman" w:cs="Times New Roman"/>
                <w:b w:val="0"/>
                <w:bCs w:val="0"/>
                <w:sz w:val="28"/>
                <w:szCs w:val="28"/>
                <w:u w:val="none"/>
                <w:lang w:val="uk-UA"/>
              </w:rPr>
            </w:pPr>
            <w:r>
              <w:rPr>
                <w:rFonts w:hint="default" w:ascii="Times New Roman" w:hAnsi="Times New Roman" w:cs="Times New Roman"/>
                <w:b w:val="0"/>
                <w:bCs w:val="0"/>
                <w:sz w:val="28"/>
                <w:szCs w:val="28"/>
                <w:u w:val="none"/>
                <w:lang w:val="uk-UA"/>
              </w:rPr>
              <w:t xml:space="preserve">План  доглядів та наукового супроводу на 5 років (2025-2029 роки)..........................................................................................................16 </w:t>
            </w:r>
          </w:p>
          <w:p w14:paraId="2935EC05">
            <w:pPr>
              <w:numPr>
                <w:ilvl w:val="0"/>
                <w:numId w:val="0"/>
              </w:numPr>
              <w:suppressLineNumbers/>
              <w:tabs>
                <w:tab w:val="left" w:leader="dot" w:pos="9526"/>
              </w:tabs>
              <w:suppressAutoHyphens/>
              <w:spacing w:before="40" w:after="20" w:line="360" w:lineRule="auto"/>
              <w:ind w:leftChars="0" w:firstLine="140" w:firstLineChars="50"/>
              <w:rPr>
                <w:rFonts w:hint="default" w:ascii="Times New Roman" w:hAnsi="Times New Roman" w:cs="Times New Roman"/>
                <w:b w:val="0"/>
                <w:bCs w:val="0"/>
                <w:sz w:val="28"/>
                <w:szCs w:val="28"/>
                <w:u w:val="none"/>
                <w:lang w:val="uk-UA"/>
              </w:rPr>
            </w:pPr>
            <w:r>
              <w:rPr>
                <w:rFonts w:ascii="Times New Roman" w:hAnsi="Times New Roman"/>
                <w:b w:val="0"/>
                <w:bCs w:val="0"/>
                <w:sz w:val="28"/>
                <w:szCs w:val="28"/>
                <w:lang w:val="uk-UA"/>
              </w:rPr>
              <w:t>Посилання.</w:t>
            </w:r>
            <w:r>
              <w:rPr>
                <w:rFonts w:hint="default" w:ascii="Times New Roman" w:hAnsi="Times New Roman"/>
                <w:b w:val="0"/>
                <w:bCs w:val="0"/>
                <w:sz w:val="28"/>
                <w:szCs w:val="28"/>
                <w:lang w:val="uk-UA"/>
              </w:rPr>
              <w:t>..............................................................................................17</w:t>
            </w:r>
          </w:p>
          <w:p w14:paraId="2F010905">
            <w:pPr>
              <w:suppressLineNumbers/>
              <w:tabs>
                <w:tab w:val="left" w:leader="dot" w:pos="9526"/>
              </w:tabs>
              <w:suppressAutoHyphens/>
              <w:spacing w:before="40" w:after="20" w:line="360" w:lineRule="auto"/>
              <w:ind w:left="426" w:hanging="461"/>
              <w:rPr>
                <w:rFonts w:ascii="Times New Roman" w:hAnsi="Times New Roman"/>
                <w:b w:val="0"/>
                <w:bCs w:val="0"/>
                <w:sz w:val="28"/>
                <w:szCs w:val="28"/>
                <w:lang w:val="uk-UA"/>
              </w:rPr>
            </w:pPr>
          </w:p>
          <w:p w14:paraId="0E0ADD88">
            <w:pPr>
              <w:spacing w:line="360" w:lineRule="auto"/>
              <w:jc w:val="both"/>
              <w:rPr>
                <w:rFonts w:ascii="Times New Roman" w:hAnsi="Times New Roman"/>
                <w:b w:val="0"/>
                <w:bCs w:val="0"/>
                <w:sz w:val="28"/>
                <w:szCs w:val="28"/>
                <w:lang w:val="uk-UA"/>
              </w:rPr>
            </w:pPr>
          </w:p>
        </w:tc>
      </w:tr>
    </w:tbl>
    <w:p w14:paraId="5D630368">
      <w:pPr>
        <w:jc w:val="both"/>
        <w:rPr>
          <w:rFonts w:ascii="SimSun" w:hAnsi="SimSun" w:eastAsia="SimSun" w:cs="SimSun"/>
          <w:sz w:val="24"/>
          <w:szCs w:val="24"/>
          <w:lang w:val="uk-UA"/>
        </w:rPr>
      </w:pPr>
    </w:p>
    <w:p w14:paraId="40E73574">
      <w:pPr>
        <w:spacing w:line="360" w:lineRule="auto"/>
        <w:jc w:val="center"/>
        <w:rPr>
          <w:rFonts w:hint="default" w:ascii="Times New Roman" w:hAnsi="Times New Roman" w:cs="Times New Roman"/>
          <w:caps/>
          <w:sz w:val="28"/>
          <w:szCs w:val="28"/>
          <w:lang w:val="uk-UA"/>
        </w:rPr>
      </w:pPr>
    </w:p>
    <w:p w14:paraId="066A74B2">
      <w:pPr>
        <w:spacing w:line="360" w:lineRule="auto"/>
        <w:jc w:val="center"/>
        <w:rPr>
          <w:rFonts w:hint="default" w:ascii="Times New Roman" w:hAnsi="Times New Roman" w:cs="Times New Roman"/>
          <w:caps/>
          <w:sz w:val="28"/>
          <w:szCs w:val="28"/>
          <w:lang w:val="uk-UA"/>
        </w:rPr>
      </w:pPr>
    </w:p>
    <w:p w14:paraId="11A3A1AB">
      <w:pPr>
        <w:spacing w:line="360" w:lineRule="auto"/>
        <w:jc w:val="both"/>
        <w:rPr>
          <w:rFonts w:hint="default" w:ascii="Times New Roman" w:hAnsi="Times New Roman" w:cs="Times New Roman"/>
          <w:caps/>
          <w:sz w:val="28"/>
          <w:szCs w:val="28"/>
          <w:lang w:val="uk-UA"/>
        </w:rPr>
      </w:pPr>
    </w:p>
    <w:p w14:paraId="67670E86">
      <w:pPr>
        <w:spacing w:line="360" w:lineRule="auto"/>
        <w:jc w:val="both"/>
        <w:rPr>
          <w:rFonts w:hint="default" w:ascii="Times New Roman" w:hAnsi="Times New Roman" w:cs="Times New Roman"/>
          <w:caps/>
          <w:sz w:val="28"/>
          <w:szCs w:val="28"/>
          <w:lang w:val="uk-UA"/>
        </w:rPr>
      </w:pPr>
    </w:p>
    <w:p w14:paraId="33AD6BA9">
      <w:pPr>
        <w:spacing w:line="360" w:lineRule="auto"/>
        <w:jc w:val="both"/>
        <w:rPr>
          <w:rFonts w:hint="default" w:ascii="Times New Roman" w:hAnsi="Times New Roman" w:cs="Times New Roman"/>
          <w:caps/>
          <w:sz w:val="28"/>
          <w:szCs w:val="28"/>
          <w:lang w:val="uk-UA"/>
        </w:rPr>
      </w:pPr>
    </w:p>
    <w:p w14:paraId="38466849">
      <w:pPr>
        <w:spacing w:line="360" w:lineRule="auto"/>
        <w:jc w:val="both"/>
        <w:rPr>
          <w:rFonts w:hint="default" w:ascii="Times New Roman" w:hAnsi="Times New Roman" w:cs="Times New Roman"/>
          <w:caps/>
          <w:sz w:val="28"/>
          <w:szCs w:val="28"/>
          <w:lang w:val="uk-UA"/>
        </w:rPr>
      </w:pPr>
    </w:p>
    <w:p w14:paraId="6FB11F0B">
      <w:pPr>
        <w:spacing w:line="360" w:lineRule="auto"/>
        <w:jc w:val="center"/>
        <w:rPr>
          <w:rFonts w:hint="default" w:ascii="Times New Roman" w:hAnsi="Times New Roman" w:cs="Times New Roman"/>
          <w:caps/>
          <w:sz w:val="28"/>
          <w:szCs w:val="28"/>
          <w:lang w:val="uk-UA"/>
        </w:rPr>
      </w:pPr>
      <w:r>
        <w:rPr>
          <w:rFonts w:hint="default" w:ascii="Times New Roman" w:hAnsi="Times New Roman" w:cs="Times New Roman"/>
          <w:caps/>
          <w:sz w:val="28"/>
          <w:szCs w:val="28"/>
          <w:lang w:val="uk-UA"/>
        </w:rPr>
        <w:t>Всуп</w:t>
      </w:r>
    </w:p>
    <w:p w14:paraId="61E846AA">
      <w:pPr>
        <w:spacing w:after="0" w:line="360" w:lineRule="auto"/>
        <w:ind w:left="0" w:leftChars="0" w:firstLine="915" w:firstLineChars="327"/>
        <w:jc w:val="both"/>
        <w:rPr>
          <w:rFonts w:hint="default" w:ascii="Times New Roman" w:hAnsi="Times New Roman" w:cs="Times New Roman"/>
          <w:b w:val="0"/>
          <w:bCs/>
          <w:sz w:val="28"/>
          <w:szCs w:val="28"/>
          <w:lang w:val="uk-UA"/>
        </w:rPr>
      </w:pPr>
      <w:r>
        <w:rPr>
          <w:rFonts w:hint="default" w:ascii="Times New Roman" w:hAnsi="Times New Roman" w:eastAsia="SimSun" w:cs="Times New Roman"/>
          <w:sz w:val="28"/>
          <w:szCs w:val="28"/>
        </w:rPr>
        <w:t xml:space="preserve"> </w:t>
      </w:r>
      <w:r>
        <w:rPr>
          <w:rFonts w:hint="default" w:ascii="Times New Roman" w:hAnsi="Times New Roman" w:eastAsia="SimSun" w:cs="Times New Roman"/>
          <w:sz w:val="28"/>
          <w:szCs w:val="28"/>
          <w:lang w:val="uk-UA"/>
        </w:rPr>
        <w:t xml:space="preserve">Селекційно-генетичні </w:t>
      </w:r>
      <w:r>
        <w:rPr>
          <w:rFonts w:hint="default" w:ascii="Times New Roman" w:hAnsi="Times New Roman" w:eastAsia="SimSun" w:cs="Times New Roman"/>
          <w:sz w:val="28"/>
          <w:szCs w:val="28"/>
        </w:rPr>
        <w:t xml:space="preserve"> роб</w:t>
      </w:r>
      <w:r>
        <w:rPr>
          <w:rFonts w:hint="default" w:ascii="Times New Roman" w:hAnsi="Times New Roman" w:eastAsia="SimSun" w:cs="Times New Roman"/>
          <w:sz w:val="28"/>
          <w:szCs w:val="28"/>
          <w:lang w:val="uk-UA"/>
        </w:rPr>
        <w:t>оти</w:t>
      </w:r>
      <w:r>
        <w:rPr>
          <w:rFonts w:hint="default" w:ascii="Times New Roman" w:hAnsi="Times New Roman" w:eastAsia="SimSun" w:cs="Times New Roman"/>
          <w:sz w:val="28"/>
          <w:szCs w:val="28"/>
        </w:rPr>
        <w:t xml:space="preserve"> у лісових фітоценозах України </w:t>
      </w:r>
      <w:r>
        <w:rPr>
          <w:rFonts w:hint="default" w:ascii="Times New Roman" w:hAnsi="Times New Roman" w:eastAsia="SimSun" w:cs="Times New Roman"/>
          <w:sz w:val="28"/>
          <w:szCs w:val="28"/>
          <w:lang w:val="uk-UA"/>
        </w:rPr>
        <w:t xml:space="preserve">згрупувалися </w:t>
      </w:r>
      <w:r>
        <w:rPr>
          <w:rFonts w:hint="default" w:ascii="Times New Roman" w:hAnsi="Times New Roman" w:eastAsia="SimSun" w:cs="Times New Roman"/>
          <w:sz w:val="28"/>
          <w:szCs w:val="28"/>
        </w:rPr>
        <w:t xml:space="preserve"> </w:t>
      </w:r>
      <w:r>
        <w:rPr>
          <w:rFonts w:hint="default" w:ascii="Times New Roman" w:hAnsi="Times New Roman" w:eastAsia="SimSun" w:cs="Times New Roman"/>
          <w:sz w:val="28"/>
          <w:szCs w:val="28"/>
          <w:lang w:val="uk-UA"/>
        </w:rPr>
        <w:t xml:space="preserve">у </w:t>
      </w:r>
      <w:r>
        <w:rPr>
          <w:rFonts w:hint="default" w:ascii="Times New Roman" w:hAnsi="Times New Roman" w:eastAsia="SimSun" w:cs="Times New Roman"/>
          <w:sz w:val="28"/>
          <w:szCs w:val="28"/>
        </w:rPr>
        <w:t>чотир</w:t>
      </w:r>
      <w:r>
        <w:rPr>
          <w:rFonts w:hint="default" w:ascii="Times New Roman" w:hAnsi="Times New Roman" w:eastAsia="SimSun" w:cs="Times New Roman"/>
          <w:sz w:val="28"/>
          <w:szCs w:val="28"/>
          <w:lang w:val="uk-UA"/>
        </w:rPr>
        <w:t>ьох</w:t>
      </w:r>
      <w:r>
        <w:rPr>
          <w:rFonts w:hint="default" w:ascii="Times New Roman" w:hAnsi="Times New Roman" w:eastAsia="SimSun" w:cs="Times New Roman"/>
          <w:sz w:val="28"/>
          <w:szCs w:val="28"/>
        </w:rPr>
        <w:t xml:space="preserve"> напря</w:t>
      </w:r>
      <w:r>
        <w:rPr>
          <w:rFonts w:hint="default" w:ascii="Times New Roman" w:hAnsi="Times New Roman" w:eastAsia="SimSun" w:cs="Times New Roman"/>
          <w:sz w:val="28"/>
          <w:szCs w:val="28"/>
          <w:lang w:val="uk-UA"/>
        </w:rPr>
        <w:t>мах</w:t>
      </w:r>
      <w:r>
        <w:rPr>
          <w:rFonts w:hint="default" w:ascii="Times New Roman" w:hAnsi="Times New Roman" w:eastAsia="SimSun" w:cs="Times New Roman"/>
          <w:sz w:val="28"/>
          <w:szCs w:val="28"/>
        </w:rPr>
        <w:t xml:space="preserve"> досліджень: географічний; фенотипічний; генетико-популяційний; морфолого-фізіологічний. На основі традиційних способів ідентифікації генотипів деревних рослин (морфолого-анатомічних, фізіологічних та біохімічних) у всіх цих напрямах досягнуті вагомі результати</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1</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rPr>
        <w:t>.</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lang w:val="uk-UA"/>
        </w:rPr>
        <w:t xml:space="preserve">Одним з таких результатів  є створення та подальше дослідження географічних  та випробних культур, що потребує постійного оновлення даних обмірів та їх аналізу, моніторингу створених та створювання нових об'єктів  основних лісотвірних видів та перспективних інтродуцентів, особливо  в умовах адаптації ведення лісового господарства до кліматичних змін. Комплексне поєднання   мотивів використання  географічних і випробних культур потребує нових дослідних об'єктів та оновлення методичних підходів  щодо їх створення та подальшої оцінки. Рекомендації підготовлено за Договором спільної діяльності </w:t>
      </w:r>
      <w:r>
        <w:rPr>
          <w:rFonts w:hint="default" w:ascii="Times New Roman" w:hAnsi="Times New Roman" w:cs="Times New Roman"/>
          <w:b w:val="0"/>
          <w:bCs/>
          <w:sz w:val="28"/>
          <w:szCs w:val="28"/>
        </w:rPr>
        <w:t xml:space="preserve">щодо створення, формування  та   використання випробних географічних  культур сосни звичайної </w:t>
      </w:r>
      <w:r>
        <w:rPr>
          <w:rFonts w:hint="default" w:ascii="Times New Roman" w:hAnsi="Times New Roman" w:cs="Times New Roman"/>
          <w:b w:val="0"/>
          <w:bCs/>
          <w:sz w:val="28"/>
          <w:szCs w:val="28"/>
          <w:lang w:val="uk-UA"/>
        </w:rPr>
        <w:t>у лісфонді Боярської ЛДС.</w:t>
      </w:r>
    </w:p>
    <w:p w14:paraId="2248F3C9">
      <w:pPr>
        <w:spacing w:line="360" w:lineRule="auto"/>
        <w:ind w:left="0" w:leftChars="0" w:firstLine="840" w:firstLineChars="300"/>
        <w:jc w:val="both"/>
        <w:rPr>
          <w:rFonts w:hint="default" w:ascii="Times New Roman" w:hAnsi="Times New Roman" w:eastAsia="SimSun" w:cs="Times New Roman"/>
          <w:sz w:val="28"/>
          <w:szCs w:val="28"/>
          <w:lang w:val="uk-UA"/>
        </w:rPr>
      </w:pPr>
    </w:p>
    <w:p w14:paraId="639CD9D7">
      <w:pPr>
        <w:spacing w:line="360" w:lineRule="auto"/>
        <w:ind w:left="0" w:leftChars="0" w:firstLine="840" w:firstLineChars="300"/>
        <w:jc w:val="both"/>
        <w:rPr>
          <w:rFonts w:hint="default" w:ascii="Times New Roman" w:hAnsi="Times New Roman" w:eastAsia="SimSun" w:cs="Times New Roman"/>
          <w:sz w:val="28"/>
          <w:szCs w:val="28"/>
          <w:lang w:val="uk-UA"/>
        </w:rPr>
      </w:pPr>
    </w:p>
    <w:p w14:paraId="79D4EBAF">
      <w:pPr>
        <w:spacing w:line="360" w:lineRule="auto"/>
        <w:ind w:left="0" w:leftChars="0" w:firstLine="840" w:firstLineChars="300"/>
        <w:jc w:val="both"/>
        <w:rPr>
          <w:rFonts w:hint="default" w:ascii="Times New Roman" w:hAnsi="Times New Roman" w:eastAsia="SimSun" w:cs="Times New Roman"/>
          <w:sz w:val="28"/>
          <w:szCs w:val="28"/>
          <w:lang w:val="uk-UA"/>
        </w:rPr>
      </w:pPr>
    </w:p>
    <w:p w14:paraId="1FC77DD8">
      <w:pPr>
        <w:spacing w:line="360" w:lineRule="auto"/>
        <w:ind w:left="0" w:leftChars="0" w:firstLine="840" w:firstLineChars="300"/>
        <w:jc w:val="both"/>
        <w:rPr>
          <w:rFonts w:hint="default" w:ascii="Times New Roman" w:hAnsi="Times New Roman" w:eastAsia="SimSun" w:cs="Times New Roman"/>
          <w:sz w:val="28"/>
          <w:szCs w:val="28"/>
          <w:lang w:val="uk-UA"/>
        </w:rPr>
      </w:pPr>
    </w:p>
    <w:p w14:paraId="786F2B2A">
      <w:pPr>
        <w:spacing w:line="360" w:lineRule="auto"/>
        <w:ind w:left="0" w:leftChars="0" w:firstLine="840" w:firstLineChars="300"/>
        <w:jc w:val="both"/>
        <w:rPr>
          <w:rFonts w:hint="default" w:ascii="Times New Roman" w:hAnsi="Times New Roman" w:eastAsia="SimSun" w:cs="Times New Roman"/>
          <w:sz w:val="28"/>
          <w:szCs w:val="28"/>
          <w:lang w:val="uk-UA"/>
        </w:rPr>
      </w:pPr>
    </w:p>
    <w:p w14:paraId="2D709BE2">
      <w:pPr>
        <w:spacing w:line="360" w:lineRule="auto"/>
        <w:ind w:left="0" w:leftChars="0" w:firstLine="840" w:firstLineChars="300"/>
        <w:jc w:val="both"/>
        <w:rPr>
          <w:rFonts w:hint="default" w:ascii="Times New Roman" w:hAnsi="Times New Roman" w:eastAsia="SimSun" w:cs="Times New Roman"/>
          <w:sz w:val="28"/>
          <w:szCs w:val="28"/>
          <w:lang w:val="uk-UA"/>
        </w:rPr>
      </w:pPr>
    </w:p>
    <w:p w14:paraId="5A126344">
      <w:pPr>
        <w:spacing w:line="360" w:lineRule="auto"/>
        <w:ind w:left="0" w:leftChars="0" w:firstLine="840" w:firstLineChars="300"/>
        <w:jc w:val="both"/>
        <w:rPr>
          <w:rFonts w:hint="default" w:ascii="Times New Roman" w:hAnsi="Times New Roman" w:eastAsia="SimSun" w:cs="Times New Roman"/>
          <w:sz w:val="28"/>
          <w:szCs w:val="28"/>
          <w:lang w:val="uk-UA"/>
        </w:rPr>
      </w:pPr>
    </w:p>
    <w:p w14:paraId="50374828">
      <w:pPr>
        <w:spacing w:line="360" w:lineRule="auto"/>
        <w:ind w:left="0" w:leftChars="0" w:firstLine="840" w:firstLineChars="300"/>
        <w:jc w:val="both"/>
        <w:rPr>
          <w:rFonts w:hint="default" w:ascii="Times New Roman" w:hAnsi="Times New Roman" w:eastAsia="SimSun" w:cs="Times New Roman"/>
          <w:sz w:val="28"/>
          <w:szCs w:val="28"/>
          <w:lang w:val="uk-UA"/>
        </w:rPr>
      </w:pPr>
    </w:p>
    <w:p w14:paraId="6985F67E">
      <w:pPr>
        <w:spacing w:line="360" w:lineRule="auto"/>
        <w:ind w:left="0" w:leftChars="0" w:firstLine="840" w:firstLineChars="300"/>
        <w:jc w:val="both"/>
        <w:rPr>
          <w:rFonts w:hint="default" w:ascii="Times New Roman" w:hAnsi="Times New Roman" w:eastAsia="SimSun" w:cs="Times New Roman"/>
          <w:sz w:val="28"/>
          <w:szCs w:val="28"/>
          <w:lang w:val="uk-UA"/>
        </w:rPr>
      </w:pPr>
    </w:p>
    <w:p w14:paraId="6EE9F9A5">
      <w:pPr>
        <w:spacing w:line="360" w:lineRule="auto"/>
        <w:ind w:left="0" w:leftChars="0" w:firstLine="840" w:firstLineChars="300"/>
        <w:jc w:val="both"/>
        <w:rPr>
          <w:rFonts w:hint="default" w:ascii="Times New Roman" w:hAnsi="Times New Roman" w:eastAsia="SimSun" w:cs="Times New Roman"/>
          <w:sz w:val="28"/>
          <w:szCs w:val="28"/>
          <w:lang w:val="uk-UA"/>
        </w:rPr>
      </w:pPr>
    </w:p>
    <w:p w14:paraId="12E878F7">
      <w:pPr>
        <w:spacing w:line="360" w:lineRule="auto"/>
        <w:ind w:left="0" w:leftChars="0" w:firstLine="840" w:firstLineChars="300"/>
        <w:jc w:val="both"/>
        <w:rPr>
          <w:rFonts w:hint="default" w:ascii="Times New Roman" w:hAnsi="Times New Roman" w:eastAsia="SimSun" w:cs="Times New Roman"/>
          <w:sz w:val="28"/>
          <w:szCs w:val="28"/>
          <w:lang w:val="uk-UA"/>
        </w:rPr>
      </w:pPr>
    </w:p>
    <w:p w14:paraId="29D53EFD">
      <w:pPr>
        <w:spacing w:line="360" w:lineRule="auto"/>
        <w:ind w:left="0" w:leftChars="0" w:firstLine="795" w:firstLineChars="284"/>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b/>
          <w:bCs/>
          <w:sz w:val="28"/>
          <w:szCs w:val="28"/>
          <w:lang w:val="uk-UA"/>
        </w:rPr>
        <w:t>1.</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b/>
          <w:bCs/>
          <w:sz w:val="28"/>
          <w:szCs w:val="28"/>
          <w:lang w:val="uk-UA"/>
        </w:rPr>
        <w:t>Загальні положення.</w:t>
      </w:r>
      <w:r>
        <w:rPr>
          <w:rFonts w:hint="default" w:ascii="Times New Roman" w:hAnsi="Times New Roman" w:eastAsia="SimSun" w:cs="Times New Roman"/>
          <w:sz w:val="28"/>
          <w:szCs w:val="28"/>
          <w:lang w:val="uk-UA"/>
        </w:rPr>
        <w:t xml:space="preserve"> Географічні культури це д</w:t>
      </w:r>
      <w:r>
        <w:rPr>
          <w:rFonts w:hint="default" w:ascii="Times New Roman" w:hAnsi="Times New Roman" w:eastAsia="SimSun" w:cs="Times New Roman"/>
          <w:sz w:val="28"/>
          <w:szCs w:val="28"/>
        </w:rPr>
        <w:t>ослідні лісові культури різного географічного походження в однорідних лісорослинних умовах або одного походження в різних географічних районах, створені з метою вивчення географічної мінливості видів деревних рослин, їх росту, розвитку при географічному переміщенні їхнього насіння</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2</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 Випробні культури - д</w:t>
      </w:r>
      <w:r>
        <w:rPr>
          <w:rFonts w:hint="default" w:ascii="Times New Roman" w:hAnsi="Times New Roman" w:eastAsia="SimSun"/>
          <w:sz w:val="28"/>
          <w:szCs w:val="28"/>
          <w:lang w:val="uk-UA"/>
        </w:rPr>
        <w:t xml:space="preserve">ослідні лісові культури, створені для первинного оцінювання спадкових властивостей індивідуумів (плюсових дерев, форм, гібридів, мутантів, поліплоїдів), природних і штучних популяцій (ГР, ПН, ПЛНД, ЛНП, кращих лісостанів), аборигенних та інтродукованих видів на підставі вивчення насінних потомств від вільного запилення та спрямованих схрещувань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2</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w:t>
      </w:r>
      <w:r>
        <w:rPr>
          <w:rFonts w:hint="default" w:ascii="Times New Roman" w:hAnsi="Times New Roman" w:eastAsia="SimSun"/>
          <w:sz w:val="28"/>
          <w:szCs w:val="28"/>
          <w:lang w:val="uk-UA"/>
        </w:rPr>
        <w:t xml:space="preserve"> </w:t>
      </w:r>
    </w:p>
    <w:p w14:paraId="34BEC8CF">
      <w:pPr>
        <w:spacing w:line="360" w:lineRule="auto"/>
        <w:ind w:left="0" w:leftChars="0" w:firstLine="84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rPr>
        <w:t>Насіння для створення географічних культур заготовляють в стиглих насадженнях найбільш поширеного типу лісу кожного кліматипу</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2</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rPr>
        <w:t>.</w:t>
      </w:r>
      <w:r>
        <w:rPr>
          <w:rFonts w:hint="default" w:ascii="Times New Roman" w:hAnsi="Times New Roman" w:eastAsia="SimSun" w:cs="Times New Roman"/>
          <w:sz w:val="28"/>
          <w:szCs w:val="28"/>
          <w:lang w:val="uk-UA"/>
        </w:rPr>
        <w:t xml:space="preserve"> Проте сьогодні у</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lang w:val="uk-UA"/>
        </w:rPr>
        <w:t xml:space="preserve"> в'язку з прогнозованими змінами клімату та  акцентуванні уваги на використанні сортів у лісовому господарстві у науковому середовищі  підтримується ідея також використовувати насіння з  об'єктів постійної лісонасіннєвої бази </w:t>
      </w:r>
      <w:r>
        <w:rPr>
          <w:rFonts w:hint="default" w:ascii="Times New Roman" w:hAnsi="Times New Roman" w:eastAsia="SimSun" w:cs="Times New Roman"/>
          <w:sz w:val="28"/>
          <w:szCs w:val="28"/>
          <w:lang w:val="en-US"/>
        </w:rPr>
        <w:t>[3</w:t>
      </w:r>
      <w:r>
        <w:rPr>
          <w:rFonts w:hint="default" w:ascii="Times New Roman" w:hAnsi="Times New Roman" w:eastAsia="SimSun" w:cs="Times New Roman"/>
          <w:sz w:val="28"/>
          <w:szCs w:val="28"/>
          <w:lang w:val="uk-UA"/>
        </w:rPr>
        <w:t>, 6</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lang w:val="uk-UA"/>
        </w:rPr>
        <w:t>з яких</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lang w:val="uk-UA"/>
        </w:rPr>
        <w:t xml:space="preserve"> воно селекційно покращене і має ознаки якості охоплення ширшого  генетичного різноманіття. </w:t>
      </w:r>
      <w:r>
        <w:rPr>
          <w:rFonts w:hint="default" w:ascii="Times New Roman" w:hAnsi="Times New Roman" w:eastAsia="SimSun" w:cs="Times New Roman"/>
          <w:sz w:val="28"/>
          <w:szCs w:val="28"/>
        </w:rPr>
        <w:t>Розмір створюваної ділянки повинен забезпечити для кожного кліматипу збереженість до віку стиглості не менше 50 дерев</w:t>
      </w:r>
      <w:r>
        <w:rPr>
          <w:rFonts w:hint="default" w:ascii="Times New Roman" w:hAnsi="Times New Roman" w:eastAsia="SimSun" w:cs="Times New Roman"/>
          <w:sz w:val="28"/>
          <w:szCs w:val="28"/>
          <w:lang w:val="uk-UA"/>
        </w:rPr>
        <w:t xml:space="preserve"> (800-1000 шт. під час створення).  </w:t>
      </w:r>
    </w:p>
    <w:p w14:paraId="79BC1E5C">
      <w:pPr>
        <w:spacing w:line="360" w:lineRule="auto"/>
        <w:ind w:left="0" w:leftChars="0" w:firstLine="84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rPr>
        <w:t xml:space="preserve"> Насіння для створення еколого-географічних (еколого-популяційних) культур заготовляють в декількох типах лісу випробовуваного кліматипу (випробовуваних популяцій в межах лісонасінного району).</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 xml:space="preserve"> Культури закладають в декількох типах лісорослинних умов у районах випробування географічних екотипів. В едафічних культурах випробовуються екотипи з різних ТЛУ одного лісогосподарського підприємства</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2</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Результати вивчення географічних культур використовують для розробки і уточнення лісонасінного районування</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 xml:space="preserve"> </w:t>
      </w:r>
      <w:r>
        <w:rPr>
          <w:rFonts w:hint="default" w:ascii="Times New Roman" w:hAnsi="Times New Roman" w:eastAsia="SimSun" w:cs="Times New Roman"/>
          <w:sz w:val="28"/>
          <w:szCs w:val="28"/>
          <w:lang w:val="uk-UA"/>
        </w:rPr>
        <w:t>в</w:t>
      </w:r>
      <w:r>
        <w:rPr>
          <w:rFonts w:hint="default" w:ascii="Times New Roman" w:hAnsi="Times New Roman" w:eastAsia="SimSun" w:cs="Times New Roman"/>
          <w:sz w:val="28"/>
          <w:szCs w:val="28"/>
        </w:rPr>
        <w:t>ипробування потомств насаджень</w:t>
      </w:r>
      <w:r>
        <w:rPr>
          <w:rFonts w:hint="default" w:ascii="Times New Roman" w:hAnsi="Times New Roman" w:eastAsia="SimSun" w:cs="Times New Roman"/>
          <w:sz w:val="28"/>
          <w:szCs w:val="28"/>
          <w:lang w:val="uk-UA"/>
        </w:rPr>
        <w:t xml:space="preserve"> лісотвірних автохтонних та</w:t>
      </w:r>
      <w:r>
        <w:rPr>
          <w:rFonts w:hint="default" w:ascii="Times New Roman" w:hAnsi="Times New Roman" w:eastAsia="SimSun" w:cs="Times New Roman"/>
          <w:sz w:val="28"/>
          <w:szCs w:val="28"/>
        </w:rPr>
        <w:t xml:space="preserve"> інтродукованих видів </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lang w:val="uk-UA"/>
        </w:rPr>
        <w:t>2</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w:t>
      </w:r>
    </w:p>
    <w:p w14:paraId="6C67DA79">
      <w:pPr>
        <w:spacing w:line="360" w:lineRule="auto"/>
        <w:ind w:left="0" w:leftChars="0" w:firstLine="84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Проект паспорта географічних (випробних) культур складається вченими у  сфері лісових репродуктивних ресурсів за запитом  чи з  погодженням власників земельних лісових ділянок у порядку виконання   державних завдань, планів, програм розвитку  лісового насінництва чи лісової селекції або перспективи бізнесової вигоди.</w:t>
      </w:r>
    </w:p>
    <w:p w14:paraId="3D9BB3FA">
      <w:pPr>
        <w:spacing w:line="360" w:lineRule="auto"/>
        <w:ind w:left="0" w:leftChars="0" w:firstLine="84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Складовою проекту є погодження на подальший науковий супровід чи виконання робіт з порівняльних випробовувань на ранніх стадіях та до 20-30-ти років, яке оформлюється відповідним договором з  обумовленими взаємними обов'язками землекористувача (утримувача об'єкту) та  автора  проекту (установи   наукового супроводу).</w:t>
      </w:r>
    </w:p>
    <w:p w14:paraId="7B45A1D2">
      <w:pPr>
        <w:spacing w:line="360" w:lineRule="auto"/>
        <w:ind w:left="0" w:leftChars="0" w:firstLine="84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Договір про науково-технічну (творчу) співпрацю деталізує дотримання та використання проектних умов у подальшому функціювання об'єкту та отримання і використання.  </w:t>
      </w:r>
    </w:p>
    <w:p w14:paraId="25B8997D">
      <w:pPr>
        <w:numPr>
          <w:ilvl w:val="0"/>
          <w:numId w:val="2"/>
        </w:numPr>
        <w:spacing w:line="360" w:lineRule="auto"/>
        <w:ind w:left="250" w:leftChars="0" w:firstLine="630" w:firstLineChars="0"/>
        <w:jc w:val="both"/>
        <w:rPr>
          <w:rFonts w:ascii="Times New Roman" w:hAnsi="Times New Roman" w:cs="Times New Roman"/>
          <w:sz w:val="28"/>
          <w:szCs w:val="28"/>
        </w:rPr>
      </w:pPr>
      <w:r>
        <w:rPr>
          <w:rFonts w:hint="default" w:ascii="Times New Roman" w:hAnsi="Times New Roman" w:eastAsia="SimSun" w:cs="Times New Roman"/>
          <w:sz w:val="28"/>
          <w:szCs w:val="28"/>
          <w:lang w:val="uk-UA"/>
        </w:rPr>
        <w:t xml:space="preserve"> </w:t>
      </w:r>
      <w:r>
        <w:rPr>
          <w:rFonts w:ascii="Times New Roman" w:hAnsi="Times New Roman" w:cs="Times New Roman"/>
          <w:b/>
          <w:bCs/>
          <w:sz w:val="28"/>
          <w:szCs w:val="28"/>
          <w:u w:val="none"/>
          <w:lang w:val="uk-UA"/>
        </w:rPr>
        <w:t>Розгляд</w:t>
      </w:r>
      <w:r>
        <w:rPr>
          <w:rFonts w:hint="default" w:ascii="Times New Roman" w:hAnsi="Times New Roman" w:cs="Times New Roman"/>
          <w:b/>
          <w:bCs/>
          <w:sz w:val="28"/>
          <w:szCs w:val="28"/>
          <w:u w:val="none"/>
          <w:lang w:val="uk-UA"/>
        </w:rPr>
        <w:t xml:space="preserve"> та аналіз  р</w:t>
      </w:r>
      <w:r>
        <w:rPr>
          <w:rFonts w:ascii="Times New Roman" w:hAnsi="Times New Roman" w:cs="Times New Roman"/>
          <w:b/>
          <w:bCs/>
          <w:sz w:val="28"/>
          <w:szCs w:val="28"/>
          <w:u w:val="none"/>
          <w:lang w:val="uk-UA"/>
        </w:rPr>
        <w:t>екомендацій</w:t>
      </w:r>
      <w:r>
        <w:rPr>
          <w:rFonts w:hint="default" w:ascii="Times New Roman" w:hAnsi="Times New Roman" w:cs="Times New Roman"/>
          <w:b/>
          <w:bCs/>
          <w:sz w:val="28"/>
          <w:szCs w:val="28"/>
          <w:u w:val="none"/>
          <w:lang w:val="uk-UA"/>
        </w:rPr>
        <w:t xml:space="preserve"> щодо  п</w:t>
      </w:r>
      <w:r>
        <w:rPr>
          <w:rFonts w:ascii="Times New Roman" w:hAnsi="Times New Roman" w:cs="Times New Roman"/>
          <w:b/>
          <w:bCs/>
          <w:sz w:val="28"/>
          <w:szCs w:val="28"/>
          <w:u w:val="none"/>
        </w:rPr>
        <w:t>ідб</w:t>
      </w:r>
      <w:r>
        <w:rPr>
          <w:rFonts w:ascii="Times New Roman" w:hAnsi="Times New Roman" w:cs="Times New Roman"/>
          <w:b/>
          <w:bCs/>
          <w:sz w:val="28"/>
          <w:szCs w:val="28"/>
          <w:u w:val="none"/>
          <w:lang w:val="uk-UA"/>
        </w:rPr>
        <w:t>ору</w:t>
      </w:r>
      <w:r>
        <w:rPr>
          <w:rFonts w:ascii="Times New Roman" w:hAnsi="Times New Roman" w:cs="Times New Roman"/>
          <w:b/>
          <w:bCs/>
          <w:sz w:val="28"/>
          <w:szCs w:val="28"/>
          <w:u w:val="none"/>
        </w:rPr>
        <w:t xml:space="preserve"> площі під географічні</w:t>
      </w:r>
      <w:r>
        <w:rPr>
          <w:rFonts w:hint="default" w:ascii="Times New Roman" w:hAnsi="Times New Roman" w:cs="Times New Roman"/>
          <w:b/>
          <w:bCs/>
          <w:sz w:val="28"/>
          <w:szCs w:val="28"/>
          <w:u w:val="none"/>
          <w:lang w:val="uk-UA"/>
        </w:rPr>
        <w:t xml:space="preserve"> (випробні) </w:t>
      </w:r>
      <w:r>
        <w:rPr>
          <w:rFonts w:ascii="Times New Roman" w:hAnsi="Times New Roman" w:cs="Times New Roman"/>
          <w:b/>
          <w:bCs/>
          <w:sz w:val="28"/>
          <w:szCs w:val="28"/>
          <w:u w:val="none"/>
        </w:rPr>
        <w:t xml:space="preserve"> культури</w:t>
      </w:r>
      <w:r>
        <w:rPr>
          <w:rFonts w:hint="default" w:ascii="Times New Roman" w:hAnsi="Times New Roman" w:cs="Times New Roman"/>
          <w:b/>
          <w:bCs/>
          <w:sz w:val="28"/>
          <w:szCs w:val="28"/>
          <w:u w:val="none"/>
          <w:lang w:val="uk-UA"/>
        </w:rPr>
        <w:t xml:space="preserve"> та порядку  їх створення.  </w:t>
      </w:r>
      <w:r>
        <w:rPr>
          <w:rFonts w:hint="default" w:ascii="Times New Roman" w:hAnsi="Times New Roman" w:cs="Times New Roman"/>
          <w:sz w:val="28"/>
          <w:szCs w:val="28"/>
          <w:u w:val="none"/>
          <w:lang w:val="en-US"/>
        </w:rPr>
        <w:t xml:space="preserve"> </w:t>
      </w:r>
      <w:r>
        <w:rPr>
          <w:rFonts w:ascii="Times New Roman" w:hAnsi="Times New Roman" w:cs="Times New Roman"/>
          <w:sz w:val="28"/>
          <w:szCs w:val="28"/>
          <w:u w:val="none"/>
        </w:rPr>
        <w:t>В</w:t>
      </w:r>
      <w:r>
        <w:rPr>
          <w:rFonts w:ascii="Times New Roman" w:hAnsi="Times New Roman" w:cs="Times New Roman"/>
          <w:sz w:val="28"/>
          <w:szCs w:val="28"/>
        </w:rPr>
        <w:t>ипробування різних кліматипів в намічених пунктах закладки географічних</w:t>
      </w:r>
      <w:r>
        <w:rPr>
          <w:rFonts w:hint="default" w:ascii="Times New Roman" w:hAnsi="Times New Roman" w:cs="Times New Roman"/>
          <w:sz w:val="28"/>
          <w:szCs w:val="28"/>
          <w:lang w:val="uk-UA"/>
        </w:rPr>
        <w:t xml:space="preserve"> ( випробних) </w:t>
      </w:r>
      <w:r>
        <w:rPr>
          <w:rFonts w:ascii="Times New Roman" w:hAnsi="Times New Roman" w:cs="Times New Roman"/>
          <w:sz w:val="28"/>
          <w:szCs w:val="28"/>
        </w:rPr>
        <w:t xml:space="preserve"> культур</w:t>
      </w:r>
      <w:r>
        <w:rPr>
          <w:rFonts w:hint="default" w:ascii="Times New Roman" w:hAnsi="Times New Roman" w:cs="Times New Roman"/>
          <w:sz w:val="28"/>
          <w:szCs w:val="28"/>
          <w:lang w:val="uk-UA"/>
        </w:rPr>
        <w:t xml:space="preserve"> (далі - культури)</w:t>
      </w:r>
      <w:r>
        <w:rPr>
          <w:rFonts w:ascii="Times New Roman" w:hAnsi="Times New Roman" w:cs="Times New Roman"/>
          <w:sz w:val="28"/>
          <w:szCs w:val="28"/>
        </w:rPr>
        <w:t xml:space="preserve"> було би бажано в різних типах умов вирощування.</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u w:val="none"/>
          <w:lang w:val="en-US"/>
        </w:rPr>
        <w:t>[4].</w:t>
      </w:r>
      <w:r>
        <w:rPr>
          <w:rFonts w:hint="default" w:ascii="Times New Roman" w:hAnsi="Times New Roman" w:cs="Times New Roman"/>
          <w:sz w:val="28"/>
          <w:szCs w:val="28"/>
          <w:u w:val="none"/>
          <w:lang w:val="uk-UA"/>
        </w:rPr>
        <w:t xml:space="preserve"> </w:t>
      </w:r>
      <w:r>
        <w:rPr>
          <w:rFonts w:hint="default" w:ascii="Times New Roman" w:hAnsi="Times New Roman" w:cs="Times New Roman"/>
          <w:sz w:val="28"/>
          <w:szCs w:val="28"/>
          <w:lang w:val="uk-UA"/>
        </w:rPr>
        <w:t xml:space="preserve">Рекомендується готувати для культур три  ділянки </w:t>
      </w:r>
      <w:r>
        <w:rPr>
          <w:rFonts w:hint="default" w:ascii="Times New Roman" w:hAnsi="Times New Roman" w:cs="Times New Roman"/>
          <w:sz w:val="28"/>
          <w:szCs w:val="28"/>
          <w:lang w:val="en-US"/>
        </w:rPr>
        <w:t>[6]</w:t>
      </w:r>
      <w:r>
        <w:rPr>
          <w:rFonts w:hint="default" w:ascii="Times New Roman" w:hAnsi="Times New Roman" w:cs="Times New Roman"/>
          <w:sz w:val="28"/>
          <w:szCs w:val="28"/>
          <w:lang w:val="uk-UA"/>
        </w:rPr>
        <w:t>. Проте</w:t>
      </w:r>
      <w:r>
        <w:rPr>
          <w:rFonts w:ascii="Times New Roman" w:hAnsi="Times New Roman" w:cs="Times New Roman"/>
          <w:sz w:val="28"/>
          <w:szCs w:val="28"/>
        </w:rPr>
        <w:t>, маючи в наявності невелику кількість насіння</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відповідних кліматипів і відповідно порівняно невелику кількість вирощених з них сіянців</w:t>
      </w:r>
      <w:r>
        <w:rPr>
          <w:rFonts w:hint="default" w:ascii="Times New Roman" w:hAnsi="Times New Roman" w:cs="Times New Roman"/>
          <w:sz w:val="28"/>
          <w:szCs w:val="28"/>
          <w:lang w:val="uk-UA"/>
        </w:rPr>
        <w:t xml:space="preserve"> кожного походження, </w:t>
      </w:r>
      <w:r>
        <w:rPr>
          <w:rFonts w:ascii="Times New Roman" w:hAnsi="Times New Roman" w:cs="Times New Roman"/>
          <w:sz w:val="28"/>
          <w:szCs w:val="28"/>
        </w:rPr>
        <w:t xml:space="preserve"> змушені обмежитися закладкою географічних культур в якомусь одному типі умов вирощування, найбільш типовому для даного район</w:t>
      </w:r>
      <w:r>
        <w:rPr>
          <w:rFonts w:ascii="Times New Roman" w:hAnsi="Times New Roman" w:cs="Times New Roman"/>
          <w:sz w:val="28"/>
          <w:szCs w:val="28"/>
          <w:lang w:val="uk-UA"/>
        </w:rPr>
        <w:t>у</w:t>
      </w:r>
      <w:r>
        <w:rPr>
          <w:rFonts w:hint="default" w:ascii="Times New Roman" w:hAnsi="Times New Roman" w:cs="Times New Roman"/>
          <w:sz w:val="28"/>
          <w:szCs w:val="28"/>
          <w:lang w:val="uk-UA"/>
        </w:rPr>
        <w:t xml:space="preserve"> (в умовах найбільш поширеного типу лісу). </w:t>
      </w:r>
      <w:r>
        <w:rPr>
          <w:rFonts w:ascii="Times New Roman" w:hAnsi="Times New Roman" w:cs="Times New Roman"/>
          <w:sz w:val="28"/>
          <w:szCs w:val="28"/>
        </w:rPr>
        <w:t xml:space="preserve"> Це питання повинно бути обов´язково узгоджено з відповідними управліннями, де будуть закладатися культури. Вибір ділянки під  культури в натурі здійснюється комісією в складі представника відповідно</w:t>
      </w:r>
      <w:r>
        <w:rPr>
          <w:rFonts w:ascii="Times New Roman" w:hAnsi="Times New Roman" w:cs="Times New Roman"/>
          <w:sz w:val="28"/>
          <w:szCs w:val="28"/>
          <w:lang w:val="uk-UA"/>
        </w:rPr>
        <w:t>ї</w:t>
      </w:r>
      <w:r>
        <w:rPr>
          <w:rFonts w:ascii="Times New Roman" w:hAnsi="Times New Roman" w:cs="Times New Roman"/>
          <w:sz w:val="28"/>
          <w:szCs w:val="28"/>
        </w:rPr>
        <w:t xml:space="preserve"> контрол</w:t>
      </w:r>
      <w:r>
        <w:rPr>
          <w:rFonts w:ascii="Times New Roman" w:hAnsi="Times New Roman" w:cs="Times New Roman"/>
          <w:sz w:val="28"/>
          <w:szCs w:val="28"/>
          <w:lang w:val="uk-UA"/>
        </w:rPr>
        <w:t>ьно</w:t>
      </w:r>
      <w:r>
        <w:rPr>
          <w:rFonts w:hint="default" w:ascii="Times New Roman" w:hAnsi="Times New Roman" w:cs="Times New Roman"/>
          <w:sz w:val="28"/>
          <w:szCs w:val="28"/>
          <w:lang w:val="uk-UA"/>
        </w:rPr>
        <w:t xml:space="preserve">-насіннєвої </w:t>
      </w:r>
      <w:r>
        <w:rPr>
          <w:rFonts w:ascii="Times New Roman" w:hAnsi="Times New Roman" w:cs="Times New Roman"/>
          <w:sz w:val="28"/>
          <w:szCs w:val="28"/>
        </w:rPr>
        <w:t>станції, головного лісничого ліс</w:t>
      </w:r>
      <w:r>
        <w:rPr>
          <w:rFonts w:ascii="Times New Roman" w:hAnsi="Times New Roman" w:cs="Times New Roman"/>
          <w:sz w:val="28"/>
          <w:szCs w:val="28"/>
          <w:lang w:val="uk-UA"/>
        </w:rPr>
        <w:t>ового</w:t>
      </w:r>
      <w:r>
        <w:rPr>
          <w:rFonts w:hint="default" w:ascii="Times New Roman" w:hAnsi="Times New Roman" w:cs="Times New Roman"/>
          <w:sz w:val="28"/>
          <w:szCs w:val="28"/>
          <w:lang w:val="uk-UA"/>
        </w:rPr>
        <w:t xml:space="preserve"> господарства</w:t>
      </w:r>
      <w:r>
        <w:rPr>
          <w:rFonts w:ascii="Times New Roman" w:hAnsi="Times New Roman" w:cs="Times New Roman"/>
          <w:sz w:val="28"/>
          <w:szCs w:val="28"/>
        </w:rPr>
        <w:t xml:space="preserve">  і лісничого.</w:t>
      </w:r>
    </w:p>
    <w:p w14:paraId="6B9C4CDF">
      <w:pPr>
        <w:ind w:firstLine="708"/>
        <w:jc w:val="both"/>
        <w:rPr>
          <w:rFonts w:ascii="Times New Roman" w:hAnsi="Times New Roman" w:cs="Times New Roman"/>
          <w:sz w:val="28"/>
          <w:szCs w:val="28"/>
        </w:rPr>
      </w:pPr>
      <w:r>
        <w:rPr>
          <w:rFonts w:ascii="Times New Roman" w:hAnsi="Times New Roman" w:cs="Times New Roman"/>
          <w:sz w:val="28"/>
          <w:szCs w:val="28"/>
        </w:rPr>
        <w:t>Загальними вимогами для ділянок, виділених під географічні культури, є:</w:t>
      </w:r>
    </w:p>
    <w:p w14:paraId="4E716268">
      <w:pPr>
        <w:ind w:firstLine="708"/>
        <w:jc w:val="both"/>
        <w:rPr>
          <w:rFonts w:ascii="Times New Roman" w:hAnsi="Times New Roman" w:cs="Times New Roman"/>
          <w:sz w:val="28"/>
          <w:szCs w:val="28"/>
        </w:rPr>
      </w:pPr>
      <w:r>
        <w:rPr>
          <w:rFonts w:hint="default" w:ascii="Times New Roman" w:hAnsi="Times New Roman" w:cs="Times New Roman"/>
          <w:sz w:val="28"/>
          <w:szCs w:val="28"/>
          <w:lang w:val="uk-UA"/>
        </w:rPr>
        <w:t xml:space="preserve">а) </w:t>
      </w:r>
      <w:r>
        <w:rPr>
          <w:rFonts w:ascii="Times New Roman" w:hAnsi="Times New Roman" w:cs="Times New Roman"/>
          <w:sz w:val="28"/>
          <w:szCs w:val="28"/>
        </w:rPr>
        <w:t xml:space="preserve">вирівняне по рельєфу </w:t>
      </w:r>
      <w:r>
        <w:rPr>
          <w:rFonts w:ascii="Times New Roman" w:hAnsi="Times New Roman" w:cs="Times New Roman"/>
          <w:sz w:val="28"/>
          <w:szCs w:val="28"/>
          <w:lang w:val="uk-UA"/>
        </w:rPr>
        <w:t>місце знаходження</w:t>
      </w:r>
      <w:r>
        <w:rPr>
          <w:rFonts w:ascii="Times New Roman" w:hAnsi="Times New Roman" w:cs="Times New Roman"/>
          <w:sz w:val="28"/>
          <w:szCs w:val="28"/>
        </w:rPr>
        <w:t>;</w:t>
      </w:r>
    </w:p>
    <w:p w14:paraId="012F5277">
      <w:pPr>
        <w:ind w:firstLine="708"/>
        <w:jc w:val="both"/>
        <w:rPr>
          <w:rFonts w:ascii="Times New Roman" w:hAnsi="Times New Roman" w:cs="Times New Roman"/>
          <w:sz w:val="28"/>
          <w:szCs w:val="28"/>
        </w:rPr>
      </w:pPr>
      <w:r>
        <w:rPr>
          <w:rFonts w:hint="default" w:ascii="Times New Roman" w:hAnsi="Times New Roman" w:cs="Times New Roman"/>
          <w:sz w:val="28"/>
          <w:szCs w:val="28"/>
          <w:lang w:val="uk-UA"/>
        </w:rPr>
        <w:t xml:space="preserve">б)  наскільки </w:t>
      </w:r>
      <w:r>
        <w:rPr>
          <w:rFonts w:ascii="Times New Roman" w:hAnsi="Times New Roman" w:cs="Times New Roman"/>
          <w:sz w:val="28"/>
          <w:szCs w:val="28"/>
        </w:rPr>
        <w:t>можлив</w:t>
      </w:r>
      <w:r>
        <w:rPr>
          <w:rFonts w:ascii="Times New Roman" w:hAnsi="Times New Roman" w:cs="Times New Roman"/>
          <w:sz w:val="28"/>
          <w:szCs w:val="28"/>
          <w:lang w:val="uk-UA"/>
        </w:rPr>
        <w:t>о</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більш однорідні ґрунтові умови;</w:t>
      </w:r>
    </w:p>
    <w:p w14:paraId="5A41676F">
      <w:pPr>
        <w:ind w:firstLine="708"/>
        <w:jc w:val="both"/>
        <w:rPr>
          <w:rFonts w:ascii="Times New Roman" w:hAnsi="Times New Roman" w:cs="Times New Roman"/>
          <w:sz w:val="28"/>
          <w:szCs w:val="28"/>
        </w:rPr>
      </w:pPr>
      <w:r>
        <w:rPr>
          <w:rFonts w:hint="default" w:ascii="Times New Roman" w:hAnsi="Times New Roman" w:cs="Times New Roman"/>
          <w:sz w:val="28"/>
          <w:szCs w:val="28"/>
          <w:lang w:val="uk-UA"/>
        </w:rPr>
        <w:t xml:space="preserve">в) </w:t>
      </w:r>
      <w:r>
        <w:rPr>
          <w:rFonts w:ascii="Times New Roman" w:hAnsi="Times New Roman" w:cs="Times New Roman"/>
          <w:sz w:val="28"/>
          <w:szCs w:val="28"/>
        </w:rPr>
        <w:t>можливість проведення суцільної підготовки ґрунту на всій площі ділянки.</w:t>
      </w:r>
    </w:p>
    <w:p w14:paraId="0C94F405">
      <w:pPr>
        <w:ind w:firstLine="708"/>
        <w:jc w:val="both"/>
        <w:rPr>
          <w:rFonts w:ascii="Times New Roman" w:hAnsi="Times New Roman" w:cs="Times New Roman"/>
          <w:sz w:val="28"/>
          <w:szCs w:val="28"/>
        </w:rPr>
      </w:pPr>
      <w:r>
        <w:rPr>
          <w:rFonts w:ascii="Times New Roman" w:hAnsi="Times New Roman" w:cs="Times New Roman"/>
          <w:sz w:val="28"/>
          <w:szCs w:val="28"/>
        </w:rPr>
        <w:t>Допускається закладка географічних культур на невеликих схилах, але в такому випадку необхідно враховувати, щоб схил був невеликої протяжності</w:t>
      </w:r>
      <w:r>
        <w:rPr>
          <w:rFonts w:hint="default" w:ascii="Times New Roman" w:hAnsi="Times New Roman" w:cs="Times New Roman"/>
          <w:sz w:val="28"/>
          <w:szCs w:val="28"/>
          <w:lang w:val="uk-UA"/>
        </w:rPr>
        <w:t xml:space="preserve"> (</w:t>
      </w:r>
      <w:r>
        <w:rPr>
          <w:rFonts w:ascii="Times New Roman" w:hAnsi="Times New Roman" w:cs="Times New Roman"/>
          <w:sz w:val="28"/>
          <w:szCs w:val="28"/>
        </w:rPr>
        <w:t>не більше 100 м</w:t>
      </w:r>
      <w:r>
        <w:rPr>
          <w:rFonts w:hint="default" w:ascii="Times New Roman" w:hAnsi="Times New Roman" w:cs="Times New Roman"/>
          <w:sz w:val="28"/>
          <w:szCs w:val="28"/>
          <w:lang w:val="uk-UA"/>
        </w:rPr>
        <w:t>)</w:t>
      </w:r>
      <w:r>
        <w:rPr>
          <w:rFonts w:ascii="Times New Roman" w:hAnsi="Times New Roman" w:cs="Times New Roman"/>
          <w:sz w:val="28"/>
          <w:szCs w:val="28"/>
        </w:rPr>
        <w:t>.</w:t>
      </w:r>
    </w:p>
    <w:p w14:paraId="7C447D2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lang w:val="uk-UA"/>
        </w:rPr>
        <w:t>ід</w:t>
      </w:r>
      <w:r>
        <w:rPr>
          <w:rFonts w:hint="default" w:ascii="Times New Roman" w:hAnsi="Times New Roman" w:cs="Times New Roman"/>
          <w:sz w:val="28"/>
          <w:szCs w:val="28"/>
          <w:lang w:val="uk-UA"/>
        </w:rPr>
        <w:t xml:space="preserve"> час </w:t>
      </w:r>
      <w:r>
        <w:rPr>
          <w:rFonts w:ascii="Times New Roman" w:hAnsi="Times New Roman" w:cs="Times New Roman"/>
          <w:sz w:val="28"/>
          <w:szCs w:val="28"/>
        </w:rPr>
        <w:t xml:space="preserve"> визначенн</w:t>
      </w:r>
      <w:r>
        <w:rPr>
          <w:rFonts w:ascii="Times New Roman" w:hAnsi="Times New Roman" w:cs="Times New Roman"/>
          <w:sz w:val="28"/>
          <w:szCs w:val="28"/>
          <w:lang w:val="uk-UA"/>
        </w:rPr>
        <w:t>я</w:t>
      </w:r>
      <w:r>
        <w:rPr>
          <w:rFonts w:ascii="Times New Roman" w:hAnsi="Times New Roman" w:cs="Times New Roman"/>
          <w:sz w:val="28"/>
          <w:szCs w:val="28"/>
        </w:rPr>
        <w:t xml:space="preserve"> величини площі, відведеної під географічні культури, необхідно враховувати, що площа кожного варіанту повинна бути не менше 0,2-0,25 га. Тільки при такій площі кожного кліматип</w:t>
      </w:r>
      <w:r>
        <w:rPr>
          <w:rFonts w:ascii="Times New Roman" w:hAnsi="Times New Roman" w:cs="Times New Roman"/>
          <w:sz w:val="28"/>
          <w:szCs w:val="28"/>
          <w:lang w:val="uk-UA"/>
        </w:rPr>
        <w:t>у</w:t>
      </w:r>
      <w:r>
        <w:rPr>
          <w:rFonts w:ascii="Times New Roman" w:hAnsi="Times New Roman" w:cs="Times New Roman"/>
          <w:sz w:val="28"/>
          <w:szCs w:val="28"/>
        </w:rPr>
        <w:t xml:space="preserve"> можна в більш дорослому віці насаджень, створити достатньо надійне визначення запасу та інших таксаційних показників, </w:t>
      </w:r>
      <w:r>
        <w:rPr>
          <w:rFonts w:hint="default" w:ascii="Times New Roman" w:hAnsi="Times New Roman" w:cs="Times New Roman"/>
          <w:sz w:val="28"/>
          <w:szCs w:val="28"/>
          <w:lang w:val="uk-UA"/>
        </w:rPr>
        <w:t xml:space="preserve"> що </w:t>
      </w:r>
      <w:r>
        <w:rPr>
          <w:rFonts w:ascii="Times New Roman" w:hAnsi="Times New Roman" w:cs="Times New Roman"/>
          <w:sz w:val="28"/>
          <w:szCs w:val="28"/>
        </w:rPr>
        <w:t>характеризую</w:t>
      </w:r>
      <w:r>
        <w:rPr>
          <w:rFonts w:ascii="Times New Roman" w:hAnsi="Times New Roman" w:cs="Times New Roman"/>
          <w:sz w:val="28"/>
          <w:szCs w:val="28"/>
          <w:lang w:val="uk-UA"/>
        </w:rPr>
        <w:t>ть</w:t>
      </w:r>
      <w:r>
        <w:rPr>
          <w:rFonts w:ascii="Times New Roman" w:hAnsi="Times New Roman" w:cs="Times New Roman"/>
          <w:sz w:val="28"/>
          <w:szCs w:val="28"/>
        </w:rPr>
        <w:t xml:space="preserve"> ріст і якість ст</w:t>
      </w:r>
      <w:r>
        <w:rPr>
          <w:rFonts w:ascii="Times New Roman" w:hAnsi="Times New Roman" w:cs="Times New Roman"/>
          <w:sz w:val="28"/>
          <w:szCs w:val="28"/>
          <w:lang w:val="uk-UA"/>
        </w:rPr>
        <w:t>овбурів</w:t>
      </w:r>
      <w:r>
        <w:rPr>
          <w:rFonts w:ascii="Times New Roman" w:hAnsi="Times New Roman" w:cs="Times New Roman"/>
          <w:sz w:val="28"/>
          <w:szCs w:val="28"/>
        </w:rPr>
        <w:t xml:space="preserve"> відповідних кліматипів. З цією ж метою найбільш бажан</w:t>
      </w:r>
      <w:r>
        <w:rPr>
          <w:rFonts w:ascii="Times New Roman" w:hAnsi="Times New Roman" w:cs="Times New Roman"/>
          <w:sz w:val="28"/>
          <w:szCs w:val="28"/>
          <w:lang w:val="uk-UA"/>
        </w:rPr>
        <w:t>о</w:t>
      </w:r>
      <w:r>
        <w:rPr>
          <w:rFonts w:ascii="Times New Roman" w:hAnsi="Times New Roman" w:cs="Times New Roman"/>
          <w:sz w:val="28"/>
          <w:szCs w:val="28"/>
        </w:rPr>
        <w:t>ю формою ділянок, які відводяться під окремі варіанти є квадрат. При закладці географічних культур на невеликих схилах найбільш зручною формою ділянок окремих кліматипів буде витягнута вздовж схил</w:t>
      </w:r>
      <w:r>
        <w:rPr>
          <w:rFonts w:ascii="Times New Roman" w:hAnsi="Times New Roman" w:cs="Times New Roman"/>
          <w:sz w:val="28"/>
          <w:szCs w:val="28"/>
          <w:lang w:val="uk-UA"/>
        </w:rPr>
        <w:t>у</w:t>
      </w:r>
      <w:r>
        <w:rPr>
          <w:rFonts w:ascii="Times New Roman" w:hAnsi="Times New Roman" w:cs="Times New Roman"/>
          <w:sz w:val="28"/>
          <w:szCs w:val="28"/>
        </w:rPr>
        <w:t xml:space="preserve"> прямокутна форма. При розміщенні окремих варіантів в цьому випадку необхідно, щоб всі варіанти мали протяжність ділянок вздовж всього схилу і охоплювали всі зміни умов вирощування, які створювалися на протяжності цього схилу.</w:t>
      </w:r>
    </w:p>
    <w:p w14:paraId="321E0BD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За</w:t>
      </w:r>
      <w:r>
        <w:rPr>
          <w:rFonts w:hint="default" w:ascii="Times New Roman" w:hAnsi="Times New Roman" w:cs="Times New Roman"/>
          <w:sz w:val="28"/>
          <w:szCs w:val="28"/>
          <w:lang w:val="uk-UA"/>
        </w:rPr>
        <w:t xml:space="preserve"> відсутності  достатньої </w:t>
      </w:r>
      <w:r>
        <w:rPr>
          <w:rFonts w:ascii="Times New Roman" w:hAnsi="Times New Roman" w:cs="Times New Roman"/>
          <w:sz w:val="28"/>
          <w:szCs w:val="28"/>
        </w:rPr>
        <w:t>кількості сад</w:t>
      </w:r>
      <w:r>
        <w:rPr>
          <w:rFonts w:ascii="Times New Roman" w:hAnsi="Times New Roman" w:cs="Times New Roman"/>
          <w:sz w:val="28"/>
          <w:szCs w:val="28"/>
          <w:lang w:val="uk-UA"/>
        </w:rPr>
        <w:t>ивного</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матеріалу,</w:t>
      </w:r>
      <w:r>
        <w:rPr>
          <w:rFonts w:hint="default" w:ascii="Times New Roman" w:hAnsi="Times New Roman" w:cs="Times New Roman"/>
          <w:sz w:val="28"/>
          <w:szCs w:val="28"/>
          <w:lang w:val="uk-UA"/>
        </w:rPr>
        <w:t xml:space="preserve">  інколи приходиться </w:t>
      </w:r>
      <w:r>
        <w:rPr>
          <w:rFonts w:ascii="Times New Roman" w:hAnsi="Times New Roman" w:cs="Times New Roman"/>
          <w:sz w:val="28"/>
          <w:szCs w:val="28"/>
        </w:rPr>
        <w:t xml:space="preserve"> закладати географічні культури без повторюваності. </w:t>
      </w:r>
      <w:r>
        <w:rPr>
          <w:rFonts w:hint="default" w:ascii="Times New Roman" w:hAnsi="Times New Roman" w:cs="Times New Roman"/>
          <w:sz w:val="28"/>
          <w:szCs w:val="28"/>
          <w:lang w:val="uk-UA"/>
        </w:rPr>
        <w:t xml:space="preserve"> Проте</w:t>
      </w:r>
      <w:r>
        <w:rPr>
          <w:rFonts w:ascii="Times New Roman" w:hAnsi="Times New Roman" w:cs="Times New Roman"/>
          <w:sz w:val="28"/>
          <w:szCs w:val="28"/>
        </w:rPr>
        <w:t xml:space="preserve">, з метою забезпечення </w:t>
      </w:r>
      <w:r>
        <w:rPr>
          <w:rFonts w:ascii="Times New Roman" w:hAnsi="Times New Roman" w:cs="Times New Roman"/>
          <w:sz w:val="28"/>
          <w:szCs w:val="28"/>
          <w:lang w:val="uk-UA"/>
        </w:rPr>
        <w:t>порівнянності</w:t>
      </w:r>
      <w:r>
        <w:rPr>
          <w:rFonts w:ascii="Times New Roman" w:hAnsi="Times New Roman" w:cs="Times New Roman"/>
          <w:sz w:val="28"/>
          <w:szCs w:val="28"/>
        </w:rPr>
        <w:t xml:space="preserve"> характеру росту і розвитку випробовуваних кліматипів, враховуючи лише відносну однорідність умов їх вирощування в географічних культурах, в ці культури вводяться в якості мірила</w:t>
      </w:r>
      <w:r>
        <w:rPr>
          <w:rFonts w:hint="default" w:ascii="Times New Roman" w:hAnsi="Times New Roman" w:cs="Times New Roman"/>
          <w:sz w:val="28"/>
          <w:szCs w:val="28"/>
          <w:lang w:val="uk-UA"/>
        </w:rPr>
        <w:t xml:space="preserve"> (</w:t>
      </w:r>
      <w:r>
        <w:rPr>
          <w:rFonts w:ascii="Times New Roman" w:hAnsi="Times New Roman" w:cs="Times New Roman"/>
          <w:sz w:val="28"/>
          <w:szCs w:val="28"/>
        </w:rPr>
        <w:t>еталон</w:t>
      </w:r>
      <w:r>
        <w:rPr>
          <w:rFonts w:hint="default" w:ascii="Times New Roman" w:hAnsi="Times New Roman" w:cs="Times New Roman"/>
          <w:sz w:val="28"/>
          <w:szCs w:val="28"/>
          <w:lang w:val="uk-UA"/>
        </w:rPr>
        <w:t xml:space="preserve">) </w:t>
      </w:r>
      <w:r>
        <w:rPr>
          <w:rFonts w:ascii="Times New Roman" w:hAnsi="Times New Roman" w:cs="Times New Roman"/>
          <w:sz w:val="28"/>
          <w:szCs w:val="28"/>
        </w:rPr>
        <w:t>- «стандарт». Показники росту і розвитку «</w:t>
      </w:r>
      <w:r>
        <w:rPr>
          <w:rFonts w:ascii="Times New Roman" w:hAnsi="Times New Roman" w:cs="Times New Roman"/>
          <w:sz w:val="28"/>
          <w:szCs w:val="28"/>
          <w:lang w:val="uk-UA"/>
        </w:rPr>
        <w:t>стандарта</w:t>
      </w:r>
      <w:r>
        <w:rPr>
          <w:rFonts w:ascii="Times New Roman" w:hAnsi="Times New Roman" w:cs="Times New Roman"/>
          <w:sz w:val="28"/>
          <w:szCs w:val="28"/>
        </w:rPr>
        <w:t>» співвідносяться з ростом і розвитком всіх інших кліматипів. В якості «стандарта»</w:t>
      </w:r>
      <w:bookmarkStart w:id="5" w:name="_GoBack"/>
      <w:bookmarkEnd w:id="5"/>
      <w:r>
        <w:rPr>
          <w:rFonts w:ascii="Times New Roman" w:hAnsi="Times New Roman" w:cs="Times New Roman"/>
          <w:sz w:val="28"/>
          <w:szCs w:val="28"/>
        </w:rPr>
        <w:t xml:space="preserve"> для посадки використовуються сіянці дворічного віку, вирощен</w:t>
      </w:r>
      <w:r>
        <w:rPr>
          <w:rFonts w:ascii="Times New Roman" w:hAnsi="Times New Roman" w:cs="Times New Roman"/>
          <w:sz w:val="28"/>
          <w:szCs w:val="28"/>
          <w:lang w:val="uk-UA"/>
        </w:rPr>
        <w:t>і</w:t>
      </w:r>
      <w:r>
        <w:rPr>
          <w:rFonts w:ascii="Times New Roman" w:hAnsi="Times New Roman" w:cs="Times New Roman"/>
          <w:sz w:val="28"/>
          <w:szCs w:val="28"/>
        </w:rPr>
        <w:t xml:space="preserve"> з місцевого насіння звичайного збору, які використовуються в </w:t>
      </w:r>
      <w:r>
        <w:rPr>
          <w:rFonts w:ascii="Times New Roman" w:hAnsi="Times New Roman" w:cs="Times New Roman"/>
          <w:sz w:val="28"/>
          <w:szCs w:val="28"/>
          <w:lang w:val="uk-UA"/>
        </w:rPr>
        <w:t>місцевому</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лісгоспі. Загальна площа ділянок зайнятих «стандартом» приблизно складає ¼ частину загальної площі  культур. Ділянки зайняті «стандартом» розташовуються рівномірно по всій площі географічних культур</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5</w:t>
      </w:r>
      <w:r>
        <w:rPr>
          <w:rFonts w:hint="default" w:ascii="Times New Roman" w:hAnsi="Times New Roman" w:cs="Times New Roman"/>
          <w:sz w:val="28"/>
          <w:szCs w:val="28"/>
          <w:lang w:val="en-US"/>
        </w:rPr>
        <w:t>]</w:t>
      </w:r>
      <w:r>
        <w:rPr>
          <w:rFonts w:ascii="Times New Roman" w:hAnsi="Times New Roman" w:cs="Times New Roman"/>
          <w:sz w:val="28"/>
          <w:szCs w:val="28"/>
        </w:rPr>
        <w:t>.</w:t>
      </w:r>
      <w:r>
        <w:rPr>
          <w:rFonts w:hint="default" w:ascii="Times New Roman" w:hAnsi="Times New Roman" w:cs="Times New Roman"/>
          <w:sz w:val="28"/>
          <w:szCs w:val="28"/>
          <w:lang w:val="uk-UA"/>
        </w:rPr>
        <w:t xml:space="preserve"> Проте</w:t>
      </w:r>
      <w:r>
        <w:rPr>
          <w:rFonts w:ascii="Times New Roman" w:hAnsi="Times New Roman" w:cs="Times New Roman"/>
          <w:sz w:val="28"/>
          <w:szCs w:val="28"/>
        </w:rPr>
        <w:t xml:space="preserve"> </w:t>
      </w:r>
      <w:r>
        <w:rPr>
          <w:rFonts w:hint="default" w:ascii="Times New Roman" w:hAnsi="Times New Roman" w:cs="Times New Roman"/>
          <w:sz w:val="28"/>
          <w:szCs w:val="28"/>
          <w:lang w:val="uk-UA"/>
        </w:rPr>
        <w:t xml:space="preserve"> допускається висаджування стандарту по границях ділянки </w:t>
      </w:r>
      <w:r>
        <w:rPr>
          <w:rFonts w:hint="default" w:ascii="Times New Roman" w:hAnsi="Times New Roman" w:cs="Times New Roman"/>
          <w:sz w:val="28"/>
          <w:szCs w:val="28"/>
          <w:lang w:val="en-US"/>
        </w:rPr>
        <w:t>[6]</w:t>
      </w:r>
      <w:r>
        <w:rPr>
          <w:rFonts w:hint="default" w:ascii="Times New Roman" w:hAnsi="Times New Roman" w:cs="Times New Roman"/>
          <w:sz w:val="28"/>
          <w:szCs w:val="28"/>
          <w:lang w:val="uk-UA"/>
        </w:rPr>
        <w:t xml:space="preserve"> з врахуванням мінливості ґрунтових умов.</w:t>
      </w:r>
      <w:r>
        <w:rPr>
          <w:rFonts w:hint="default" w:ascii="Times New Roman" w:hAnsi="Times New Roman" w:cs="Times New Roman"/>
          <w:sz w:val="28"/>
          <w:szCs w:val="28"/>
          <w:lang w:val="en-US"/>
        </w:rPr>
        <w:t xml:space="preserve"> </w:t>
      </w:r>
      <w:r>
        <w:rPr>
          <w:rFonts w:ascii="Times New Roman" w:hAnsi="Times New Roman" w:cs="Times New Roman"/>
          <w:sz w:val="28"/>
          <w:szCs w:val="28"/>
        </w:rPr>
        <w:t>Площа кожної окремої ділянки зайнятої «стандартом» так само, як і площа ділянок займаних відповідними кліматипами, повинна бути не менш 0,2-0,25 га.</w:t>
      </w:r>
    </w:p>
    <w:p w14:paraId="73384FFF">
      <w:pPr>
        <w:spacing w:line="360" w:lineRule="auto"/>
        <w:ind w:firstLine="708"/>
        <w:jc w:val="both"/>
        <w:rPr>
          <w:rFonts w:hint="default" w:ascii="Times New Roman" w:hAnsi="Times New Roman" w:cs="Times New Roman"/>
          <w:sz w:val="28"/>
          <w:szCs w:val="28"/>
          <w:lang w:val="uk-UA"/>
        </w:rPr>
      </w:pPr>
      <w:r>
        <w:rPr>
          <w:rFonts w:ascii="Times New Roman" w:hAnsi="Times New Roman" w:cs="Times New Roman"/>
          <w:sz w:val="28"/>
          <w:szCs w:val="28"/>
        </w:rPr>
        <w:t xml:space="preserve">При розрахунку загальної площі потрібної для створення культур, необхідно враховувати, що варіанти кліматичних екотипів розподіляються між собою одним рядом будь якого куща або дерева ІІІ величини, гарно </w:t>
      </w:r>
      <w:r>
        <w:rPr>
          <w:rFonts w:ascii="Times New Roman" w:hAnsi="Times New Roman" w:cs="Times New Roman"/>
          <w:sz w:val="28"/>
          <w:szCs w:val="28"/>
          <w:lang w:val="uk-UA"/>
        </w:rPr>
        <w:t>ростучого</w:t>
      </w:r>
      <w:r>
        <w:rPr>
          <w:rFonts w:ascii="Times New Roman" w:hAnsi="Times New Roman" w:cs="Times New Roman"/>
          <w:sz w:val="28"/>
          <w:szCs w:val="28"/>
        </w:rPr>
        <w:t xml:space="preserve"> в даному районі і на даних </w:t>
      </w:r>
      <w:r>
        <w:rPr>
          <w:rFonts w:ascii="Times New Roman" w:hAnsi="Times New Roman" w:cs="Times New Roman"/>
          <w:sz w:val="28"/>
          <w:szCs w:val="28"/>
          <w:lang w:val="uk-UA"/>
        </w:rPr>
        <w:t>ґрунтах</w:t>
      </w:r>
      <w:r>
        <w:rPr>
          <w:rFonts w:ascii="Times New Roman" w:hAnsi="Times New Roman" w:cs="Times New Roman"/>
          <w:sz w:val="28"/>
          <w:szCs w:val="28"/>
        </w:rPr>
        <w:t>. Враховуючи, що розміщення в географічних культурах приймається</w:t>
      </w:r>
      <w:r>
        <w:rPr>
          <w:rFonts w:ascii="Times New Roman" w:hAnsi="Times New Roman" w:cs="Times New Roman"/>
          <w:color w:val="0000FF"/>
          <w:sz w:val="28"/>
          <w:szCs w:val="28"/>
        </w:rPr>
        <w:t xml:space="preserve"> </w:t>
      </w:r>
      <w:r>
        <w:rPr>
          <w:rFonts w:ascii="Times New Roman" w:hAnsi="Times New Roman" w:cs="Times New Roman"/>
          <w:b w:val="0"/>
          <w:bCs w:val="0"/>
          <w:color w:val="auto"/>
          <w:sz w:val="28"/>
          <w:szCs w:val="28"/>
        </w:rPr>
        <w:t>1,5 х 1,5 м</w:t>
      </w:r>
      <w:r>
        <w:rPr>
          <w:rFonts w:hint="default" w:ascii="Times New Roman" w:hAnsi="Times New Roman" w:cs="Times New Roman"/>
          <w:color w:val="0000FF"/>
          <w:sz w:val="28"/>
          <w:szCs w:val="28"/>
          <w:lang w:val="uk-UA"/>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5</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 </w:t>
      </w:r>
      <w:r>
        <w:rPr>
          <w:rFonts w:ascii="Times New Roman" w:hAnsi="Times New Roman" w:cs="Times New Roman"/>
          <w:sz w:val="28"/>
          <w:szCs w:val="28"/>
        </w:rPr>
        <w:t>відстань між варіантами рівняється 3 м</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hint="default" w:ascii="Times New Roman" w:hAnsi="Times New Roman" w:cs="Times New Roman"/>
          <w:sz w:val="28"/>
          <w:szCs w:val="28"/>
          <w:lang w:val="uk-UA"/>
        </w:rPr>
        <w:t>(</w:t>
      </w:r>
      <w:r>
        <w:rPr>
          <w:rFonts w:ascii="Times New Roman" w:hAnsi="Times New Roman" w:cs="Times New Roman"/>
          <w:sz w:val="28"/>
          <w:szCs w:val="28"/>
          <w:lang w:val="uk-UA"/>
        </w:rPr>
        <w:t>між</w:t>
      </w:r>
      <w:r>
        <w:rPr>
          <w:rFonts w:hint="default" w:ascii="Times New Roman" w:hAnsi="Times New Roman" w:cs="Times New Roman"/>
          <w:sz w:val="28"/>
          <w:szCs w:val="28"/>
          <w:lang w:val="uk-UA"/>
        </w:rPr>
        <w:t xml:space="preserve"> ними </w:t>
      </w:r>
      <w:r>
        <w:rPr>
          <w:rFonts w:ascii="Times New Roman" w:hAnsi="Times New Roman" w:cs="Times New Roman"/>
          <w:sz w:val="28"/>
          <w:szCs w:val="28"/>
        </w:rPr>
        <w:t xml:space="preserve"> кущ або дерево ІІІ величини</w:t>
      </w:r>
      <w:r>
        <w:rPr>
          <w:rFonts w:hint="default" w:ascii="Times New Roman" w:hAnsi="Times New Roman" w:cs="Times New Roman"/>
          <w:sz w:val="28"/>
          <w:szCs w:val="28"/>
          <w:lang w:val="uk-UA"/>
        </w:rPr>
        <w:t xml:space="preserve">). З  метою використання  механізованого обробітку ґрунту рекомендується також використання виробничої ширини міжрядь (2,5-3,0 м) з розміщенням у ряду 0,75-1,0 м, виходячи з забезпеченості садивним матеріалом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6</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  </w:t>
      </w:r>
    </w:p>
    <w:p w14:paraId="1812BEC1">
      <w:pPr>
        <w:spacing w:line="360" w:lineRule="auto"/>
        <w:ind w:firstLine="708"/>
        <w:jc w:val="both"/>
        <w:rPr>
          <w:rFonts w:hint="default" w:ascii="Times New Roman" w:hAnsi="Times New Roman" w:cs="Times New Roman"/>
          <w:sz w:val="28"/>
          <w:szCs w:val="28"/>
          <w:lang w:val="uk-UA"/>
        </w:rPr>
      </w:pPr>
      <w:r>
        <w:rPr>
          <w:rFonts w:ascii="Times New Roman" w:hAnsi="Times New Roman" w:cs="Times New Roman"/>
          <w:sz w:val="28"/>
          <w:szCs w:val="28"/>
        </w:rPr>
        <w:t>Географічні культури о</w:t>
      </w:r>
      <w:r>
        <w:rPr>
          <w:rFonts w:ascii="Times New Roman" w:hAnsi="Times New Roman" w:cs="Times New Roman"/>
          <w:sz w:val="28"/>
          <w:szCs w:val="28"/>
          <w:lang w:val="uk-UA"/>
        </w:rPr>
        <w:t>поясуються</w:t>
      </w:r>
      <w:r>
        <w:rPr>
          <w:rFonts w:ascii="Times New Roman" w:hAnsi="Times New Roman" w:cs="Times New Roman"/>
          <w:sz w:val="28"/>
          <w:szCs w:val="28"/>
        </w:rPr>
        <w:t xml:space="preserve"> </w:t>
      </w:r>
      <w:r>
        <w:rPr>
          <w:rFonts w:hint="default" w:ascii="Times New Roman" w:hAnsi="Times New Roman" w:cs="Times New Roman"/>
          <w:sz w:val="28"/>
          <w:szCs w:val="28"/>
          <w:lang w:val="uk-UA"/>
        </w:rPr>
        <w:t xml:space="preserve"> трирядною</w:t>
      </w:r>
      <w:r>
        <w:rPr>
          <w:rFonts w:ascii="Times New Roman" w:hAnsi="Times New Roman" w:cs="Times New Roman"/>
          <w:sz w:val="28"/>
          <w:szCs w:val="28"/>
        </w:rPr>
        <w:t xml:space="preserve"> </w:t>
      </w:r>
      <w:r>
        <w:rPr>
          <w:rFonts w:ascii="Times New Roman" w:hAnsi="Times New Roman" w:cs="Times New Roman"/>
          <w:sz w:val="28"/>
          <w:szCs w:val="28"/>
          <w:lang w:val="uk-UA"/>
        </w:rPr>
        <w:t>смугою</w:t>
      </w:r>
      <w:r>
        <w:rPr>
          <w:rFonts w:ascii="Times New Roman" w:hAnsi="Times New Roman" w:cs="Times New Roman"/>
          <w:sz w:val="28"/>
          <w:szCs w:val="28"/>
        </w:rPr>
        <w:t xml:space="preserve"> з колючих чагарників, в котрих роблять проїзди для інвентарю та машин</w:t>
      </w:r>
      <w:r>
        <w:rPr>
          <w:rFonts w:hint="default" w:ascii="Times New Roman" w:hAnsi="Times New Roman" w:cs="Times New Roman"/>
          <w:sz w:val="28"/>
          <w:szCs w:val="28"/>
          <w:lang w:val="uk-UA"/>
        </w:rPr>
        <w:t xml:space="preserve">, </w:t>
      </w:r>
      <w:r>
        <w:rPr>
          <w:rFonts w:ascii="Times New Roman" w:hAnsi="Times New Roman" w:cs="Times New Roman"/>
          <w:sz w:val="28"/>
          <w:szCs w:val="28"/>
        </w:rPr>
        <w:t>ширина проїзду -</w:t>
      </w:r>
      <w:r>
        <w:rPr>
          <w:rFonts w:hint="default" w:ascii="Times New Roman" w:hAnsi="Times New Roman" w:cs="Times New Roman"/>
          <w:sz w:val="28"/>
          <w:szCs w:val="28"/>
          <w:lang w:val="uk-UA"/>
        </w:rPr>
        <w:t xml:space="preserve"> </w:t>
      </w:r>
      <w:r>
        <w:rPr>
          <w:rFonts w:ascii="Times New Roman" w:hAnsi="Times New Roman" w:cs="Times New Roman"/>
          <w:sz w:val="28"/>
          <w:szCs w:val="28"/>
        </w:rPr>
        <w:t>4,5 м.</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розміщення в </w:t>
      </w:r>
      <w:r>
        <w:rPr>
          <w:rFonts w:hint="default" w:ascii="Times New Roman" w:hAnsi="Times New Roman" w:cs="Times New Roman"/>
          <w:sz w:val="28"/>
          <w:szCs w:val="28"/>
          <w:lang w:val="uk-UA"/>
        </w:rPr>
        <w:t xml:space="preserve"> обмежувальній </w:t>
      </w:r>
      <w:r>
        <w:rPr>
          <w:rFonts w:ascii="Times New Roman" w:hAnsi="Times New Roman" w:cs="Times New Roman"/>
          <w:sz w:val="28"/>
          <w:szCs w:val="28"/>
          <w:lang w:val="uk-UA"/>
        </w:rPr>
        <w:t>смузі</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1,5х0,5 м</w:t>
      </w:r>
      <w:r>
        <w:rPr>
          <w:rFonts w:hint="default" w:ascii="Times New Roman" w:hAnsi="Times New Roman" w:cs="Times New Roman"/>
          <w:sz w:val="28"/>
          <w:szCs w:val="28"/>
          <w:lang w:val="uk-UA"/>
        </w:rPr>
        <w:t>,  або культури  огороджуються.</w:t>
      </w:r>
    </w:p>
    <w:p w14:paraId="0F18FB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Між </w:t>
      </w:r>
      <w:r>
        <w:rPr>
          <w:rFonts w:ascii="Times New Roman" w:hAnsi="Times New Roman" w:cs="Times New Roman"/>
          <w:sz w:val="28"/>
          <w:szCs w:val="28"/>
          <w:lang w:val="uk-UA"/>
        </w:rPr>
        <w:t>узліссям</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і географічними культурами залишається вільна полоса шириною 8-10 м, забезпечуючи розворот машин та </w:t>
      </w:r>
      <w:r>
        <w:rPr>
          <w:rFonts w:ascii="Times New Roman" w:hAnsi="Times New Roman" w:cs="Times New Roman"/>
          <w:sz w:val="28"/>
          <w:szCs w:val="28"/>
          <w:lang w:val="uk-UA"/>
        </w:rPr>
        <w:t>інвентарю</w:t>
      </w:r>
      <w:r>
        <w:rPr>
          <w:rFonts w:ascii="Times New Roman" w:hAnsi="Times New Roman" w:cs="Times New Roman"/>
          <w:sz w:val="28"/>
          <w:szCs w:val="28"/>
        </w:rPr>
        <w:t xml:space="preserve"> при міжрядній обробці ґрунту. Це має також враховуватися при розрахунку загальної площі необхідної для закладки культур.</w:t>
      </w:r>
    </w:p>
    <w:p w14:paraId="64F00D0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Якщо в умовах лісгоспу не виявляється можливим підібрати ділянку під географічні культури потрібної величини, закладка </w:t>
      </w:r>
      <w:r>
        <w:rPr>
          <w:rFonts w:ascii="Times New Roman" w:hAnsi="Times New Roman" w:cs="Times New Roman"/>
          <w:sz w:val="28"/>
          <w:szCs w:val="28"/>
          <w:lang w:val="uk-UA"/>
        </w:rPr>
        <w:t>узлісь</w:t>
      </w:r>
      <w:r>
        <w:rPr>
          <w:rFonts w:hint="default" w:ascii="Times New Roman" w:hAnsi="Times New Roman" w:cs="Times New Roman"/>
          <w:sz w:val="28"/>
          <w:szCs w:val="28"/>
          <w:lang w:val="uk-UA"/>
        </w:rPr>
        <w:t xml:space="preserve"> </w:t>
      </w:r>
      <w:r>
        <w:rPr>
          <w:rFonts w:ascii="Times New Roman" w:hAnsi="Times New Roman" w:cs="Times New Roman"/>
          <w:sz w:val="28"/>
          <w:szCs w:val="28"/>
        </w:rPr>
        <w:t xml:space="preserve"> з колючих чагарників може бути виключена. Документально ділянка під географічні культури оформлюється складенням акту відводу з описом по графа</w:t>
      </w:r>
      <w:r>
        <w:rPr>
          <w:rFonts w:ascii="Times New Roman" w:hAnsi="Times New Roman" w:cs="Times New Roman"/>
          <w:sz w:val="28"/>
          <w:szCs w:val="28"/>
          <w:lang w:val="uk-UA"/>
        </w:rPr>
        <w:t>х</w:t>
      </w:r>
      <w:r>
        <w:rPr>
          <w:rFonts w:ascii="Times New Roman" w:hAnsi="Times New Roman" w:cs="Times New Roman"/>
          <w:sz w:val="28"/>
          <w:szCs w:val="28"/>
        </w:rPr>
        <w:t>, передбачени</w:t>
      </w:r>
      <w:r>
        <w:rPr>
          <w:rFonts w:ascii="Times New Roman" w:hAnsi="Times New Roman" w:cs="Times New Roman"/>
          <w:sz w:val="28"/>
          <w:szCs w:val="28"/>
          <w:lang w:val="uk-UA"/>
        </w:rPr>
        <w:t>х</w:t>
      </w:r>
      <w:r>
        <w:rPr>
          <w:rFonts w:ascii="Times New Roman" w:hAnsi="Times New Roman" w:cs="Times New Roman"/>
          <w:sz w:val="28"/>
          <w:szCs w:val="28"/>
        </w:rPr>
        <w:t xml:space="preserve"> проектом ліс</w:t>
      </w:r>
      <w:r>
        <w:rPr>
          <w:rFonts w:ascii="Times New Roman" w:hAnsi="Times New Roman" w:cs="Times New Roman"/>
          <w:sz w:val="28"/>
          <w:szCs w:val="28"/>
          <w:lang w:val="uk-UA"/>
        </w:rPr>
        <w:t>ов</w:t>
      </w:r>
      <w:r>
        <w:rPr>
          <w:rFonts w:ascii="Times New Roman" w:hAnsi="Times New Roman" w:cs="Times New Roman"/>
          <w:sz w:val="28"/>
          <w:szCs w:val="28"/>
        </w:rPr>
        <w:t>их культур.</w:t>
      </w:r>
    </w:p>
    <w:p w14:paraId="2AE6B9D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Система підготовки ґрунту на ділянці, відведеному під географічні культури визначається на місці в залежності від кліматичних особливостей району, ґрунтових умов ділянки, характеру його використання в попередні роки і фактичного стану. Важливо, щоб під час закладки географічних культур тут була виконана суцільна оранка і забезпечена хороша </w:t>
      </w:r>
      <w:r>
        <w:rPr>
          <w:rFonts w:ascii="Times New Roman" w:hAnsi="Times New Roman" w:cs="Times New Roman"/>
          <w:sz w:val="28"/>
          <w:szCs w:val="28"/>
          <w:lang w:val="uk-UA"/>
        </w:rPr>
        <w:t>волого-зарядка</w:t>
      </w:r>
      <w:r>
        <w:rPr>
          <w:rFonts w:ascii="Times New Roman" w:hAnsi="Times New Roman" w:cs="Times New Roman"/>
          <w:sz w:val="28"/>
          <w:szCs w:val="28"/>
        </w:rPr>
        <w:t xml:space="preserve"> ґрунту, знищена її захаращеність </w:t>
      </w:r>
      <w:r>
        <w:rPr>
          <w:rFonts w:ascii="Times New Roman" w:hAnsi="Times New Roman" w:cs="Times New Roman"/>
          <w:sz w:val="28"/>
          <w:szCs w:val="28"/>
          <w:lang w:val="uk-UA"/>
        </w:rPr>
        <w:t>бур'янами</w:t>
      </w:r>
      <w:r>
        <w:rPr>
          <w:rFonts w:ascii="Times New Roman" w:hAnsi="Times New Roman" w:cs="Times New Roman"/>
          <w:sz w:val="28"/>
          <w:szCs w:val="28"/>
        </w:rPr>
        <w:t>.</w:t>
      </w:r>
      <w:r>
        <w:rPr>
          <w:rFonts w:hint="default" w:ascii="Times New Roman" w:hAnsi="Times New Roman" w:cs="Times New Roman"/>
          <w:sz w:val="28"/>
          <w:szCs w:val="28"/>
          <w:lang w:val="uk-UA"/>
        </w:rPr>
        <w:t xml:space="preserve"> </w:t>
      </w:r>
      <w:r>
        <w:rPr>
          <w:rFonts w:ascii="Times New Roman" w:hAnsi="Times New Roman" w:cs="Times New Roman"/>
          <w:sz w:val="28"/>
          <w:szCs w:val="28"/>
        </w:rPr>
        <w:t>З врахуванням вищесказаного, визначається час початку і система підготовки ґрунту.</w:t>
      </w:r>
    </w:p>
    <w:p w14:paraId="0691EAB9">
      <w:pPr>
        <w:spacing w:line="360" w:lineRule="auto"/>
        <w:ind w:left="0" w:leftChars="0" w:firstLine="645" w:firstLineChars="0"/>
        <w:jc w:val="both"/>
        <w:rPr>
          <w:rFonts w:hint="default" w:ascii="Times New Roman" w:hAnsi="Times New Roman" w:cs="Times New Roman"/>
          <w:sz w:val="28"/>
          <w:szCs w:val="28"/>
          <w:lang w:val="uk-UA"/>
        </w:rPr>
      </w:pPr>
      <w:r>
        <w:rPr>
          <w:rFonts w:ascii="Times New Roman" w:hAnsi="Times New Roman" w:cs="Times New Roman"/>
          <w:sz w:val="28"/>
          <w:szCs w:val="28"/>
          <w:lang w:val="uk-UA"/>
        </w:rPr>
        <w:t>Виходячи</w:t>
      </w:r>
      <w:r>
        <w:rPr>
          <w:rFonts w:hint="default" w:ascii="Times New Roman" w:hAnsi="Times New Roman" w:cs="Times New Roman"/>
          <w:sz w:val="28"/>
          <w:szCs w:val="28"/>
          <w:lang w:val="uk-UA"/>
        </w:rPr>
        <w:t xml:space="preserve"> з вищенаведеного, рекомендується створювати культури  на ділянці, що є віднесеною до типу лісу  свіжі дубові субори  з лісостанів якого отримано садивний матеріал для контролю за технологією,  яка  передбачає механізований обробіток ґрунту та догляди  за умов захисту від потрав дикими та свійськими тваринами. </w:t>
      </w:r>
    </w:p>
    <w:p w14:paraId="2D7BD7A1">
      <w:pPr>
        <w:numPr>
          <w:ilvl w:val="0"/>
          <w:numId w:val="2"/>
        </w:numPr>
        <w:spacing w:line="360" w:lineRule="auto"/>
        <w:ind w:left="250" w:leftChars="0" w:firstLine="630" w:firstLineChars="0"/>
        <w:jc w:val="both"/>
        <w:rPr>
          <w:rFonts w:hint="default" w:ascii="Times New Roman" w:hAnsi="Times New Roman" w:cs="Times New Roman"/>
          <w:sz w:val="28"/>
          <w:szCs w:val="28"/>
          <w:u w:val="none"/>
          <w:lang w:val="uk-UA"/>
        </w:rPr>
      </w:pPr>
      <w:r>
        <w:rPr>
          <w:rFonts w:hint="default" w:ascii="Times New Roman" w:hAnsi="Times New Roman" w:cs="Times New Roman"/>
          <w:b/>
          <w:bCs/>
          <w:sz w:val="28"/>
          <w:szCs w:val="28"/>
          <w:u w:val="none"/>
          <w:lang w:val="uk-UA"/>
        </w:rPr>
        <w:t xml:space="preserve">Інформація щодо створення  географічних культур   сосни звичайної  площею 1,0 га у  кв. 297 вид. 3  Боярської  ЛДС  </w:t>
      </w:r>
    </w:p>
    <w:p w14:paraId="397D60F4">
      <w:pPr>
        <w:numPr>
          <w:ilvl w:val="0"/>
          <w:numId w:val="0"/>
        </w:numPr>
        <w:spacing w:line="360" w:lineRule="auto"/>
        <w:ind w:left="0" w:leftChars="0" w:firstLine="960" w:firstLineChars="343"/>
        <w:jc w:val="both"/>
        <w:rPr>
          <w:rFonts w:hint="default" w:ascii="Times New Roman" w:hAnsi="Times New Roman" w:cs="Times New Roman"/>
          <w:sz w:val="28"/>
          <w:szCs w:val="28"/>
          <w:lang w:val="uk-UA"/>
        </w:rPr>
      </w:pPr>
      <w:r>
        <w:rPr>
          <w:rFonts w:hint="default" w:ascii="Times New Roman" w:hAnsi="Times New Roman" w:cs="Times New Roman"/>
          <w:b w:val="0"/>
          <w:bCs w:val="0"/>
          <w:sz w:val="28"/>
          <w:szCs w:val="28"/>
          <w:u w:val="none"/>
          <w:lang w:val="uk-UA"/>
        </w:rPr>
        <w:t>Випробні географічні  культури   сосни звичайної  в умовах Київського Полісся  створюються  на підставі договору про  науково-технічну співпрацю між Д</w:t>
      </w:r>
      <w:r>
        <w:rPr>
          <w:rFonts w:hint="default" w:ascii="Times New Roman" w:hAnsi="Times New Roman" w:cs="Times New Roman"/>
          <w:sz w:val="28"/>
          <w:szCs w:val="28"/>
          <w:lang w:val="uk-UA"/>
        </w:rPr>
        <w:t xml:space="preserve">О “Український ЛСЦ” Держлісагентства  та  Боярською ЛДС НУБІПУ України. </w:t>
      </w:r>
    </w:p>
    <w:p w14:paraId="73600294">
      <w:pPr>
        <w:numPr>
          <w:ilvl w:val="0"/>
          <w:numId w:val="0"/>
        </w:numPr>
        <w:ind w:leftChars="289"/>
        <w:jc w:val="both"/>
        <w:rPr>
          <w:rFonts w:hint="default" w:ascii="Times New Roman" w:hAnsi="Times New Roman" w:cs="Times New Roman"/>
          <w:sz w:val="28"/>
          <w:szCs w:val="28"/>
          <w:u w:val="none"/>
          <w:lang w:val="uk-UA"/>
        </w:rPr>
      </w:pPr>
      <w:r>
        <w:rPr>
          <w:rFonts w:hint="default" w:ascii="Times New Roman" w:hAnsi="Times New Roman" w:cs="Times New Roman"/>
          <w:sz w:val="28"/>
          <w:szCs w:val="28"/>
          <w:u w:val="none"/>
          <w:lang w:val="uk-UA"/>
        </w:rPr>
        <w:t xml:space="preserve">3. 1 </w:t>
      </w:r>
      <w:r>
        <w:rPr>
          <w:rFonts w:hint="default" w:ascii="Times New Roman" w:hAnsi="Times New Roman" w:cs="Times New Roman"/>
          <w:sz w:val="28"/>
          <w:szCs w:val="28"/>
          <w:u w:val="none"/>
          <w:lang w:val="en-US"/>
        </w:rPr>
        <w:t xml:space="preserve"> </w:t>
      </w:r>
      <w:r>
        <w:rPr>
          <w:rFonts w:hint="default" w:ascii="Times New Roman" w:hAnsi="Times New Roman" w:cs="Times New Roman"/>
          <w:sz w:val="28"/>
          <w:szCs w:val="28"/>
          <w:u w:val="none"/>
          <w:lang w:val="uk-UA"/>
        </w:rPr>
        <w:t>Історія отримання насіння  для створення  випробних географічних культур.</w:t>
      </w:r>
    </w:p>
    <w:p w14:paraId="3EF5BC83">
      <w:pPr>
        <w:kinsoku w:val="0"/>
        <w:overflowPunct w:val="0"/>
        <w:spacing w:line="360" w:lineRule="auto"/>
        <w:ind w:firstLine="709"/>
        <w:contextualSpacing/>
        <w:jc w:val="both"/>
        <w:textAlignment w:val="baseline"/>
        <w:rPr>
          <w:rFonts w:hint="default" w:ascii="Times New Roman" w:hAnsi="Times New Roman" w:cs="Times New Roman"/>
          <w:sz w:val="28"/>
          <w:szCs w:val="28"/>
          <w:lang w:val="uk-UA"/>
        </w:rPr>
      </w:pPr>
      <w:r>
        <w:rPr>
          <w:rFonts w:hint="default" w:ascii="Times New Roman" w:hAnsi="Times New Roman" w:cs="Times New Roman"/>
          <w:sz w:val="28"/>
          <w:szCs w:val="28"/>
          <w:lang w:val="uk-UA"/>
        </w:rPr>
        <w:t>Насіння для вирощування сіянців було закуплено   за дорученням Держлісагентва  із  п</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яти  філій ДП  “Ліси України” (отримано  по 200 грам  від  заготовлених партій), що розташовані    в природній зоні Українського Полісся та півночі зони Лісостепу  за пропозицією  локацій від  професора </w:t>
      </w:r>
      <w:r>
        <w:rPr>
          <w:rStyle w:val="10"/>
          <w:rFonts w:hint="default" w:ascii="Times New Roman" w:hAnsi="Times New Roman" w:cs="Times New Roman"/>
          <w:sz w:val="28"/>
          <w:szCs w:val="28"/>
        </w:rPr>
        <w:t xml:space="preserve">  M. </w:t>
      </w:r>
      <w:r>
        <w:rPr>
          <w:rStyle w:val="10"/>
          <w:rFonts w:hint="default" w:ascii="Times New Roman" w:hAnsi="Times New Roman" w:cs="Times New Roman"/>
          <w:sz w:val="28"/>
          <w:szCs w:val="28"/>
          <w:lang w:val="uk-UA"/>
        </w:rPr>
        <w:t xml:space="preserve">Метстланда (Естонський університет природничих наук, Інститут лісового господарства та інженерії), який і звернувся з відповідним  проханням до Держлісагентства.  </w:t>
      </w:r>
      <w:r>
        <w:rPr>
          <w:rStyle w:val="10"/>
          <w:rFonts w:hint="default" w:ascii="Times New Roman" w:hAnsi="Times New Roman" w:cs="Times New Roman"/>
          <w:sz w:val="28"/>
          <w:szCs w:val="28"/>
          <w:lang w:val="en-US"/>
        </w:rPr>
        <w:t>Координатор</w:t>
      </w:r>
      <w:r>
        <w:rPr>
          <w:rStyle w:val="10"/>
          <w:rFonts w:hint="default" w:ascii="Times New Roman" w:hAnsi="Times New Roman" w:cs="Times New Roman"/>
          <w:sz w:val="28"/>
          <w:szCs w:val="28"/>
          <w:lang w:val="uk-UA"/>
        </w:rPr>
        <w:t>ом проекту виступила заступник директора УкрНІЛГА ім. Висоцького,  Висоцька Н. Ю. Метою отримання насіння було створення географічних культур в</w:t>
      </w:r>
      <w:r>
        <w:rPr>
          <w:rStyle w:val="10"/>
          <w:rFonts w:hint="default" w:ascii="Times New Roman" w:hAnsi="Times New Roman" w:cs="Times New Roman"/>
          <w:sz w:val="28"/>
          <w:szCs w:val="28"/>
          <w:highlight w:val="none"/>
          <w:lang w:val="uk-UA"/>
        </w:rPr>
        <w:t xml:space="preserve"> Естонії у зв’язку з проведенням досліджень Інституту лісового господарства та інженерії (Естонія) впливу глобальних кліматичних змін на лісові екосистеми. Проте, насіння не було відправлено до Естонії у зв’язку з карант</w:t>
      </w:r>
      <w:r>
        <w:rPr>
          <w:rStyle w:val="10"/>
          <w:rFonts w:hint="default" w:ascii="Times New Roman" w:hAnsi="Times New Roman" w:cs="Times New Roman"/>
          <w:sz w:val="28"/>
          <w:szCs w:val="28"/>
          <w:lang w:val="uk-UA"/>
        </w:rPr>
        <w:t xml:space="preserve">инними (фітосанітарними) обмеженнями і передано для вирощування сіянців  у </w:t>
      </w:r>
      <w:r>
        <w:rPr>
          <w:rFonts w:hint="default" w:ascii="Times New Roman" w:hAnsi="Times New Roman" w:cs="Times New Roman"/>
          <w:sz w:val="28"/>
          <w:szCs w:val="28"/>
          <w:lang w:val="uk-UA"/>
        </w:rPr>
        <w:t xml:space="preserve">Львівський ЛСНЦ філії «Лісові репродуктивні ресурси» ДП «Ліси України». </w:t>
      </w:r>
    </w:p>
    <w:p w14:paraId="32A3B6A6">
      <w:pPr>
        <w:kinsoku w:val="0"/>
        <w:overflowPunct w:val="0"/>
        <w:spacing w:line="360" w:lineRule="auto"/>
        <w:ind w:firstLine="709"/>
        <w:contextualSpacing/>
        <w:jc w:val="both"/>
        <w:textAlignment w:val="baseline"/>
        <w:rPr>
          <w:rFonts w:hint="default" w:ascii="Times New Roman" w:hAnsi="Times New Roman" w:eastAsia="Calibri" w:cs="Times New Roman"/>
          <w:kern w:val="0"/>
          <w:sz w:val="28"/>
          <w:szCs w:val="28"/>
          <w:lang w:val="uk-UA"/>
          <w14:ligatures w14:val="none"/>
        </w:rPr>
      </w:pPr>
      <w:r>
        <w:rPr>
          <w:rFonts w:hint="default" w:ascii="Times New Roman" w:hAnsi="Times New Roman" w:cs="Times New Roman"/>
          <w:sz w:val="28"/>
          <w:szCs w:val="28"/>
          <w:lang w:val="uk-UA"/>
        </w:rPr>
        <w:t xml:space="preserve"> </w:t>
      </w:r>
      <w:r>
        <w:rPr>
          <w:rFonts w:hint="default" w:ascii="Times New Roman" w:hAnsi="Times New Roman" w:eastAsia="Calibri" w:cs="Times New Roman"/>
          <w:kern w:val="0"/>
          <w:sz w:val="28"/>
          <w:szCs w:val="28"/>
          <w14:ligatures w14:val="none"/>
        </w:rPr>
        <w:t xml:space="preserve">Відомості про проби насіння сосни звичайної, які весною 2024 р. було направлено до Львівського </w:t>
      </w:r>
      <w:r>
        <w:rPr>
          <w:rFonts w:hint="default" w:ascii="Times New Roman" w:hAnsi="Times New Roman" w:eastAsia="Calibri" w:cs="Times New Roman"/>
          <w:kern w:val="0"/>
          <w:sz w:val="28"/>
          <w:szCs w:val="28"/>
          <w:lang w:val="uk-UA"/>
          <w14:ligatures w14:val="none"/>
        </w:rPr>
        <w:t xml:space="preserve"> насіннєво-розсадницького комплексу </w:t>
      </w:r>
      <w:r>
        <w:rPr>
          <w:rFonts w:hint="default" w:ascii="Times New Roman" w:hAnsi="Times New Roman" w:eastAsia="Calibri" w:cs="Times New Roman"/>
          <w:kern w:val="0"/>
          <w:sz w:val="28"/>
          <w:szCs w:val="28"/>
          <w14:ligatures w14:val="none"/>
        </w:rPr>
        <w:t xml:space="preserve">для вирощування сіянців </w:t>
      </w:r>
      <w:r>
        <w:rPr>
          <w:rFonts w:hint="default" w:ascii="Times New Roman" w:hAnsi="Times New Roman" w:eastAsia="Calibri" w:cs="Times New Roman"/>
          <w:kern w:val="0"/>
          <w:sz w:val="28"/>
          <w:szCs w:val="28"/>
          <w:lang w:val="uk-UA"/>
          <w14:ligatures w14:val="none"/>
        </w:rPr>
        <w:t xml:space="preserve"> </w:t>
      </w:r>
      <w:r>
        <w:rPr>
          <w:rStyle w:val="10"/>
          <w:rFonts w:hint="default" w:ascii="Times New Roman" w:hAnsi="Times New Roman" w:cs="Times New Roman"/>
          <w:sz w:val="28"/>
          <w:szCs w:val="28"/>
          <w:lang w:val="uk-UA"/>
        </w:rPr>
        <w:t xml:space="preserve">із  закритою кореневою системою наведено </w:t>
      </w:r>
      <w:r>
        <w:rPr>
          <w:rFonts w:hint="default" w:ascii="Times New Roman" w:hAnsi="Times New Roman" w:eastAsia="Calibri" w:cs="Times New Roman"/>
          <w:kern w:val="0"/>
          <w:sz w:val="28"/>
          <w:szCs w:val="28"/>
          <w:lang w:val="uk-UA"/>
          <w14:ligatures w14:val="none"/>
        </w:rPr>
        <w:t xml:space="preserve">у таблиці 1. </w:t>
      </w:r>
    </w:p>
    <w:p w14:paraId="56372778">
      <w:pPr>
        <w:kinsoku w:val="0"/>
        <w:overflowPunct w:val="0"/>
        <w:ind w:firstLine="709"/>
        <w:contextualSpacing/>
        <w:jc w:val="right"/>
        <w:textAlignment w:val="baseline"/>
        <w:rPr>
          <w:rFonts w:hint="default" w:ascii="Times New Roman" w:hAnsi="Times New Roman" w:eastAsia="Calibri" w:cs="Times New Roman"/>
          <w:kern w:val="0"/>
          <w:sz w:val="28"/>
          <w:szCs w:val="28"/>
          <w:lang w:val="uk-UA"/>
          <w14:ligatures w14:val="none"/>
        </w:rPr>
      </w:pPr>
      <w:r>
        <w:rPr>
          <w:rFonts w:hint="default" w:ascii="Times New Roman" w:hAnsi="Times New Roman" w:eastAsia="Calibri" w:cs="Times New Roman"/>
          <w:kern w:val="0"/>
          <w:sz w:val="28"/>
          <w:szCs w:val="28"/>
          <w:lang w:val="uk-UA"/>
          <w14:ligatures w14:val="none"/>
        </w:rPr>
        <w:t xml:space="preserve">Таблиця 1 </w:t>
      </w:r>
    </w:p>
    <w:p w14:paraId="3C82E7C8">
      <w:pPr>
        <w:kinsoku w:val="0"/>
        <w:overflowPunct w:val="0"/>
        <w:ind w:firstLine="709"/>
        <w:contextualSpacing/>
        <w:jc w:val="both"/>
        <w:textAlignment w:val="baseline"/>
        <w:rPr>
          <w:rFonts w:hint="default" w:ascii="Times New Roman" w:hAnsi="Times New Roman" w:eastAsia="Calibri" w:cs="Times New Roman"/>
          <w:kern w:val="0"/>
          <w:sz w:val="28"/>
          <w:szCs w:val="28"/>
          <w:lang w:val="uk-UA"/>
          <w14:ligatures w14:val="none"/>
        </w:rPr>
      </w:pPr>
      <w:r>
        <w:rPr>
          <w:rFonts w:hint="default" w:ascii="Times New Roman" w:hAnsi="Times New Roman" w:eastAsia="Calibri" w:cs="Times New Roman"/>
          <w:kern w:val="0"/>
          <w:sz w:val="28"/>
          <w:szCs w:val="28"/>
          <w:lang w:val="uk-UA"/>
          <w14:ligatures w14:val="none"/>
        </w:rPr>
        <w:t xml:space="preserve">Походження лісового насіння для вирощування садивного матеріалу. </w:t>
      </w:r>
    </w:p>
    <w:tbl>
      <w:tblPr>
        <w:tblStyle w:val="9"/>
        <w:tblW w:w="1032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75"/>
        <w:gridCol w:w="1531"/>
        <w:gridCol w:w="2013"/>
        <w:gridCol w:w="1843"/>
        <w:gridCol w:w="1843"/>
        <w:gridCol w:w="1247"/>
      </w:tblGrid>
      <w:tr w14:paraId="4F1A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restart"/>
            <w:tcBorders>
              <w:top w:val="single" w:color="auto" w:sz="4" w:space="0"/>
              <w:left w:val="single" w:color="auto" w:sz="4" w:space="0"/>
              <w:bottom w:val="single" w:color="auto" w:sz="4" w:space="0"/>
              <w:right w:val="single" w:color="auto" w:sz="4" w:space="0"/>
            </w:tcBorders>
            <w:vAlign w:val="center"/>
          </w:tcPr>
          <w:p w14:paraId="4DA2BD18">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з/ч</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773D23CC">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Видова назва</w:t>
            </w:r>
          </w:p>
        </w:tc>
        <w:tc>
          <w:tcPr>
            <w:tcW w:w="8477" w:type="dxa"/>
            <w:gridSpan w:val="5"/>
            <w:tcBorders>
              <w:top w:val="single" w:color="auto" w:sz="4" w:space="0"/>
              <w:left w:val="single" w:color="auto" w:sz="4" w:space="0"/>
              <w:bottom w:val="single" w:color="auto" w:sz="4" w:space="0"/>
              <w:right w:val="single" w:color="auto" w:sz="4" w:space="0"/>
            </w:tcBorders>
            <w:vAlign w:val="center"/>
          </w:tcPr>
          <w:p w14:paraId="7F934064">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Місце заготівлі</w:t>
            </w:r>
          </w:p>
        </w:tc>
      </w:tr>
      <w:tr w14:paraId="7EEA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tcBorders>
              <w:top w:val="single" w:color="auto" w:sz="4" w:space="0"/>
              <w:left w:val="single" w:color="auto" w:sz="4" w:space="0"/>
              <w:bottom w:val="single" w:color="auto" w:sz="4" w:space="0"/>
              <w:right w:val="single" w:color="auto" w:sz="4" w:space="0"/>
            </w:tcBorders>
            <w:vAlign w:val="center"/>
          </w:tcPr>
          <w:p w14:paraId="3D8DF3C6">
            <w:pPr>
              <w:spacing w:after="0" w:line="240" w:lineRule="auto"/>
              <w:rPr>
                <w:rFonts w:ascii="Times New Roman" w:hAnsi="Times New Roman" w:eastAsia="Calibri" w:cs="Times New Roman"/>
                <w:kern w:val="0"/>
                <w:sz w:val="24"/>
                <w:szCs w:val="24"/>
                <w14:ligatures w14: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09CDC1E8">
            <w:pPr>
              <w:spacing w:after="0" w:line="240" w:lineRule="auto"/>
              <w:rPr>
                <w:rFonts w:ascii="Times New Roman" w:hAnsi="Times New Roman" w:eastAsia="Calibri" w:cs="Times New Roman"/>
                <w:kern w:val="0"/>
                <w:sz w:val="24"/>
                <w:szCs w:val="24"/>
                <w14:ligatures w14:val="none"/>
              </w:rPr>
            </w:pPr>
          </w:p>
        </w:tc>
        <w:tc>
          <w:tcPr>
            <w:tcW w:w="1531" w:type="dxa"/>
            <w:tcBorders>
              <w:top w:val="single" w:color="auto" w:sz="4" w:space="0"/>
              <w:left w:val="single" w:color="auto" w:sz="4" w:space="0"/>
              <w:bottom w:val="single" w:color="auto" w:sz="4" w:space="0"/>
              <w:right w:val="single" w:color="auto" w:sz="4" w:space="0"/>
            </w:tcBorders>
            <w:vAlign w:val="center"/>
          </w:tcPr>
          <w:p w14:paraId="3594A5FE">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Область</w:t>
            </w:r>
          </w:p>
        </w:tc>
        <w:tc>
          <w:tcPr>
            <w:tcW w:w="2013" w:type="dxa"/>
            <w:tcBorders>
              <w:top w:val="single" w:color="auto" w:sz="4" w:space="0"/>
              <w:left w:val="single" w:color="auto" w:sz="4" w:space="0"/>
              <w:bottom w:val="single" w:color="auto" w:sz="4" w:space="0"/>
              <w:right w:val="single" w:color="auto" w:sz="4" w:space="0"/>
            </w:tcBorders>
            <w:vAlign w:val="center"/>
          </w:tcPr>
          <w:p w14:paraId="22B0CA68">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Філія ДП «Ліси України»</w:t>
            </w:r>
          </w:p>
        </w:tc>
        <w:tc>
          <w:tcPr>
            <w:tcW w:w="1843" w:type="dxa"/>
            <w:tcBorders>
              <w:top w:val="single" w:color="auto" w:sz="4" w:space="0"/>
              <w:left w:val="single" w:color="auto" w:sz="4" w:space="0"/>
              <w:bottom w:val="single" w:color="auto" w:sz="4" w:space="0"/>
              <w:right w:val="single" w:color="auto" w:sz="4" w:space="0"/>
            </w:tcBorders>
            <w:vAlign w:val="center"/>
          </w:tcPr>
          <w:p w14:paraId="7351B60B">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Лісництво</w:t>
            </w:r>
          </w:p>
        </w:tc>
        <w:tc>
          <w:tcPr>
            <w:tcW w:w="1843" w:type="dxa"/>
            <w:tcBorders>
              <w:top w:val="single" w:color="auto" w:sz="4" w:space="0"/>
              <w:left w:val="single" w:color="auto" w:sz="4" w:space="0"/>
              <w:bottom w:val="single" w:color="auto" w:sz="4" w:space="0"/>
              <w:right w:val="single" w:color="auto" w:sz="4" w:space="0"/>
            </w:tcBorders>
            <w:vAlign w:val="center"/>
          </w:tcPr>
          <w:p w14:paraId="20C1C207">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Лісонасіннєвий об’єкт</w:t>
            </w:r>
          </w:p>
        </w:tc>
        <w:tc>
          <w:tcPr>
            <w:tcW w:w="1247" w:type="dxa"/>
            <w:tcBorders>
              <w:top w:val="single" w:color="auto" w:sz="4" w:space="0"/>
              <w:left w:val="single" w:color="auto" w:sz="4" w:space="0"/>
              <w:bottom w:val="single" w:color="auto" w:sz="4" w:space="0"/>
              <w:right w:val="single" w:color="auto" w:sz="4" w:space="0"/>
            </w:tcBorders>
            <w:vAlign w:val="center"/>
          </w:tcPr>
          <w:p w14:paraId="443D4E19">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Квартал, виділ</w:t>
            </w:r>
          </w:p>
        </w:tc>
      </w:tr>
      <w:tr w14:paraId="1813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14:paraId="722EA67F">
            <w:pPr>
              <w:spacing w:after="0" w:line="240" w:lineRule="auto"/>
              <w:jc w:val="center"/>
              <w:rPr>
                <w:rFonts w:ascii="Times New Roman" w:hAnsi="Times New Roman" w:eastAsia="Calibri" w:cs="Times New Roman"/>
                <w:kern w:val="0"/>
                <w:sz w:val="24"/>
                <w:szCs w:val="24"/>
                <w14:ligatures w14:val="none"/>
              </w:rPr>
            </w:pPr>
            <w:bookmarkStart w:id="1" w:name="_Hlk164166533"/>
            <w:r>
              <w:rPr>
                <w:rFonts w:ascii="Times New Roman" w:hAnsi="Times New Roman" w:eastAsia="Calibri" w:cs="Times New Roman"/>
                <w:kern w:val="0"/>
                <w:sz w:val="24"/>
                <w:szCs w:val="24"/>
                <w14:ligatures w14:val="none"/>
              </w:rPr>
              <w:t>1</w:t>
            </w:r>
          </w:p>
        </w:tc>
        <w:tc>
          <w:tcPr>
            <w:tcW w:w="1275" w:type="dxa"/>
            <w:tcBorders>
              <w:top w:val="single" w:color="auto" w:sz="4" w:space="0"/>
              <w:left w:val="single" w:color="auto" w:sz="4" w:space="0"/>
              <w:bottom w:val="single" w:color="auto" w:sz="4" w:space="0"/>
              <w:right w:val="single" w:color="auto" w:sz="4" w:space="0"/>
            </w:tcBorders>
          </w:tcPr>
          <w:p w14:paraId="02B63C1E">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Сосна звичайна</w:t>
            </w:r>
          </w:p>
        </w:tc>
        <w:tc>
          <w:tcPr>
            <w:tcW w:w="1531" w:type="dxa"/>
            <w:tcBorders>
              <w:top w:val="single" w:color="auto" w:sz="4" w:space="0"/>
              <w:left w:val="single" w:color="auto" w:sz="4" w:space="0"/>
              <w:bottom w:val="single" w:color="auto" w:sz="4" w:space="0"/>
              <w:right w:val="single" w:color="auto" w:sz="4" w:space="0"/>
            </w:tcBorders>
          </w:tcPr>
          <w:p w14:paraId="242D069E">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Рівненська</w:t>
            </w:r>
          </w:p>
        </w:tc>
        <w:tc>
          <w:tcPr>
            <w:tcW w:w="2013" w:type="dxa"/>
            <w:tcBorders>
              <w:top w:val="single" w:color="auto" w:sz="4" w:space="0"/>
              <w:left w:val="single" w:color="auto" w:sz="4" w:space="0"/>
              <w:bottom w:val="single" w:color="auto" w:sz="4" w:space="0"/>
              <w:right w:val="single" w:color="auto" w:sz="4" w:space="0"/>
            </w:tcBorders>
          </w:tcPr>
          <w:p w14:paraId="6E63AC52">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Сарненське лісове господарство</w:t>
            </w:r>
          </w:p>
        </w:tc>
        <w:tc>
          <w:tcPr>
            <w:tcW w:w="1843" w:type="dxa"/>
            <w:tcBorders>
              <w:top w:val="single" w:color="auto" w:sz="4" w:space="0"/>
              <w:left w:val="single" w:color="auto" w:sz="4" w:space="0"/>
              <w:bottom w:val="single" w:color="auto" w:sz="4" w:space="0"/>
              <w:right w:val="single" w:color="auto" w:sz="4" w:space="0"/>
            </w:tcBorders>
          </w:tcPr>
          <w:p w14:paraId="00D6BD3B">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Немовицьке</w:t>
            </w:r>
          </w:p>
        </w:tc>
        <w:tc>
          <w:tcPr>
            <w:tcW w:w="1843" w:type="dxa"/>
            <w:tcBorders>
              <w:top w:val="single" w:color="auto" w:sz="4" w:space="0"/>
              <w:left w:val="single" w:color="auto" w:sz="4" w:space="0"/>
              <w:bottom w:val="single" w:color="auto" w:sz="4" w:space="0"/>
              <w:right w:val="single" w:color="auto" w:sz="4" w:space="0"/>
            </w:tcBorders>
          </w:tcPr>
          <w:p w14:paraId="4926223A">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Клонова лісонасіннєва плантація</w:t>
            </w:r>
          </w:p>
        </w:tc>
        <w:tc>
          <w:tcPr>
            <w:tcW w:w="1247" w:type="dxa"/>
            <w:tcBorders>
              <w:top w:val="single" w:color="auto" w:sz="4" w:space="0"/>
              <w:left w:val="single" w:color="auto" w:sz="4" w:space="0"/>
              <w:bottom w:val="single" w:color="auto" w:sz="4" w:space="0"/>
              <w:right w:val="single" w:color="auto" w:sz="4" w:space="0"/>
            </w:tcBorders>
          </w:tcPr>
          <w:p w14:paraId="56FBE1D6">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Кв.47, вид.7</w:t>
            </w:r>
          </w:p>
        </w:tc>
      </w:tr>
      <w:bookmarkEnd w:id="1"/>
      <w:tr w14:paraId="3EEF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14:paraId="735AA430">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2</w:t>
            </w:r>
          </w:p>
        </w:tc>
        <w:tc>
          <w:tcPr>
            <w:tcW w:w="1275" w:type="dxa"/>
            <w:tcBorders>
              <w:top w:val="single" w:color="auto" w:sz="4" w:space="0"/>
              <w:left w:val="single" w:color="auto" w:sz="4" w:space="0"/>
              <w:bottom w:val="single" w:color="auto" w:sz="4" w:space="0"/>
              <w:right w:val="single" w:color="auto" w:sz="4" w:space="0"/>
            </w:tcBorders>
          </w:tcPr>
          <w:p w14:paraId="7759AF02">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Сосна звичайна</w:t>
            </w:r>
          </w:p>
        </w:tc>
        <w:tc>
          <w:tcPr>
            <w:tcW w:w="1531" w:type="dxa"/>
            <w:tcBorders>
              <w:top w:val="single" w:color="auto" w:sz="4" w:space="0"/>
              <w:left w:val="single" w:color="auto" w:sz="4" w:space="0"/>
              <w:bottom w:val="single" w:color="auto" w:sz="4" w:space="0"/>
              <w:right w:val="single" w:color="auto" w:sz="4" w:space="0"/>
            </w:tcBorders>
          </w:tcPr>
          <w:p w14:paraId="469BDD62">
            <w:pPr>
              <w:spacing w:after="0" w:line="240" w:lineRule="auto"/>
              <w:ind w:right="-108"/>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Житомирська</w:t>
            </w:r>
          </w:p>
        </w:tc>
        <w:tc>
          <w:tcPr>
            <w:tcW w:w="2013" w:type="dxa"/>
            <w:tcBorders>
              <w:top w:val="single" w:color="auto" w:sz="4" w:space="0"/>
              <w:left w:val="single" w:color="auto" w:sz="4" w:space="0"/>
              <w:bottom w:val="single" w:color="auto" w:sz="4" w:space="0"/>
              <w:right w:val="single" w:color="auto" w:sz="4" w:space="0"/>
            </w:tcBorders>
          </w:tcPr>
          <w:p w14:paraId="6488C39A">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Коростишівське лісове господарство</w:t>
            </w:r>
          </w:p>
        </w:tc>
        <w:tc>
          <w:tcPr>
            <w:tcW w:w="1843" w:type="dxa"/>
            <w:tcBorders>
              <w:top w:val="single" w:color="auto" w:sz="4" w:space="0"/>
              <w:left w:val="single" w:color="auto" w:sz="4" w:space="0"/>
              <w:bottom w:val="single" w:color="auto" w:sz="4" w:space="0"/>
              <w:right w:val="single" w:color="auto" w:sz="4" w:space="0"/>
            </w:tcBorders>
          </w:tcPr>
          <w:p w14:paraId="6DC4E454">
            <w:pPr>
              <w:spacing w:after="0" w:line="240" w:lineRule="auto"/>
              <w:ind w:right="-79"/>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Коростишівське</w:t>
            </w:r>
          </w:p>
        </w:tc>
        <w:tc>
          <w:tcPr>
            <w:tcW w:w="1843" w:type="dxa"/>
            <w:tcBorders>
              <w:top w:val="single" w:color="auto" w:sz="4" w:space="0"/>
              <w:left w:val="single" w:color="auto" w:sz="4" w:space="0"/>
              <w:bottom w:val="single" w:color="auto" w:sz="4" w:space="0"/>
              <w:right w:val="single" w:color="auto" w:sz="4" w:space="0"/>
            </w:tcBorders>
          </w:tcPr>
          <w:p w14:paraId="36338D23">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Клонова</w:t>
            </w:r>
          </w:p>
          <w:p w14:paraId="35784E3F">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лісонасіннєва плантація</w:t>
            </w:r>
          </w:p>
        </w:tc>
        <w:tc>
          <w:tcPr>
            <w:tcW w:w="1247" w:type="dxa"/>
            <w:tcBorders>
              <w:top w:val="single" w:color="auto" w:sz="4" w:space="0"/>
              <w:left w:val="single" w:color="auto" w:sz="4" w:space="0"/>
              <w:bottom w:val="single" w:color="auto" w:sz="4" w:space="0"/>
              <w:right w:val="single" w:color="auto" w:sz="4" w:space="0"/>
            </w:tcBorders>
          </w:tcPr>
          <w:p w14:paraId="635E97BC">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Кв.34, вид. 8</w:t>
            </w:r>
          </w:p>
        </w:tc>
      </w:tr>
      <w:tr w14:paraId="1DAF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14:paraId="364C06FC">
            <w:pPr>
              <w:spacing w:after="0" w:line="240" w:lineRule="auto"/>
              <w:jc w:val="center"/>
              <w:rPr>
                <w:rFonts w:ascii="Times New Roman" w:hAnsi="Times New Roman" w:eastAsia="Calibri" w:cs="Times New Roman"/>
                <w:kern w:val="0"/>
                <w:sz w:val="24"/>
                <w:szCs w:val="24"/>
                <w14:ligatures w14:val="none"/>
              </w:rPr>
            </w:pPr>
            <w:bookmarkStart w:id="2" w:name="_Hlk164166757"/>
            <w:r>
              <w:rPr>
                <w:rFonts w:ascii="Times New Roman" w:hAnsi="Times New Roman" w:eastAsia="Calibri" w:cs="Times New Roman"/>
                <w:kern w:val="0"/>
                <w:sz w:val="24"/>
                <w:szCs w:val="24"/>
                <w14:ligatures w14:val="none"/>
              </w:rPr>
              <w:t>3</w:t>
            </w:r>
          </w:p>
        </w:tc>
        <w:tc>
          <w:tcPr>
            <w:tcW w:w="1275" w:type="dxa"/>
            <w:tcBorders>
              <w:top w:val="single" w:color="auto" w:sz="4" w:space="0"/>
              <w:left w:val="single" w:color="auto" w:sz="4" w:space="0"/>
              <w:bottom w:val="single" w:color="auto" w:sz="4" w:space="0"/>
              <w:right w:val="single" w:color="auto" w:sz="4" w:space="0"/>
            </w:tcBorders>
          </w:tcPr>
          <w:p w14:paraId="1DB4B788">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Сосна звичайна</w:t>
            </w:r>
          </w:p>
        </w:tc>
        <w:tc>
          <w:tcPr>
            <w:tcW w:w="1531" w:type="dxa"/>
            <w:tcBorders>
              <w:top w:val="single" w:color="auto" w:sz="4" w:space="0"/>
              <w:left w:val="single" w:color="auto" w:sz="4" w:space="0"/>
              <w:bottom w:val="single" w:color="auto" w:sz="4" w:space="0"/>
              <w:right w:val="single" w:color="auto" w:sz="4" w:space="0"/>
            </w:tcBorders>
          </w:tcPr>
          <w:p w14:paraId="38F1A8E9">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Київська</w:t>
            </w:r>
          </w:p>
        </w:tc>
        <w:tc>
          <w:tcPr>
            <w:tcW w:w="2013" w:type="dxa"/>
            <w:tcBorders>
              <w:top w:val="single" w:color="auto" w:sz="4" w:space="0"/>
              <w:left w:val="single" w:color="auto" w:sz="4" w:space="0"/>
              <w:bottom w:val="single" w:color="auto" w:sz="4" w:space="0"/>
              <w:right w:val="single" w:color="auto" w:sz="4" w:space="0"/>
            </w:tcBorders>
          </w:tcPr>
          <w:p w14:paraId="29E9B795">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Іванківське лісове господарство</w:t>
            </w:r>
          </w:p>
        </w:tc>
        <w:tc>
          <w:tcPr>
            <w:tcW w:w="1843" w:type="dxa"/>
            <w:tcBorders>
              <w:top w:val="single" w:color="auto" w:sz="4" w:space="0"/>
              <w:left w:val="single" w:color="auto" w:sz="4" w:space="0"/>
              <w:bottom w:val="single" w:color="auto" w:sz="4" w:space="0"/>
              <w:right w:val="single" w:color="auto" w:sz="4" w:space="0"/>
            </w:tcBorders>
          </w:tcPr>
          <w:p w14:paraId="063486CE">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Розважівське</w:t>
            </w:r>
          </w:p>
        </w:tc>
        <w:tc>
          <w:tcPr>
            <w:tcW w:w="1843" w:type="dxa"/>
            <w:tcBorders>
              <w:top w:val="single" w:color="auto" w:sz="4" w:space="0"/>
              <w:left w:val="single" w:color="auto" w:sz="4" w:space="0"/>
              <w:bottom w:val="single" w:color="auto" w:sz="4" w:space="0"/>
              <w:right w:val="single" w:color="auto" w:sz="4" w:space="0"/>
            </w:tcBorders>
          </w:tcPr>
          <w:p w14:paraId="28243EBD">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Постійна лісонасіннєва ділянка</w:t>
            </w:r>
          </w:p>
        </w:tc>
        <w:tc>
          <w:tcPr>
            <w:tcW w:w="1247" w:type="dxa"/>
            <w:tcBorders>
              <w:top w:val="single" w:color="auto" w:sz="4" w:space="0"/>
              <w:left w:val="single" w:color="auto" w:sz="4" w:space="0"/>
              <w:bottom w:val="single" w:color="auto" w:sz="4" w:space="0"/>
              <w:right w:val="single" w:color="auto" w:sz="4" w:space="0"/>
            </w:tcBorders>
          </w:tcPr>
          <w:p w14:paraId="1187B174">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Кв.46, вид.4</w:t>
            </w:r>
            <w:r>
              <w:rPr>
                <w:rFonts w:ascii="Times New Roman" w:hAnsi="Times New Roman" w:eastAsia="Calibri" w:cs="Times New Roman"/>
                <w:color w:val="000000" w:themeColor="text1"/>
                <w:kern w:val="0"/>
                <w:sz w:val="24"/>
                <w:szCs w:val="24"/>
                <w14:textFill>
                  <w14:solidFill>
                    <w14:schemeClr w14:val="tx1"/>
                  </w14:solidFill>
                </w14:textFill>
                <w14:ligatures w14:val="none"/>
              </w:rPr>
              <w:t>,5,6</w:t>
            </w:r>
          </w:p>
        </w:tc>
      </w:tr>
      <w:bookmarkEnd w:id="2"/>
      <w:tr w14:paraId="75A3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14:paraId="6DCE68E7">
            <w:pPr>
              <w:spacing w:after="0" w:line="240" w:lineRule="auto"/>
              <w:jc w:val="center"/>
              <w:rPr>
                <w:rFonts w:ascii="Times New Roman" w:hAnsi="Times New Roman" w:eastAsia="Calibri" w:cs="Times New Roman"/>
                <w:kern w:val="0"/>
                <w:sz w:val="24"/>
                <w:szCs w:val="24"/>
                <w14:ligatures w14:val="none"/>
              </w:rPr>
            </w:pPr>
            <w:bookmarkStart w:id="3" w:name="_Hlk164166884"/>
            <w:r>
              <w:rPr>
                <w:rFonts w:ascii="Times New Roman" w:hAnsi="Times New Roman" w:eastAsia="Calibri" w:cs="Times New Roman"/>
                <w:kern w:val="0"/>
                <w:sz w:val="24"/>
                <w:szCs w:val="24"/>
                <w14:ligatures w14:val="none"/>
              </w:rPr>
              <w:t>4</w:t>
            </w:r>
          </w:p>
        </w:tc>
        <w:tc>
          <w:tcPr>
            <w:tcW w:w="1275" w:type="dxa"/>
            <w:tcBorders>
              <w:top w:val="single" w:color="auto" w:sz="4" w:space="0"/>
              <w:left w:val="single" w:color="auto" w:sz="4" w:space="0"/>
              <w:bottom w:val="single" w:color="auto" w:sz="4" w:space="0"/>
              <w:right w:val="single" w:color="auto" w:sz="4" w:space="0"/>
            </w:tcBorders>
          </w:tcPr>
          <w:p w14:paraId="229B5543">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Сосна звичайна</w:t>
            </w:r>
          </w:p>
        </w:tc>
        <w:tc>
          <w:tcPr>
            <w:tcW w:w="1531" w:type="dxa"/>
            <w:tcBorders>
              <w:top w:val="single" w:color="auto" w:sz="4" w:space="0"/>
              <w:left w:val="single" w:color="auto" w:sz="4" w:space="0"/>
              <w:bottom w:val="single" w:color="auto" w:sz="4" w:space="0"/>
              <w:right w:val="single" w:color="auto" w:sz="4" w:space="0"/>
            </w:tcBorders>
          </w:tcPr>
          <w:p w14:paraId="3C22C22F">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Сумська</w:t>
            </w:r>
          </w:p>
        </w:tc>
        <w:tc>
          <w:tcPr>
            <w:tcW w:w="2013" w:type="dxa"/>
            <w:tcBorders>
              <w:top w:val="single" w:color="auto" w:sz="4" w:space="0"/>
              <w:left w:val="single" w:color="auto" w:sz="4" w:space="0"/>
              <w:bottom w:val="single" w:color="auto" w:sz="4" w:space="0"/>
              <w:right w:val="single" w:color="auto" w:sz="4" w:space="0"/>
            </w:tcBorders>
          </w:tcPr>
          <w:p w14:paraId="1C804C8F">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Тростянецьке лісове господарство</w:t>
            </w:r>
          </w:p>
        </w:tc>
        <w:tc>
          <w:tcPr>
            <w:tcW w:w="1843" w:type="dxa"/>
            <w:tcBorders>
              <w:top w:val="single" w:color="auto" w:sz="4" w:space="0"/>
              <w:left w:val="single" w:color="auto" w:sz="4" w:space="0"/>
              <w:bottom w:val="single" w:color="auto" w:sz="4" w:space="0"/>
              <w:right w:val="single" w:color="auto" w:sz="4" w:space="0"/>
            </w:tcBorders>
          </w:tcPr>
          <w:p w14:paraId="0105C85E">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Тростянецьке</w:t>
            </w:r>
          </w:p>
        </w:tc>
        <w:tc>
          <w:tcPr>
            <w:tcW w:w="1843" w:type="dxa"/>
            <w:tcBorders>
              <w:top w:val="single" w:color="auto" w:sz="4" w:space="0"/>
              <w:left w:val="single" w:color="auto" w:sz="4" w:space="0"/>
              <w:bottom w:val="single" w:color="auto" w:sz="4" w:space="0"/>
              <w:right w:val="single" w:color="auto" w:sz="4" w:space="0"/>
            </w:tcBorders>
          </w:tcPr>
          <w:p w14:paraId="55E47D63">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Клонова лісонасіннєва плантація</w:t>
            </w:r>
          </w:p>
        </w:tc>
        <w:tc>
          <w:tcPr>
            <w:tcW w:w="1247" w:type="dxa"/>
            <w:tcBorders>
              <w:top w:val="single" w:color="auto" w:sz="4" w:space="0"/>
              <w:left w:val="single" w:color="auto" w:sz="4" w:space="0"/>
              <w:bottom w:val="single" w:color="auto" w:sz="4" w:space="0"/>
              <w:right w:val="single" w:color="auto" w:sz="4" w:space="0"/>
            </w:tcBorders>
          </w:tcPr>
          <w:p w14:paraId="39AB247F">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Кв.14, вид.1</w:t>
            </w:r>
          </w:p>
        </w:tc>
      </w:tr>
      <w:bookmarkEnd w:id="3"/>
      <w:tr w14:paraId="59CF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tcPr>
          <w:p w14:paraId="2ACD6FC6">
            <w:pPr>
              <w:spacing w:after="0" w:line="240" w:lineRule="auto"/>
              <w:jc w:val="center"/>
              <w:rPr>
                <w:rFonts w:ascii="Times New Roman" w:hAnsi="Times New Roman" w:eastAsia="Calibri" w:cs="Times New Roman"/>
                <w:kern w:val="0"/>
                <w:sz w:val="24"/>
                <w:szCs w:val="24"/>
                <w14:ligatures w14:val="none"/>
              </w:rPr>
            </w:pPr>
            <w:bookmarkStart w:id="4" w:name="_Hlk164166928"/>
            <w:r>
              <w:rPr>
                <w:rFonts w:ascii="Times New Roman" w:hAnsi="Times New Roman" w:eastAsia="Calibri" w:cs="Times New Roman"/>
                <w:kern w:val="0"/>
                <w:sz w:val="24"/>
                <w:szCs w:val="24"/>
                <w14:ligatures w14:val="none"/>
              </w:rPr>
              <w:t>5</w:t>
            </w:r>
          </w:p>
        </w:tc>
        <w:tc>
          <w:tcPr>
            <w:tcW w:w="1275" w:type="dxa"/>
            <w:tcBorders>
              <w:top w:val="single" w:color="auto" w:sz="4" w:space="0"/>
              <w:left w:val="single" w:color="auto" w:sz="4" w:space="0"/>
              <w:bottom w:val="single" w:color="auto" w:sz="4" w:space="0"/>
              <w:right w:val="single" w:color="auto" w:sz="4" w:space="0"/>
            </w:tcBorders>
          </w:tcPr>
          <w:p w14:paraId="2645D0AE">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Сосна звичайна</w:t>
            </w:r>
          </w:p>
        </w:tc>
        <w:tc>
          <w:tcPr>
            <w:tcW w:w="1531" w:type="dxa"/>
            <w:tcBorders>
              <w:top w:val="single" w:color="auto" w:sz="4" w:space="0"/>
              <w:left w:val="single" w:color="auto" w:sz="4" w:space="0"/>
              <w:bottom w:val="single" w:color="auto" w:sz="4" w:space="0"/>
              <w:right w:val="single" w:color="auto" w:sz="4" w:space="0"/>
            </w:tcBorders>
          </w:tcPr>
          <w:p w14:paraId="5F635D34">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Харківська</w:t>
            </w:r>
          </w:p>
        </w:tc>
        <w:tc>
          <w:tcPr>
            <w:tcW w:w="2013" w:type="dxa"/>
            <w:tcBorders>
              <w:top w:val="single" w:color="auto" w:sz="4" w:space="0"/>
              <w:left w:val="single" w:color="auto" w:sz="4" w:space="0"/>
              <w:bottom w:val="single" w:color="auto" w:sz="4" w:space="0"/>
              <w:right w:val="single" w:color="auto" w:sz="4" w:space="0"/>
            </w:tcBorders>
          </w:tcPr>
          <w:p w14:paraId="01FB845D">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Гутянське лісове господарство</w:t>
            </w:r>
          </w:p>
        </w:tc>
        <w:tc>
          <w:tcPr>
            <w:tcW w:w="1843" w:type="dxa"/>
            <w:tcBorders>
              <w:top w:val="single" w:color="auto" w:sz="4" w:space="0"/>
              <w:left w:val="single" w:color="auto" w:sz="4" w:space="0"/>
              <w:bottom w:val="single" w:color="auto" w:sz="4" w:space="0"/>
              <w:right w:val="single" w:color="auto" w:sz="4" w:space="0"/>
            </w:tcBorders>
          </w:tcPr>
          <w:p w14:paraId="2911898D">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Володимирівське</w:t>
            </w:r>
          </w:p>
        </w:tc>
        <w:tc>
          <w:tcPr>
            <w:tcW w:w="1843" w:type="dxa"/>
            <w:tcBorders>
              <w:top w:val="single" w:color="auto" w:sz="4" w:space="0"/>
              <w:left w:val="single" w:color="auto" w:sz="4" w:space="0"/>
              <w:bottom w:val="single" w:color="auto" w:sz="4" w:space="0"/>
              <w:right w:val="single" w:color="auto" w:sz="4" w:space="0"/>
            </w:tcBorders>
          </w:tcPr>
          <w:p w14:paraId="20D6AEAF">
            <w:pPr>
              <w:spacing w:after="0" w:line="240" w:lineRule="auto"/>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Клонова лісонасіннєва плантація</w:t>
            </w:r>
          </w:p>
        </w:tc>
        <w:tc>
          <w:tcPr>
            <w:tcW w:w="1247" w:type="dxa"/>
            <w:tcBorders>
              <w:top w:val="single" w:color="auto" w:sz="4" w:space="0"/>
              <w:left w:val="single" w:color="auto" w:sz="4" w:space="0"/>
              <w:bottom w:val="single" w:color="auto" w:sz="4" w:space="0"/>
              <w:right w:val="single" w:color="auto" w:sz="4" w:space="0"/>
            </w:tcBorders>
          </w:tcPr>
          <w:p w14:paraId="66F82C7D">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Кв.109, вид. 3</w:t>
            </w:r>
          </w:p>
        </w:tc>
      </w:tr>
      <w:bookmarkEnd w:id="4"/>
    </w:tbl>
    <w:p w14:paraId="25478538">
      <w:pPr>
        <w:rPr>
          <w:rFonts w:ascii="Times New Roman" w:hAnsi="Times New Roman" w:cs="Times New Roman"/>
        </w:rPr>
      </w:pPr>
    </w:p>
    <w:p w14:paraId="6C352947">
      <w:pPr>
        <w:rPr>
          <w:rFonts w:ascii="Times New Roman" w:hAnsi="Times New Roman" w:cs="Times New Roman"/>
        </w:rPr>
      </w:pPr>
    </w:p>
    <w:p w14:paraId="03C693C5">
      <w:pPr>
        <w:numPr>
          <w:ilvl w:val="0"/>
          <w:numId w:val="0"/>
        </w:numPr>
        <w:ind w:left="0" w:leftChars="0" w:firstLine="781" w:firstLineChars="279"/>
        <w:jc w:val="both"/>
        <w:rPr>
          <w:rFonts w:hint="default" w:ascii="Times New Roman" w:hAnsi="Times New Roman" w:cs="Times New Roman"/>
          <w:sz w:val="28"/>
          <w:szCs w:val="28"/>
          <w:u w:val="none"/>
          <w:lang w:val="uk-UA"/>
        </w:rPr>
      </w:pPr>
      <w:r>
        <w:rPr>
          <w:rFonts w:hint="default" w:ascii="Times New Roman" w:hAnsi="Times New Roman" w:cs="Times New Roman"/>
          <w:sz w:val="28"/>
          <w:szCs w:val="28"/>
          <w:u w:val="none"/>
          <w:lang w:val="uk-UA"/>
        </w:rPr>
        <w:t xml:space="preserve"> 3.2 Вирощування садивного матеріалу для створення  випробних географічних культур.</w:t>
      </w:r>
    </w:p>
    <w:p w14:paraId="45AFDC3C">
      <w:pPr>
        <w:pStyle w:val="11"/>
        <w:spacing w:line="360" w:lineRule="auto"/>
        <w:ind w:left="0" w:leftChars="0" w:right="-427" w:firstLine="859" w:firstLineChars="307"/>
        <w:jc w:val="both"/>
        <w:rPr>
          <w:rFonts w:hint="default" w:ascii="Times New Roman" w:hAnsi="Times New Roman" w:cs="Times New Roman"/>
          <w:color w:val="auto"/>
          <w:sz w:val="28"/>
          <w:szCs w:val="28"/>
          <w:lang w:val="uk-UA"/>
        </w:rPr>
      </w:pPr>
      <w:r>
        <w:rPr>
          <w:rFonts w:hint="default" w:ascii="Times New Roman" w:hAnsi="Times New Roman" w:cs="Times New Roman"/>
          <w:sz w:val="28"/>
          <w:szCs w:val="28"/>
          <w:lang w:val="uk-UA"/>
        </w:rPr>
        <w:t xml:space="preserve">Львівським ЛСНЦ філії «Лісові репродуктивні ресурси» ДП «Ліси України» у 2024 році було вирощенно  4.5  тис. штук сіянців сосни звичайної </w:t>
      </w:r>
      <w:r>
        <w:rPr>
          <w:rFonts w:hint="default" w:ascii="Times New Roman" w:hAnsi="Times New Roman" w:cs="Times New Roman"/>
          <w:sz w:val="28"/>
          <w:szCs w:val="28"/>
          <w:highlight w:val="none"/>
          <w:lang w:val="uk-UA"/>
        </w:rPr>
        <w:t>і</w:t>
      </w:r>
      <w:r>
        <w:rPr>
          <w:rFonts w:hint="default" w:ascii="Times New Roman" w:hAnsi="Times New Roman" w:cs="Times New Roman"/>
          <w:sz w:val="28"/>
          <w:szCs w:val="28"/>
          <w:lang w:val="uk-UA"/>
        </w:rPr>
        <w:t xml:space="preserve">з закритою кореневою системою,  за технологією  з застосуванням у </w:t>
      </w:r>
      <w:r>
        <w:rPr>
          <w:rFonts w:ascii="Times New Roman" w:hAnsi="Times New Roman" w:cs="Times New Roman"/>
          <w:sz w:val="28"/>
          <w:szCs w:val="28"/>
        </w:rPr>
        <w:t xml:space="preserve"> виробництві сучасного устаткування для лісових насінних центрів </w:t>
      </w:r>
      <w:r>
        <w:rPr>
          <w:rFonts w:ascii="Times New Roman" w:hAnsi="Times New Roman" w:cs="Times New Roman"/>
          <w:sz w:val="28"/>
          <w:szCs w:val="28"/>
          <w:lang w:val="uk-UA"/>
        </w:rPr>
        <w:t>і</w:t>
      </w:r>
      <w:r>
        <w:rPr>
          <w:rFonts w:hint="default" w:ascii="Times New Roman" w:hAnsi="Times New Roman" w:cs="Times New Roman"/>
          <w:sz w:val="28"/>
          <w:szCs w:val="28"/>
          <w:lang w:val="uk-UA"/>
        </w:rPr>
        <w:t xml:space="preserve"> </w:t>
      </w:r>
      <w:r>
        <w:rPr>
          <w:rFonts w:ascii="Times New Roman" w:hAnsi="Times New Roman" w:cs="Times New Roman"/>
          <w:sz w:val="28"/>
          <w:szCs w:val="28"/>
        </w:rPr>
        <w:t>розсадників</w:t>
      </w:r>
      <w:r>
        <w:rPr>
          <w:rFonts w:hint="default" w:ascii="Times New Roman" w:hAnsi="Times New Roman" w:cs="Times New Roman"/>
          <w:sz w:val="28"/>
          <w:szCs w:val="28"/>
          <w:lang w:val="uk-UA"/>
        </w:rPr>
        <w:t xml:space="preserve"> шведської</w:t>
      </w:r>
      <w:r>
        <w:rPr>
          <w:rFonts w:ascii="Times New Roman" w:hAnsi="Times New Roman" w:cs="Times New Roman"/>
          <w:sz w:val="28"/>
          <w:szCs w:val="28"/>
        </w:rPr>
        <w:t xml:space="preserve"> компані</w:t>
      </w:r>
      <w:r>
        <w:rPr>
          <w:rFonts w:ascii="Times New Roman" w:hAnsi="Times New Roman" w:cs="Times New Roman"/>
          <w:sz w:val="28"/>
          <w:szCs w:val="28"/>
          <w:lang w:val="uk-UA"/>
        </w:rPr>
        <w:t>ї</w:t>
      </w:r>
      <w:r>
        <w:rPr>
          <w:rFonts w:ascii="Times New Roman" w:hAnsi="Times New Roman" w:cs="Times New Roman"/>
          <w:sz w:val="28"/>
          <w:szCs w:val="28"/>
        </w:rPr>
        <w:t xml:space="preserve"> </w:t>
      </w:r>
      <w:r>
        <w:rPr>
          <w:rFonts w:hint="default" w:ascii="Times New Roman" w:hAnsi="Times New Roman" w:cs="Times New Roman"/>
          <w:sz w:val="28"/>
          <w:szCs w:val="28"/>
          <w:lang w:val="uk-UA"/>
        </w:rPr>
        <w:t xml:space="preserve"> ї </w:t>
      </w:r>
      <w:r>
        <w:rPr>
          <w:rFonts w:ascii="Times New Roman" w:hAnsi="Times New Roman" w:cs="Times New Roman"/>
          <w:sz w:val="28"/>
          <w:szCs w:val="28"/>
        </w:rPr>
        <w:t>ВСС</w:t>
      </w:r>
      <w:r>
        <w:rPr>
          <w:rFonts w:hint="default" w:ascii="Times New Roman" w:hAnsi="Times New Roman" w:cs="Times New Roman"/>
          <w:sz w:val="28"/>
          <w:szCs w:val="28"/>
          <w:lang w:val="uk-UA"/>
        </w:rPr>
        <w:t xml:space="preserve"> </w:t>
      </w:r>
      <w:r>
        <w:rPr>
          <w:rFonts w:hint="default" w:ascii="Times New Roman" w:hAnsi="Times New Roman" w:eastAsia="Calibri" w:cs="Times New Roman"/>
          <w:sz w:val="28"/>
          <w:szCs w:val="28"/>
          <w:lang w:val="uk-UA"/>
        </w:rPr>
        <w:t xml:space="preserve">зусиллями </w:t>
      </w:r>
      <w:r>
        <w:rPr>
          <w:rFonts w:hint="default" w:ascii="Times New Roman" w:hAnsi="Times New Roman" w:cs="Times New Roman"/>
          <w:sz w:val="28"/>
          <w:szCs w:val="28"/>
          <w:lang w:val="uk-UA"/>
        </w:rPr>
        <w:t xml:space="preserve"> начальника  розсадника </w:t>
      </w:r>
      <w:r>
        <w:rPr>
          <w:rFonts w:hint="default" w:ascii="Times New Roman" w:hAnsi="Times New Roman" w:cs="Times New Roman"/>
          <w:color w:val="auto"/>
          <w:sz w:val="28"/>
          <w:szCs w:val="28"/>
          <w:lang w:val="uk-UA"/>
        </w:rPr>
        <w:t xml:space="preserve">Сплавінського  Михайла Михайловича. </w:t>
      </w:r>
    </w:p>
    <w:p w14:paraId="301F9507">
      <w:pPr>
        <w:pStyle w:val="11"/>
        <w:spacing w:line="360" w:lineRule="auto"/>
        <w:ind w:left="0" w:leftChars="0" w:right="-427" w:firstLine="929" w:firstLineChars="332"/>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 Весною 2025 року сіянці досягли стандартних розмірів і були отримані ДО “Український ЛСЦ”  від  Львівського  ЛСНЦ на умовах безоплатної передачі  за наказом Держлісагентства. </w:t>
      </w:r>
      <w:r>
        <w:rPr>
          <w:rFonts w:hint="default" w:ascii="Times New Roman" w:hAnsi="Times New Roman" w:cs="Times New Roman"/>
          <w:color w:val="auto"/>
          <w:sz w:val="28"/>
          <w:szCs w:val="28"/>
          <w:lang w:val="uk-UA"/>
        </w:rPr>
        <w:t>Сформовані  п'ять партій сіянців  з  підтвердженням  відповідності походження провідним інженером ВП “Львівська лісонасіннєва лабораторія” Мартинюк Анною Анатоліївною доставленні  старанням з</w:t>
      </w:r>
      <w:r>
        <w:rPr>
          <w:rFonts w:hint="default" w:ascii="Times New Roman" w:hAnsi="Times New Roman" w:cs="Times New Roman"/>
          <w:sz w:val="28"/>
          <w:szCs w:val="28"/>
        </w:rPr>
        <w:t>аступник</w:t>
      </w:r>
      <w:r>
        <w:rPr>
          <w:rFonts w:hint="default" w:ascii="Times New Roman" w:hAnsi="Times New Roman" w:cs="Times New Roman"/>
          <w:sz w:val="28"/>
          <w:szCs w:val="28"/>
          <w:lang w:val="uk-UA"/>
        </w:rPr>
        <w:t>а</w:t>
      </w:r>
      <w:r>
        <w:rPr>
          <w:rFonts w:hint="default" w:ascii="Times New Roman" w:hAnsi="Times New Roman" w:cs="Times New Roman"/>
          <w:sz w:val="28"/>
          <w:szCs w:val="28"/>
        </w:rPr>
        <w:t xml:space="preserve"> </w:t>
      </w:r>
      <w:r>
        <w:rPr>
          <w:rFonts w:hint="default" w:ascii="Times New Roman" w:hAnsi="Times New Roman" w:cs="Times New Roman"/>
          <w:sz w:val="28"/>
          <w:szCs w:val="28"/>
          <w:lang w:val="uk-UA"/>
        </w:rPr>
        <w:t xml:space="preserve"> директора  ДО “</w:t>
      </w:r>
      <w:r>
        <w:rPr>
          <w:rFonts w:hint="default" w:ascii="Times New Roman" w:hAnsi="Times New Roman" w:cs="Times New Roman"/>
          <w:sz w:val="28"/>
          <w:szCs w:val="28"/>
        </w:rPr>
        <w:t>Український лісовий селекційний центр</w:t>
      </w:r>
      <w:r>
        <w:rPr>
          <w:rFonts w:hint="default" w:ascii="Times New Roman" w:hAnsi="Times New Roman" w:cs="Times New Roman"/>
          <w:sz w:val="28"/>
          <w:szCs w:val="28"/>
          <w:lang w:val="uk-UA"/>
        </w:rPr>
        <w:t>”  Чайки Григорія Григоровича  у Плесецьке лісництво Боярської лісової дослідної станції під опіку головного лісничого Б</w:t>
      </w:r>
      <w:r>
        <w:rPr>
          <w:rFonts w:hint="default" w:ascii="Times New Roman" w:hAnsi="Times New Roman" w:cs="Times New Roman"/>
          <w:sz w:val="28"/>
          <w:szCs w:val="28"/>
        </w:rPr>
        <w:t>оярської Л</w:t>
      </w:r>
      <w:r>
        <w:rPr>
          <w:rFonts w:hint="default" w:ascii="Times New Roman" w:hAnsi="Times New Roman" w:cs="Times New Roman"/>
          <w:sz w:val="28"/>
          <w:szCs w:val="28"/>
          <w:lang w:val="uk-UA"/>
        </w:rPr>
        <w:t>Д</w:t>
      </w:r>
      <w:r>
        <w:rPr>
          <w:rFonts w:hint="default" w:ascii="Times New Roman" w:hAnsi="Times New Roman" w:cs="Times New Roman"/>
          <w:sz w:val="28"/>
          <w:szCs w:val="28"/>
        </w:rPr>
        <w:t xml:space="preserve">С </w:t>
      </w:r>
      <w:r>
        <w:rPr>
          <w:rFonts w:hint="default" w:ascii="Times New Roman" w:hAnsi="Times New Roman" w:cs="Times New Roman"/>
          <w:sz w:val="28"/>
          <w:szCs w:val="28"/>
          <w:lang w:val="uk-UA"/>
        </w:rPr>
        <w:t xml:space="preserve"> Кроля Анатолія Віталійовича.</w:t>
      </w:r>
    </w:p>
    <w:p w14:paraId="453A0150">
      <w:pPr>
        <w:autoSpaceDE w:val="0"/>
        <w:autoSpaceDN w:val="0"/>
        <w:adjustRightInd w:val="0"/>
        <w:spacing w:line="360" w:lineRule="auto"/>
        <w:ind w:firstLine="709"/>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 Сіянці для контрольного варіанту підібрані у розсаднику </w:t>
      </w:r>
      <w:r>
        <w:rPr>
          <w:rFonts w:hint="default" w:ascii="Times New Roman" w:hAnsi="Times New Roman" w:eastAsia="SimSun" w:cs="Times New Roman"/>
          <w:sz w:val="28"/>
          <w:szCs w:val="28"/>
          <w:lang w:val="uk-UA"/>
        </w:rPr>
        <w:t xml:space="preserve">Боярської ЛНС з насіння сосни звичайної місцевого походження у кількості 1000 штук з встановленням відповідності  </w:t>
      </w:r>
      <w:r>
        <w:rPr>
          <w:rFonts w:hint="default" w:ascii="Times New Roman" w:hAnsi="Times New Roman" w:cs="Times New Roman"/>
          <w:sz w:val="28"/>
          <w:szCs w:val="28"/>
          <w:lang w:val="uk-UA"/>
        </w:rPr>
        <w:t>ДО “Український ЛСЦ”.</w:t>
      </w:r>
    </w:p>
    <w:p w14:paraId="5BECA06F">
      <w:pPr>
        <w:numPr>
          <w:ilvl w:val="0"/>
          <w:numId w:val="0"/>
        </w:numPr>
        <w:ind w:leftChars="280"/>
        <w:jc w:val="both"/>
        <w:rPr>
          <w:rFonts w:hint="default" w:ascii="Times New Roman" w:hAnsi="Times New Roman" w:cs="Times New Roman"/>
          <w:sz w:val="28"/>
          <w:szCs w:val="28"/>
          <w:u w:val="none"/>
          <w:lang w:val="uk-UA"/>
        </w:rPr>
      </w:pPr>
      <w:r>
        <w:rPr>
          <w:rFonts w:hint="default" w:ascii="Times New Roman" w:hAnsi="Times New Roman" w:cs="Times New Roman"/>
          <w:sz w:val="28"/>
          <w:szCs w:val="28"/>
          <w:u w:val="none"/>
          <w:lang w:val="uk-UA"/>
        </w:rPr>
        <w:t>3.3 Підготовка проекту   випробних географічних культур та паспорта</w:t>
      </w:r>
    </w:p>
    <w:p w14:paraId="6701787C">
      <w:pPr>
        <w:numPr>
          <w:ilvl w:val="0"/>
          <w:numId w:val="0"/>
        </w:numPr>
        <w:spacing w:line="360" w:lineRule="auto"/>
        <w:ind w:left="0" w:leftChars="0" w:firstLine="688" w:firstLineChars="246"/>
        <w:jc w:val="both"/>
        <w:rPr>
          <w:rFonts w:hint="default" w:ascii="Times New Roman" w:hAnsi="Times New Roman" w:eastAsia="SimSun" w:cs="Times New Roman"/>
          <w:sz w:val="28"/>
          <w:szCs w:val="28"/>
          <w:u w:val="none"/>
          <w:lang w:val="uk-UA"/>
        </w:rPr>
      </w:pPr>
      <w:r>
        <w:rPr>
          <w:rFonts w:hint="default" w:ascii="Times New Roman" w:hAnsi="Times New Roman" w:cs="Times New Roman"/>
          <w:sz w:val="28"/>
          <w:szCs w:val="28"/>
          <w:u w:val="none"/>
          <w:lang w:val="uk-UA"/>
        </w:rPr>
        <w:t xml:space="preserve">Підготовку проекту обговорено на спільному засіданні науковців в </w:t>
      </w:r>
      <w:r>
        <w:rPr>
          <w:rFonts w:hint="default" w:ascii="Times New Roman" w:hAnsi="Times New Roman" w:eastAsia="SimSun" w:cs="Times New Roman"/>
          <w:sz w:val="28"/>
          <w:szCs w:val="28"/>
          <w:u w:val="none"/>
          <w:lang w:val="uk-UA"/>
        </w:rPr>
        <w:t>Боярської ЛНС та фахівців  ДО “Українського ЛСЦ” і Держлісагенства. Прийнято рішення географічні культури створювати у  одній з двох локацій типів лісу С</w:t>
      </w:r>
      <w:r>
        <w:rPr>
          <w:rFonts w:hint="default" w:ascii="Times New Roman" w:hAnsi="Times New Roman" w:eastAsia="SimSun" w:cs="Times New Roman"/>
          <w:sz w:val="28"/>
          <w:szCs w:val="28"/>
          <w:u w:val="none"/>
          <w:vertAlign w:val="subscript"/>
          <w:lang w:val="uk-UA"/>
        </w:rPr>
        <w:t>2</w:t>
      </w:r>
      <w:r>
        <w:rPr>
          <w:rFonts w:hint="default" w:ascii="Times New Roman" w:hAnsi="Times New Roman" w:eastAsia="SimSun" w:cs="Times New Roman"/>
          <w:sz w:val="28"/>
          <w:szCs w:val="28"/>
          <w:u w:val="none"/>
          <w:lang w:val="uk-UA"/>
        </w:rPr>
        <w:t>- с-г-Д і В</w:t>
      </w:r>
      <w:r>
        <w:rPr>
          <w:rFonts w:hint="default" w:ascii="Times New Roman" w:hAnsi="Times New Roman" w:eastAsia="SimSun" w:cs="Times New Roman"/>
          <w:sz w:val="28"/>
          <w:szCs w:val="28"/>
          <w:u w:val="none"/>
          <w:vertAlign w:val="subscript"/>
          <w:lang w:val="uk-UA"/>
        </w:rPr>
        <w:t>2</w:t>
      </w:r>
      <w:r>
        <w:rPr>
          <w:rFonts w:hint="default" w:ascii="Times New Roman" w:hAnsi="Times New Roman" w:eastAsia="SimSun" w:cs="Times New Roman"/>
          <w:sz w:val="28"/>
          <w:szCs w:val="28"/>
          <w:u w:val="none"/>
          <w:lang w:val="uk-UA"/>
        </w:rPr>
        <w:t>- д-С  площею  в 1, 2 га, виходячи з відповідності 0.2 га  площі  одному  з п</w:t>
      </w:r>
      <w:r>
        <w:rPr>
          <w:rFonts w:hint="default" w:ascii="Times New Roman" w:hAnsi="Times New Roman" w:eastAsia="SimSun" w:cs="Times New Roman"/>
          <w:sz w:val="28"/>
          <w:szCs w:val="28"/>
          <w:u w:val="none"/>
          <w:lang w:val="en-US"/>
        </w:rPr>
        <w:t>’</w:t>
      </w:r>
      <w:r>
        <w:rPr>
          <w:rFonts w:hint="default" w:ascii="Times New Roman" w:hAnsi="Times New Roman" w:eastAsia="SimSun" w:cs="Times New Roman"/>
          <w:sz w:val="28"/>
          <w:szCs w:val="28"/>
          <w:u w:val="none"/>
          <w:lang w:val="uk-UA"/>
        </w:rPr>
        <w:t>яти варіант</w:t>
      </w:r>
      <w:r>
        <w:rPr>
          <w:rFonts w:hint="default" w:ascii="Times New Roman" w:hAnsi="Times New Roman" w:eastAsia="SimSun" w:cs="Times New Roman"/>
          <w:sz w:val="28"/>
          <w:szCs w:val="28"/>
          <w:u w:val="none"/>
          <w:lang w:val="en-US"/>
        </w:rPr>
        <w:t xml:space="preserve"> </w:t>
      </w:r>
      <w:r>
        <w:rPr>
          <w:rFonts w:hint="default" w:ascii="Times New Roman" w:hAnsi="Times New Roman" w:eastAsia="SimSun" w:cs="Times New Roman"/>
          <w:sz w:val="28"/>
          <w:szCs w:val="28"/>
          <w:u w:val="none"/>
          <w:lang w:val="uk-UA"/>
        </w:rPr>
        <w:t xml:space="preserve"> та 0,2 га для контролю.</w:t>
      </w:r>
    </w:p>
    <w:p w14:paraId="0A9CC279">
      <w:pPr>
        <w:numPr>
          <w:ilvl w:val="0"/>
          <w:numId w:val="0"/>
        </w:numPr>
        <w:spacing w:line="360" w:lineRule="auto"/>
        <w:ind w:left="0" w:leftChars="0" w:firstLine="688" w:firstLineChars="246"/>
        <w:jc w:val="both"/>
        <w:rPr>
          <w:rStyle w:val="10"/>
          <w:rFonts w:hint="default" w:ascii="Times New Roman" w:hAnsi="Times New Roman" w:cs="Times New Roman"/>
          <w:sz w:val="28"/>
          <w:szCs w:val="28"/>
          <w:lang w:val="uk-UA"/>
        </w:rPr>
      </w:pPr>
      <w:r>
        <w:rPr>
          <w:rFonts w:hint="default" w:ascii="Times New Roman" w:hAnsi="Times New Roman" w:eastAsia="SimSun" w:cs="Times New Roman"/>
          <w:sz w:val="28"/>
          <w:szCs w:val="28"/>
          <w:lang w:val="uk-UA"/>
        </w:rPr>
        <w:t xml:space="preserve">Проект географічних культур складено  лісничим та науковцями Боярської ЛНС  під керівництвом  професора Маурера  В. М. та  узгоджено з   ДО “Український ЛСЦ”. За основу проекту  взято дод. 4 </w:t>
      </w:r>
      <w:r>
        <w:rPr>
          <w:rFonts w:hint="default" w:ascii="Times New Roman" w:hAnsi="Times New Roman" w:eastAsia="SimSun" w:cs="Times New Roman"/>
          <w:i w:val="0"/>
          <w:iCs w:val="0"/>
          <w:color w:val="000000"/>
          <w:kern w:val="0"/>
          <w:sz w:val="28"/>
          <w:szCs w:val="28"/>
          <w:u w:val="none"/>
          <w:lang w:val="en-US" w:eastAsia="zh-CN" w:bidi="ar"/>
        </w:rPr>
        <w:t>до Інструкції з проектування, технічного приймання,обліку та оцінки якості лісокультурних об'єкті</w:t>
      </w:r>
      <w:r>
        <w:rPr>
          <w:rFonts w:hint="default" w:ascii="Times New Roman" w:hAnsi="Times New Roman" w:eastAsia="SimSun" w:cs="Times New Roman"/>
          <w:i w:val="0"/>
          <w:iCs w:val="0"/>
          <w:color w:val="000000"/>
          <w:kern w:val="0"/>
          <w:sz w:val="28"/>
          <w:szCs w:val="28"/>
          <w:u w:val="none"/>
          <w:lang w:val="uk-UA" w:eastAsia="zh-CN" w:bidi="ar"/>
        </w:rPr>
        <w:t>в, до якого занесено відповідну інформаціяю. Невід'ємною</w:t>
      </w:r>
      <w:r>
        <w:rPr>
          <w:rStyle w:val="10"/>
          <w:rFonts w:hint="default" w:ascii="Times New Roman" w:hAnsi="Times New Roman" w:cs="Times New Roman"/>
          <w:sz w:val="28"/>
          <w:szCs w:val="28"/>
          <w:lang w:val="uk-UA"/>
        </w:rPr>
        <w:t xml:space="preserve"> частиною проекту є план- прив'язка ділянки   до плану лісфонду Боярської ЛНС і схема розміщення варіантів кліматипів (провененцій) на ній, які виконуються у  чотирьох повторностях і після паспортизації об'єкту додаються до паспорта на географічні культури. </w:t>
      </w:r>
      <w:r>
        <w:rPr>
          <w:rFonts w:hint="default" w:ascii="Times New Roman" w:hAnsi="Times New Roman" w:eastAsia="SimSun" w:cs="Times New Roman"/>
          <w:sz w:val="28"/>
          <w:szCs w:val="28"/>
          <w:lang w:val="uk-UA"/>
        </w:rPr>
        <w:t xml:space="preserve"> За основу проекту Паспорта  випробних географічних культур  проекту прийнято рішення взяти   інформацію з паспорту випробних культур, дод.  Настанов з лісового насінництва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2</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 xml:space="preserve">, який адаптовано ДО “Український ЛСЦ”  з погодженням  автора к. с.-г. н.  Лось С.А., завідувача лабораторії </w:t>
      </w:r>
      <w:r>
        <w:rPr>
          <w:rStyle w:val="10"/>
          <w:rFonts w:hint="default" w:ascii="Times New Roman" w:hAnsi="Times New Roman" w:cs="Times New Roman"/>
          <w:sz w:val="28"/>
          <w:szCs w:val="28"/>
          <w:lang w:val="uk-UA"/>
        </w:rPr>
        <w:t>УкрНІЛГА ім. Висоцького до відповідного паспорту випробних  культур</w:t>
      </w:r>
      <w:r>
        <w:rPr>
          <w:rStyle w:val="10"/>
          <w:rFonts w:hint="default" w:ascii="Times New Roman" w:hAnsi="Times New Roman" w:cs="Times New Roman"/>
          <w:sz w:val="28"/>
          <w:szCs w:val="28"/>
          <w:lang w:val="en-US"/>
        </w:rPr>
        <w:t xml:space="preserve"> [7]</w:t>
      </w:r>
      <w:r>
        <w:rPr>
          <w:rStyle w:val="10"/>
          <w:rFonts w:hint="default" w:ascii="Times New Roman" w:hAnsi="Times New Roman" w:cs="Times New Roman"/>
          <w:sz w:val="28"/>
          <w:szCs w:val="28"/>
          <w:lang w:val="uk-UA"/>
        </w:rPr>
        <w:t>.   Проект  обговорено  з вченими у</w:t>
      </w:r>
      <w:r>
        <w:rPr>
          <w:rFonts w:hint="default" w:ascii="Times New Roman" w:hAnsi="Times New Roman" w:eastAsia="SimSun" w:cs="Times New Roman"/>
          <w:sz w:val="28"/>
          <w:szCs w:val="28"/>
          <w:lang w:val="uk-UA"/>
        </w:rPr>
        <w:t xml:space="preserve"> сфері лісових репродуктивних ресурсів за запитом  ДО “ Український ЛСЦ”  д.с.-г. наук Гайдою Ю.І. та к. с.-г. н. Висоцькою Н. Ю. з відповідною оцінкою схеми розташування блоків варіантів.</w:t>
      </w:r>
      <w:r>
        <w:rPr>
          <w:rStyle w:val="10"/>
          <w:rFonts w:hint="default" w:ascii="Times New Roman" w:hAnsi="Times New Roman" w:cs="Times New Roman"/>
          <w:sz w:val="28"/>
          <w:szCs w:val="28"/>
          <w:lang w:val="uk-UA"/>
        </w:rPr>
        <w:t xml:space="preserve">  Паспорт на географічні культури виготовляється Боярською ЛДС  за формою узгодженою з </w:t>
      </w:r>
      <w:r>
        <w:rPr>
          <w:rFonts w:hint="default" w:ascii="Times New Roman" w:hAnsi="Times New Roman" w:eastAsia="SimSun" w:cs="Times New Roman"/>
          <w:sz w:val="28"/>
          <w:szCs w:val="28"/>
          <w:lang w:val="uk-UA"/>
        </w:rPr>
        <w:t xml:space="preserve">ДО “ Український ЛСЦ” </w:t>
      </w:r>
      <w:r>
        <w:rPr>
          <w:rStyle w:val="10"/>
          <w:rFonts w:hint="default" w:ascii="Times New Roman" w:hAnsi="Times New Roman" w:cs="Times New Roman"/>
          <w:sz w:val="28"/>
          <w:szCs w:val="28"/>
          <w:lang w:val="uk-UA"/>
        </w:rPr>
        <w:t xml:space="preserve">. Також до паспорту додається схема на якій створювані географічні культури позиціюються з георгафічним розміщенням об'єктів за регіонами походження  з  яких отримано вихідний матеріал (лісове насіння), яка варифікована ДО “Український ЛСЦ”.  Проект паспорту готується заздалегідь і після успішних результатів  двох-річної інвентаризації розглядається на відповідність  ДО “Український ЛСЦ  та затверджується керівником Боярської  ЛДС. У п'ятирічному віці  культури проходять другу стадію оцінки відповідальним науковим працівником Боярської ЛДС у складі спільної комісії з фахівцями ДО “Український ЛСЦ” і дається прогноз (рекомендації)  щодо подальшої оцінки .  </w:t>
      </w:r>
    </w:p>
    <w:p w14:paraId="04C34F06">
      <w:pPr>
        <w:numPr>
          <w:ilvl w:val="0"/>
          <w:numId w:val="2"/>
        </w:numPr>
        <w:ind w:left="250" w:leftChars="0" w:firstLine="630" w:firstLineChars="0"/>
        <w:jc w:val="both"/>
        <w:rPr>
          <w:rFonts w:hint="default" w:ascii="Times New Roman" w:hAnsi="Times New Roman" w:cs="Times New Roman"/>
          <w:b/>
          <w:bCs/>
          <w:sz w:val="28"/>
          <w:szCs w:val="28"/>
          <w:u w:val="none"/>
          <w:lang w:val="uk-UA"/>
        </w:rPr>
      </w:pPr>
      <w:r>
        <w:rPr>
          <w:rFonts w:hint="default" w:ascii="Times New Roman" w:hAnsi="Times New Roman" w:cs="Times New Roman"/>
          <w:b/>
          <w:bCs/>
          <w:sz w:val="28"/>
          <w:szCs w:val="28"/>
          <w:u w:val="none"/>
          <w:lang w:val="uk-UA"/>
        </w:rPr>
        <w:t>Вибір та підготовка площі під посадку</w:t>
      </w:r>
    </w:p>
    <w:p w14:paraId="72284615">
      <w:pPr>
        <w:numPr>
          <w:ilvl w:val="0"/>
          <w:numId w:val="0"/>
        </w:numPr>
        <w:spacing w:line="360" w:lineRule="auto"/>
        <w:ind w:left="31" w:leftChars="14" w:firstLine="658" w:firstLineChars="235"/>
        <w:jc w:val="both"/>
        <w:rPr>
          <w:rFonts w:hint="default" w:ascii="Times New Roman" w:hAnsi="Times New Roman" w:cs="Times New Roman"/>
          <w:sz w:val="28"/>
          <w:szCs w:val="28"/>
          <w:u w:val="none"/>
          <w:lang w:val="uk-UA"/>
        </w:rPr>
      </w:pPr>
      <w:r>
        <w:rPr>
          <w:rFonts w:hint="default" w:ascii="Times New Roman" w:hAnsi="Times New Roman" w:cs="Times New Roman"/>
          <w:sz w:val="28"/>
          <w:szCs w:val="28"/>
          <w:u w:val="none"/>
          <w:lang w:val="uk-UA"/>
        </w:rPr>
        <w:t xml:space="preserve">Площа  у кв. 287 вид. 3 Плесецького лісництва під створення культур підібрана комісією у складі заступника директора Боярської ЛДС Мельника О. М., </w:t>
      </w:r>
      <w:r>
        <w:rPr>
          <w:rStyle w:val="10"/>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uk-UA"/>
        </w:rPr>
        <w:t xml:space="preserve">старшого лісничого </w:t>
      </w:r>
      <w:r>
        <w:rPr>
          <w:rFonts w:hint="default" w:ascii="Times New Roman" w:hAnsi="Times New Roman" w:cs="Times New Roman"/>
          <w:sz w:val="28"/>
          <w:szCs w:val="28"/>
        </w:rPr>
        <w:t xml:space="preserve"> </w:t>
      </w:r>
      <w:r>
        <w:rPr>
          <w:rFonts w:hint="default" w:ascii="Times New Roman" w:hAnsi="Times New Roman" w:cs="Times New Roman"/>
          <w:sz w:val="28"/>
          <w:szCs w:val="28"/>
          <w:u w:val="none"/>
          <w:lang w:val="uk-UA"/>
        </w:rPr>
        <w:t>Боярської ЛДС</w:t>
      </w:r>
      <w:r>
        <w:rPr>
          <w:rFonts w:hint="default" w:ascii="Times New Roman" w:hAnsi="Times New Roman" w:cs="Times New Roman"/>
          <w:sz w:val="28"/>
          <w:szCs w:val="28"/>
          <w:lang w:val="uk-UA"/>
        </w:rPr>
        <w:t xml:space="preserve"> Белеки В. В.</w:t>
      </w:r>
      <w:r>
        <w:rPr>
          <w:rFonts w:hint="default" w:ascii="Times New Roman" w:hAnsi="Times New Roman" w:cs="Times New Roman"/>
          <w:sz w:val="28"/>
          <w:szCs w:val="28"/>
          <w:u w:val="none"/>
          <w:lang w:val="uk-UA"/>
        </w:rPr>
        <w:t>,  начальника відділу ДО “Український ЛСЦ”  Куклишин В. О. На площі проведено суцільний обробіток ґрунту та розмітка  блоків  і посадкових рядів  культур.</w:t>
      </w:r>
    </w:p>
    <w:p w14:paraId="3CE95429">
      <w:pPr>
        <w:numPr>
          <w:ilvl w:val="0"/>
          <w:numId w:val="2"/>
        </w:numPr>
        <w:ind w:left="250" w:leftChars="0" w:firstLine="630" w:firstLineChars="0"/>
        <w:jc w:val="both"/>
        <w:rPr>
          <w:rFonts w:hint="default" w:ascii="Times New Roman" w:hAnsi="Times New Roman" w:cs="Times New Roman"/>
          <w:color w:val="auto"/>
          <w:sz w:val="28"/>
          <w:szCs w:val="28"/>
          <w:u w:val="none"/>
          <w:lang w:val="uk-UA"/>
        </w:rPr>
      </w:pPr>
      <w:r>
        <w:rPr>
          <w:rFonts w:hint="default" w:ascii="Times New Roman" w:hAnsi="Times New Roman" w:cs="Times New Roman"/>
          <w:b/>
          <w:bCs/>
          <w:color w:val="0000FF"/>
          <w:sz w:val="28"/>
          <w:szCs w:val="28"/>
          <w:u w:val="none"/>
          <w:lang w:val="uk-UA"/>
        </w:rPr>
        <w:t xml:space="preserve"> </w:t>
      </w:r>
      <w:r>
        <w:rPr>
          <w:rFonts w:hint="default" w:ascii="Times New Roman" w:hAnsi="Times New Roman" w:cs="Times New Roman"/>
          <w:b/>
          <w:bCs/>
          <w:color w:val="auto"/>
          <w:sz w:val="28"/>
          <w:szCs w:val="28"/>
          <w:u w:val="none"/>
          <w:lang w:val="uk-UA"/>
        </w:rPr>
        <w:t xml:space="preserve">Наукове обґрунтовування схеми  змішування  та схеми розміщення блоків та її застосування під час садіння культур. </w:t>
      </w:r>
    </w:p>
    <w:p w14:paraId="7C0191B5">
      <w:pPr>
        <w:numPr>
          <w:ilvl w:val="0"/>
          <w:numId w:val="0"/>
        </w:numPr>
        <w:spacing w:line="360" w:lineRule="auto"/>
        <w:ind w:left="0" w:leftChars="0" w:firstLine="660" w:firstLineChars="236"/>
        <w:jc w:val="both"/>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pP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 xml:space="preserve">Окремо детальніше   при рецензуванні проекту обговорювалася схема розміщення та змішування варіантів на площі ділянки,  в результаті чого  буде запропоновано  перспективний план подальших  досліджень (обмірів),  також запропоновано   на розгляд різносторонні напрямки зацікавлених сторін  та узгодження відповідальних виконавців.  </w:t>
      </w:r>
    </w:p>
    <w:p w14:paraId="4616989C">
      <w:pPr>
        <w:numPr>
          <w:ilvl w:val="0"/>
          <w:numId w:val="0"/>
        </w:numPr>
        <w:spacing w:line="360" w:lineRule="auto"/>
        <w:ind w:left="0" w:leftChars="0" w:firstLine="660" w:firstLineChars="236"/>
        <w:jc w:val="both"/>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pP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 xml:space="preserve">Схема розміщення  блоків  для п'яти варіантів  приймається у п'яти повторностях, а розміщення    розраховується виходячи   з  загальної кількості садивного матеріалу одного варіанту 900 штук на площі  0, 2 га  у п'яти повторностях   на площі 1 га. Виходячи з цього, що у запас для доповнень резервується 100 шт. сіянців, розрахунок проводимо для 800  шт. Таким чином  у блоці  отримуємо 800 / 5= 160 шт. сіянців,  що повинні розміститись на блоці 0,2 га / 5 = 400 м кв. Таким чином  розділивши 400 м </w:t>
      </w:r>
      <w:r>
        <w:rPr>
          <w:rFonts w:hint="default" w:ascii="Times New Roman" w:hAnsi="Times New Roman" w:cs="Times New Roman"/>
          <w:strike w:val="0"/>
          <w:dstrike w:val="0"/>
          <w:color w:val="000000" w:themeColor="text1"/>
          <w:sz w:val="28"/>
          <w:szCs w:val="28"/>
          <w:u w:val="none"/>
          <w:vertAlign w:val="superscript"/>
          <w:lang w:val="uk-UA"/>
          <w14:textFill>
            <w14:solidFill>
              <w14:schemeClr w14:val="tx1"/>
            </w14:solidFill>
          </w14:textFill>
        </w:rPr>
        <w:t xml:space="preserve">2 </w:t>
      </w:r>
      <w:r>
        <w:rPr>
          <w:rFonts w:hint="default" w:ascii="Times New Roman" w:hAnsi="Times New Roman" w:cs="Times New Roman"/>
          <w:strike w:val="0"/>
          <w:dstrike w:val="0"/>
          <w:color w:val="000000" w:themeColor="text1"/>
          <w:sz w:val="28"/>
          <w:szCs w:val="28"/>
          <w:u w:val="none"/>
          <w:vertAlign w:val="baseline"/>
          <w:lang w:val="uk-UA"/>
          <w14:textFill>
            <w14:solidFill>
              <w14:schemeClr w14:val="tx1"/>
            </w14:solidFill>
          </w14:textFill>
        </w:rPr>
        <w:t xml:space="preserve">на </w:t>
      </w: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160 шт. отримаємо площу для одного сіянця 2.5 м</w:t>
      </w:r>
      <w:r>
        <w:rPr>
          <w:rFonts w:hint="default" w:ascii="Times New Roman" w:hAnsi="Times New Roman" w:cs="Times New Roman"/>
          <w:strike w:val="0"/>
          <w:dstrike w:val="0"/>
          <w:color w:val="000000" w:themeColor="text1"/>
          <w:sz w:val="28"/>
          <w:szCs w:val="28"/>
          <w:u w:val="none"/>
          <w:vertAlign w:val="superscript"/>
          <w:lang w:val="uk-UA"/>
          <w14:textFill>
            <w14:solidFill>
              <w14:schemeClr w14:val="tx1"/>
            </w14:solidFill>
          </w14:textFill>
        </w:rPr>
        <w:t>2</w:t>
      </w: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  що відповідає розміщенню 1 х 2.5 м.  Це цілком прийнятно для механізованого  обробітку і  і дає можливість уникнути підвищеної конкуренції  на ранніх стадіях росту.  У результаті коригування розмірів підготовленої ділянки до 1.0 га, з метою використання всього обсягу садивного матеріалу,  схема посадки   використана розміщенням 0,75 х 2.5 м, як найбільш поширена у виробничних умовах.</w:t>
      </w:r>
    </w:p>
    <w:p w14:paraId="17B4AAC5">
      <w:pPr>
        <w:pStyle w:val="11"/>
        <w:spacing w:line="360" w:lineRule="auto"/>
        <w:ind w:left="0" w:leftChars="0" w:right="-427" w:firstLine="985" w:firstLineChars="352"/>
        <w:jc w:val="both"/>
        <w:rPr>
          <w:rFonts w:hint="default" w:ascii="Times New Roman" w:hAnsi="Times New Roman" w:eastAsia="SimSun" w:cs="Times New Roman"/>
          <w:sz w:val="28"/>
          <w:szCs w:val="28"/>
          <w:lang w:val="uk-UA"/>
        </w:rPr>
      </w:pPr>
      <w:r>
        <w:rPr>
          <w:rStyle w:val="10"/>
          <w:rFonts w:hint="default" w:ascii="Times New Roman" w:hAnsi="Times New Roman" w:cs="Times New Roman"/>
          <w:sz w:val="28"/>
          <w:szCs w:val="28"/>
          <w:lang w:val="uk-UA"/>
        </w:rPr>
        <w:t xml:space="preserve">Випробні культури створено 25 травня  лісокультурною бригадою </w:t>
      </w:r>
      <w:r>
        <w:rPr>
          <w:rFonts w:hint="default" w:ascii="Times New Roman" w:hAnsi="Times New Roman" w:cs="Times New Roman"/>
          <w:sz w:val="28"/>
          <w:szCs w:val="28"/>
        </w:rPr>
        <w:t>Боярської Л</w:t>
      </w:r>
      <w:r>
        <w:rPr>
          <w:rFonts w:hint="default" w:ascii="Times New Roman" w:hAnsi="Times New Roman" w:cs="Times New Roman"/>
          <w:sz w:val="28"/>
          <w:szCs w:val="28"/>
          <w:lang w:val="uk-UA"/>
        </w:rPr>
        <w:t>Д</w:t>
      </w:r>
      <w:r>
        <w:rPr>
          <w:rFonts w:hint="default" w:ascii="Times New Roman" w:hAnsi="Times New Roman" w:cs="Times New Roman"/>
          <w:sz w:val="28"/>
          <w:szCs w:val="28"/>
        </w:rPr>
        <w:t>С</w:t>
      </w:r>
      <w:r>
        <w:rPr>
          <w:rStyle w:val="10"/>
          <w:rFonts w:hint="default" w:ascii="Times New Roman" w:hAnsi="Times New Roman" w:cs="Times New Roman"/>
          <w:sz w:val="28"/>
          <w:szCs w:val="28"/>
          <w:lang w:val="uk-UA"/>
        </w:rPr>
        <w:t xml:space="preserve">  під керівництвом </w:t>
      </w:r>
      <w:r>
        <w:rPr>
          <w:rFonts w:hint="default" w:ascii="Times New Roman" w:hAnsi="Times New Roman" w:cs="Times New Roman"/>
          <w:sz w:val="28"/>
          <w:szCs w:val="28"/>
          <w:lang w:val="uk-UA"/>
        </w:rPr>
        <w:t xml:space="preserve">старшого лісничого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uk-UA"/>
        </w:rPr>
        <w:t xml:space="preserve"> Белеки В.В </w:t>
      </w:r>
      <w:r>
        <w:rPr>
          <w:rStyle w:val="10"/>
          <w:rFonts w:hint="default" w:ascii="Times New Roman" w:hAnsi="Times New Roman" w:cs="Times New Roman"/>
          <w:sz w:val="28"/>
          <w:szCs w:val="28"/>
          <w:lang w:val="uk-UA"/>
        </w:rPr>
        <w:t xml:space="preserve"> з залученням  шефської допомоги військових ЗСУ. Також  були присутні та оцінювали відповідність схем і розміщення   при посадці  директор ДО “</w:t>
      </w:r>
      <w:r>
        <w:rPr>
          <w:rFonts w:hint="default" w:ascii="Times New Roman" w:hAnsi="Times New Roman" w:eastAsia="SimSun" w:cs="Times New Roman"/>
          <w:sz w:val="28"/>
          <w:szCs w:val="28"/>
        </w:rPr>
        <w:t>Український ЛСЦ”</w:t>
      </w:r>
      <w:r>
        <w:rPr>
          <w:rFonts w:hint="default" w:ascii="Times New Roman" w:hAnsi="Times New Roman" w:eastAsia="SimSun" w:cs="Times New Roman"/>
          <w:sz w:val="28"/>
          <w:szCs w:val="28"/>
          <w:lang w:val="uk-UA"/>
        </w:rPr>
        <w:t xml:space="preserve"> Блистів В. І. та начальник ВП “ Донецька ЛНЛ” Протас Т. І.</w:t>
      </w:r>
    </w:p>
    <w:p w14:paraId="10261303">
      <w:pPr>
        <w:pStyle w:val="11"/>
        <w:spacing w:line="360" w:lineRule="auto"/>
        <w:ind w:left="0" w:leftChars="0" w:right="-427" w:firstLine="985" w:firstLineChars="352"/>
        <w:jc w:val="both"/>
        <w:rPr>
          <w:rStyle w:val="10"/>
          <w:rFonts w:hint="default" w:ascii="Times New Roman" w:hAnsi="Times New Roman" w:cs="Times New Roman"/>
          <w:sz w:val="28"/>
          <w:szCs w:val="28"/>
          <w:lang w:val="uk-UA"/>
        </w:rPr>
      </w:pPr>
      <w:r>
        <w:rPr>
          <w:rStyle w:val="10"/>
          <w:rFonts w:hint="default" w:ascii="Times New Roman" w:hAnsi="Times New Roman" w:cs="Times New Roman"/>
          <w:sz w:val="28"/>
          <w:szCs w:val="28"/>
          <w:lang w:val="uk-UA"/>
        </w:rPr>
        <w:t xml:space="preserve">Випробні культури  </w:t>
      </w:r>
      <w:r>
        <w:rPr>
          <w:rFonts w:hint="default" w:ascii="Times New Roman" w:hAnsi="Times New Roman" w:cs="Times New Roman"/>
          <w:b w:val="0"/>
          <w:bCs w:val="0"/>
          <w:sz w:val="28"/>
          <w:szCs w:val="28"/>
          <w:u w:val="none"/>
          <w:lang w:val="uk-UA"/>
        </w:rPr>
        <w:t xml:space="preserve">сосни звичайної  в умовах  південної частини Київського Полісся </w:t>
      </w:r>
      <w:r>
        <w:rPr>
          <w:rStyle w:val="10"/>
          <w:rFonts w:hint="default" w:ascii="Times New Roman" w:hAnsi="Times New Roman" w:cs="Times New Roman"/>
          <w:sz w:val="28"/>
          <w:szCs w:val="28"/>
          <w:lang w:val="uk-UA"/>
        </w:rPr>
        <w:t xml:space="preserve"> повинні  стати цінним об</w:t>
      </w:r>
      <w:r>
        <w:rPr>
          <w:rStyle w:val="10"/>
          <w:rFonts w:hint="default" w:ascii="Times New Roman" w:hAnsi="Times New Roman" w:cs="Times New Roman"/>
          <w:sz w:val="28"/>
          <w:szCs w:val="28"/>
          <w:lang w:val="en-US"/>
        </w:rPr>
        <w:t>’</w:t>
      </w:r>
      <w:r>
        <w:rPr>
          <w:rStyle w:val="10"/>
          <w:rFonts w:hint="default" w:ascii="Times New Roman" w:hAnsi="Times New Roman" w:cs="Times New Roman"/>
          <w:sz w:val="28"/>
          <w:szCs w:val="28"/>
          <w:lang w:val="uk-UA"/>
        </w:rPr>
        <w:t xml:space="preserve">єктом для міжнародної співпраці  нашої лісівничої науки з вивчення  адаптації   </w:t>
      </w:r>
      <w:r>
        <w:rPr>
          <w:rStyle w:val="10"/>
          <w:rFonts w:hint="default" w:ascii="Times New Roman" w:hAnsi="Times New Roman" w:cs="Times New Roman"/>
          <w:sz w:val="28"/>
          <w:szCs w:val="28"/>
          <w:highlight w:val="none"/>
          <w:lang w:val="uk-UA"/>
        </w:rPr>
        <w:t>до глобальних змін клімату</w:t>
      </w:r>
      <w:r>
        <w:rPr>
          <w:rStyle w:val="10"/>
          <w:rFonts w:hint="default" w:ascii="Times New Roman" w:hAnsi="Times New Roman" w:cs="Times New Roman"/>
          <w:sz w:val="28"/>
          <w:szCs w:val="28"/>
          <w:lang w:val="uk-UA"/>
        </w:rPr>
        <w:t xml:space="preserve"> лісостанів сосни звичайної та й використовуватися у науково-навчальних  цілях. Зараз вкрай  важливо забезпечити охорону і захист об</w:t>
      </w:r>
      <w:r>
        <w:rPr>
          <w:rStyle w:val="10"/>
          <w:rFonts w:hint="default" w:ascii="Times New Roman" w:hAnsi="Times New Roman" w:cs="Times New Roman"/>
          <w:sz w:val="28"/>
          <w:szCs w:val="28"/>
          <w:lang w:val="en-US"/>
        </w:rPr>
        <w:t>’</w:t>
      </w:r>
      <w:r>
        <w:rPr>
          <w:rStyle w:val="10"/>
          <w:rFonts w:hint="default" w:ascii="Times New Roman" w:hAnsi="Times New Roman" w:cs="Times New Roman"/>
          <w:sz w:val="28"/>
          <w:szCs w:val="28"/>
          <w:lang w:val="uk-UA"/>
        </w:rPr>
        <w:t>єкту від  впливу негативних  природних та антропогенних чинників та організувати науковий супровід  процесу формування культур.</w:t>
      </w:r>
    </w:p>
    <w:p w14:paraId="791B9816">
      <w:pPr>
        <w:numPr>
          <w:ilvl w:val="0"/>
          <w:numId w:val="0"/>
        </w:numPr>
        <w:spacing w:line="360" w:lineRule="auto"/>
        <w:ind w:left="0" w:leftChars="0" w:firstLine="840" w:firstLineChars="300"/>
        <w:jc w:val="both"/>
        <w:rPr>
          <w:rFonts w:hint="default" w:ascii="Times New Roman" w:hAnsi="Times New Roman" w:cs="Times New Roman"/>
          <w:b/>
          <w:bCs/>
          <w:sz w:val="28"/>
          <w:szCs w:val="28"/>
          <w:u w:val="none"/>
          <w:lang w:val="uk-UA"/>
        </w:rPr>
      </w:pPr>
      <w:r>
        <w:rPr>
          <w:rFonts w:hint="default" w:ascii="Times New Roman" w:hAnsi="Times New Roman" w:cs="Times New Roman"/>
          <w:b/>
          <w:bCs/>
          <w:sz w:val="28"/>
          <w:szCs w:val="28"/>
          <w:u w:val="none"/>
          <w:lang w:val="uk-UA"/>
        </w:rPr>
        <w:t>6. Внесення  випробних  географічних культур у відомчі  документи,   матеріали лісовпорядкування та ведення паспорта.</w:t>
      </w:r>
    </w:p>
    <w:p w14:paraId="13D51D72">
      <w:pPr>
        <w:numPr>
          <w:ilvl w:val="0"/>
          <w:numId w:val="0"/>
        </w:numPr>
        <w:spacing w:line="360" w:lineRule="auto"/>
        <w:ind w:left="0" w:leftChars="0" w:firstLine="840" w:firstLineChars="300"/>
        <w:jc w:val="both"/>
        <w:rPr>
          <w:rFonts w:hint="default" w:ascii="Times New Roman" w:hAnsi="Times New Roman" w:cs="Times New Roman"/>
          <w:sz w:val="28"/>
          <w:szCs w:val="28"/>
          <w:u w:val="none"/>
          <w:lang w:val="uk-UA"/>
        </w:rPr>
      </w:pPr>
      <w:r>
        <w:rPr>
          <w:rFonts w:hint="default" w:ascii="Times New Roman" w:hAnsi="Times New Roman" w:cs="Times New Roman"/>
          <w:sz w:val="28"/>
          <w:szCs w:val="28"/>
          <w:u w:val="none"/>
          <w:lang w:val="uk-UA"/>
        </w:rPr>
        <w:t xml:space="preserve"> Площа створених культур заноситься у книгу лісових культур Боярської ЛДС та відповідно у матеріали лісовпорядкування. Для цих культур заводитися окремий  журнал фенологічних спостережень,  ведення якого закріплюється за відповідальним науковим співробітником (виконавцем наукової теми) чи призначеним співробітником. Дані інвентаризації, доповнень феноспостережень та доглядів за культурами заносяться до паспорта. Паспорт складається за результатами першої  інвентаризації.</w:t>
      </w:r>
    </w:p>
    <w:p w14:paraId="3FBAA8AD">
      <w:pPr>
        <w:pStyle w:val="11"/>
        <w:spacing w:line="360" w:lineRule="auto"/>
        <w:ind w:left="0" w:leftChars="0" w:right="-427" w:firstLine="985" w:firstLineChars="352"/>
        <w:jc w:val="both"/>
        <w:rPr>
          <w:rStyle w:val="10"/>
          <w:rFonts w:hint="default" w:ascii="Times New Roman" w:hAnsi="Times New Roman" w:cs="Times New Roman"/>
          <w:sz w:val="28"/>
          <w:szCs w:val="28"/>
          <w:lang w:val="uk-UA"/>
        </w:rPr>
      </w:pPr>
    </w:p>
    <w:p w14:paraId="214F42CB">
      <w:pPr>
        <w:pStyle w:val="11"/>
        <w:spacing w:line="360" w:lineRule="auto"/>
        <w:ind w:left="0" w:leftChars="0" w:right="-427" w:firstLine="985" w:firstLineChars="352"/>
        <w:jc w:val="both"/>
        <w:rPr>
          <w:rStyle w:val="10"/>
          <w:rFonts w:hint="default" w:ascii="Times New Roman" w:hAnsi="Times New Roman" w:cs="Times New Roman"/>
          <w:sz w:val="28"/>
          <w:szCs w:val="28"/>
          <w:lang w:val="uk-UA"/>
        </w:rPr>
      </w:pPr>
    </w:p>
    <w:p w14:paraId="443DBC7E">
      <w:pPr>
        <w:pStyle w:val="11"/>
        <w:spacing w:line="360" w:lineRule="auto"/>
        <w:ind w:left="0" w:leftChars="0" w:right="-427" w:firstLine="985" w:firstLineChars="352"/>
        <w:jc w:val="both"/>
        <w:rPr>
          <w:rStyle w:val="10"/>
          <w:rFonts w:hint="default" w:ascii="Times New Roman" w:hAnsi="Times New Roman" w:cs="Times New Roman"/>
          <w:sz w:val="28"/>
          <w:szCs w:val="28"/>
          <w:lang w:val="uk-UA"/>
        </w:rPr>
      </w:pPr>
    </w:p>
    <w:p w14:paraId="496C12EE">
      <w:pPr>
        <w:pStyle w:val="11"/>
        <w:ind w:right="-427" w:firstLine="0"/>
        <w:jc w:val="both"/>
        <w:rPr>
          <w:rFonts w:hint="default" w:ascii="Times New Roman" w:hAnsi="Times New Roman" w:cs="Times New Roman"/>
          <w:sz w:val="28"/>
          <w:szCs w:val="28"/>
          <w:lang w:val="uk-UA"/>
        </w:rPr>
      </w:pPr>
    </w:p>
    <w:p w14:paraId="430919BA">
      <w:pPr>
        <w:pStyle w:val="11"/>
        <w:ind w:right="-427" w:firstLine="859" w:firstLineChars="307"/>
        <w:jc w:val="both"/>
        <w:rPr>
          <w:rFonts w:ascii="Times New Roman" w:hAnsi="Times New Roman" w:cs="Times New Roman"/>
          <w:color w:val="000000" w:themeColor="text1"/>
          <w:sz w:val="28"/>
          <w:szCs w:val="28"/>
          <w14:textFill>
            <w14:solidFill>
              <w14:schemeClr w14:val="tx1"/>
            </w14:solidFill>
          </w14:textFill>
        </w:rPr>
      </w:pPr>
      <w:r>
        <w:rPr>
          <w:rStyle w:val="10"/>
          <w:rFonts w:hint="default" w:ascii="Times New Roman" w:hAnsi="Times New Roman" w:cs="Times New Roman"/>
          <w:sz w:val="28"/>
          <w:szCs w:val="28"/>
          <w:lang w:val="uk-UA"/>
        </w:rPr>
        <w:t xml:space="preserve"> </w:t>
      </w:r>
      <w:r>
        <w:rPr>
          <w:rFonts w:hint="default" w:ascii="Times New Roman" w:hAnsi="Times New Roman"/>
          <w:sz w:val="28"/>
          <w:szCs w:val="28"/>
          <w:lang w:val="uk-UA"/>
        </w:rPr>
        <w:t xml:space="preserve"> </w:t>
      </w:r>
      <w:r>
        <w:rPr>
          <w:lang w:val="ru-RU" w:eastAsia="ru-RU"/>
        </w:rPr>
        <mc:AlternateContent>
          <mc:Choice Requires="wps">
            <w:drawing>
              <wp:anchor distT="0" distB="0" distL="114300" distR="114300" simplePos="0" relativeHeight="251665408" behindDoc="0" locked="0" layoutInCell="1" allowOverlap="1">
                <wp:simplePos x="0" y="0"/>
                <wp:positionH relativeFrom="column">
                  <wp:posOffset>1407795</wp:posOffset>
                </wp:positionH>
                <wp:positionV relativeFrom="paragraph">
                  <wp:posOffset>338455</wp:posOffset>
                </wp:positionV>
                <wp:extent cx="479425" cy="8671560"/>
                <wp:effectExtent l="6350" t="6350" r="9525" b="8890"/>
                <wp:wrapNone/>
                <wp:docPr id="2" name="Прямоугольник 2"/>
                <wp:cNvGraphicFramePr/>
                <a:graphic xmlns:a="http://schemas.openxmlformats.org/drawingml/2006/main">
                  <a:graphicData uri="http://schemas.microsoft.com/office/word/2010/wordprocessingShape">
                    <wps:wsp>
                      <wps:cNvSpPr/>
                      <wps:spPr>
                        <a:xfrm>
                          <a:off x="0" y="0"/>
                          <a:ext cx="479425" cy="8671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DBA0A">
                            <w:pPr>
                              <w:jc w:val="center"/>
                            </w:pPr>
                          </w:p>
                          <w:p w14:paraId="331A89AC">
                            <w:pPr>
                              <w:jc w:val="center"/>
                            </w:pPr>
                          </w:p>
                          <w:p w14:paraId="112EC46F">
                            <w:pPr>
                              <w:jc w:val="center"/>
                            </w:pPr>
                          </w:p>
                          <w:p w14:paraId="6FD40F62">
                            <w:pPr>
                              <w:jc w:val="center"/>
                            </w:pPr>
                          </w:p>
                          <w:p w14:paraId="40992781">
                            <w:pPr>
                              <w:jc w:val="center"/>
                            </w:pPr>
                          </w:p>
                          <w:p w14:paraId="3872E244">
                            <w:pPr>
                              <w:jc w:val="center"/>
                            </w:pPr>
                          </w:p>
                          <w:p w14:paraId="45D84B02">
                            <w:pPr>
                              <w:jc w:val="center"/>
                            </w:pPr>
                          </w:p>
                          <w:p w14:paraId="54C5BDA4">
                            <w:pPr>
                              <w:jc w:val="center"/>
                            </w:pPr>
                          </w:p>
                          <w:p w14:paraId="684A2509">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Прямоугольник 2" o:spid="_x0000_s1026" o:spt="1" style="position:absolute;left:0pt;margin-left:110.85pt;margin-top:26.65pt;height:682.8pt;width:37.75pt;z-index:251665408;mso-width-relative:page;mso-height-relative:page;" fillcolor="#5B9BD5 [3204]" filled="t" stroked="t" coordsize="21600,21600" o:gfxdata="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RAiEl2wAAAAsBAAAPAAAAAAAAAAEAIAAAACIAAABkcnMvZG93&#10;bnJldi54bWxQSwECFAAUAAAACACHTuJAsLyaAqgCAAAyBQAADgAAAAAAAAABACAAAAAqAQAAZHJz&#10;L2Uyb0RvYy54bWxQSwUGAAAAAAYABgBZAQAARAYAAAAA&#10;">
                <v:fill on="t" focussize="0,0"/>
                <v:stroke weight="1pt" color="#41719C [3204]" miterlimit="8" joinstyle="miter"/>
                <v:imagedata o:title=""/>
                <o:lock v:ext="edit" aspectratio="f"/>
                <v:textbox>
                  <w:txbxContent>
                    <w:p w14:paraId="71BDBA0A">
                      <w:pPr>
                        <w:jc w:val="center"/>
                      </w:pPr>
                    </w:p>
                    <w:p w14:paraId="331A89AC">
                      <w:pPr>
                        <w:jc w:val="center"/>
                      </w:pPr>
                    </w:p>
                    <w:p w14:paraId="112EC46F">
                      <w:pPr>
                        <w:jc w:val="center"/>
                      </w:pPr>
                    </w:p>
                    <w:p w14:paraId="6FD40F62">
                      <w:pPr>
                        <w:jc w:val="center"/>
                      </w:pPr>
                    </w:p>
                    <w:p w14:paraId="40992781">
                      <w:pPr>
                        <w:jc w:val="center"/>
                      </w:pPr>
                    </w:p>
                    <w:p w14:paraId="3872E244">
                      <w:pPr>
                        <w:jc w:val="center"/>
                      </w:pPr>
                    </w:p>
                    <w:p w14:paraId="45D84B02">
                      <w:pPr>
                        <w:jc w:val="center"/>
                      </w:pPr>
                    </w:p>
                    <w:p w14:paraId="54C5BDA4">
                      <w:pPr>
                        <w:jc w:val="center"/>
                      </w:pPr>
                    </w:p>
                    <w:p w14:paraId="684A2509">
                      <w:pPr>
                        <w:jc w:val="center"/>
                      </w:pPr>
                    </w:p>
                  </w:txbxContent>
                </v:textbox>
              </v:rect>
            </w:pict>
          </mc:Fallback>
        </mc:AlternateContent>
      </w:r>
      <w:r>
        <w:rPr>
          <w:lang w:val="ru-RU" w:eastAsia="ru-RU"/>
        </w:rPr>
        <mc:AlternateContent>
          <mc:Choice Requires="wps">
            <w:drawing>
              <wp:anchor distT="0" distB="0" distL="114300" distR="114300" simplePos="0" relativeHeight="251669504" behindDoc="0" locked="0" layoutInCell="1" allowOverlap="1">
                <wp:simplePos x="0" y="0"/>
                <wp:positionH relativeFrom="column">
                  <wp:posOffset>-149225</wp:posOffset>
                </wp:positionH>
                <wp:positionV relativeFrom="paragraph">
                  <wp:posOffset>319405</wp:posOffset>
                </wp:positionV>
                <wp:extent cx="436245" cy="8662670"/>
                <wp:effectExtent l="6350" t="6350" r="14605" b="17780"/>
                <wp:wrapNone/>
                <wp:docPr id="1061977277" name="Прямоугольник 1061977277"/>
                <wp:cNvGraphicFramePr/>
                <a:graphic xmlns:a="http://schemas.openxmlformats.org/drawingml/2006/main">
                  <a:graphicData uri="http://schemas.microsoft.com/office/word/2010/wordprocessingShape">
                    <wps:wsp>
                      <wps:cNvSpPr/>
                      <wps:spPr>
                        <a:xfrm>
                          <a:off x="0" y="0"/>
                          <a:ext cx="436245" cy="86626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37D7D3">
                            <w:pPr>
                              <w:jc w:val="center"/>
                            </w:pPr>
                          </w:p>
                          <w:p w14:paraId="05F01DBC">
                            <w:pPr>
                              <w:jc w:val="center"/>
                            </w:pPr>
                          </w:p>
                          <w:p w14:paraId="5E3B654A">
                            <w:pPr>
                              <w:jc w:val="center"/>
                            </w:pPr>
                          </w:p>
                          <w:p w14:paraId="67986A70">
                            <w:pPr>
                              <w:jc w:val="center"/>
                            </w:pPr>
                          </w:p>
                          <w:p w14:paraId="5A1C4D68">
                            <w:pPr>
                              <w:jc w:val="center"/>
                            </w:pPr>
                          </w:p>
                          <w:p w14:paraId="6A028E5C">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Прямоугольник 1061977277" o:spid="_x0000_s1026" o:spt="1" style="position:absolute;left:0pt;margin-left:-11.75pt;margin-top:25.15pt;height:682.1pt;width:34.35pt;z-index:251669504;mso-width-relative:page;mso-height-relative:page;" fillcolor="#5B9BD5 [3204]" filled="t" stroked="t" coordsize="21600,21600" o:gfxdata="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A6LPZ9oAAAAKAQAADwAAAAAAAAABACAAAAAiAAAA&#10;ZHJzL2Rvd25yZXYueG1sUEsBAhQAFAAAAAgAh07iQGexoECwAgAARAUAAA4AAAAAAAAAAQAgAAAA&#10;KQEAAGRycy9lMm9Eb2MueG1sUEsFBgAAAAAGAAYAWQEAAEsGAAAAAA==&#10;">
                <v:fill on="t" focussize="0,0"/>
                <v:stroke weight="1pt" color="#41719C [3204]" miterlimit="8" joinstyle="miter"/>
                <v:imagedata o:title=""/>
                <o:lock v:ext="edit" aspectratio="f"/>
                <v:textbox>
                  <w:txbxContent>
                    <w:p w14:paraId="5C37D7D3">
                      <w:pPr>
                        <w:jc w:val="center"/>
                      </w:pPr>
                    </w:p>
                    <w:p w14:paraId="05F01DBC">
                      <w:pPr>
                        <w:jc w:val="center"/>
                      </w:pPr>
                    </w:p>
                    <w:p w14:paraId="5E3B654A">
                      <w:pPr>
                        <w:jc w:val="center"/>
                      </w:pPr>
                    </w:p>
                    <w:p w14:paraId="67986A70">
                      <w:pPr>
                        <w:jc w:val="center"/>
                      </w:pPr>
                    </w:p>
                    <w:p w14:paraId="5A1C4D68">
                      <w:pPr>
                        <w:jc w:val="center"/>
                      </w:pPr>
                    </w:p>
                    <w:p w14:paraId="6A028E5C">
                      <w:pPr>
                        <w:jc w:val="center"/>
                      </w:pPr>
                    </w:p>
                  </w:txbxContent>
                </v:textbox>
              </v:rect>
            </w:pict>
          </mc:Fallback>
        </mc:AlternateContent>
      </w:r>
      <w:r>
        <w:rPr>
          <w:lang w:val="ru-RU" w:eastAsia="ru-RU"/>
        </w:rPr>
        <mc:AlternateContent>
          <mc:Choice Requires="wps">
            <w:drawing>
              <wp:anchor distT="0" distB="0" distL="114300" distR="114300" simplePos="0" relativeHeight="251660288" behindDoc="0" locked="0" layoutInCell="1" allowOverlap="1">
                <wp:simplePos x="0" y="0"/>
                <wp:positionH relativeFrom="margin">
                  <wp:posOffset>-142240</wp:posOffset>
                </wp:positionH>
                <wp:positionV relativeFrom="paragraph">
                  <wp:posOffset>20955</wp:posOffset>
                </wp:positionV>
                <wp:extent cx="2022475" cy="304800"/>
                <wp:effectExtent l="6350" t="6350" r="9525" b="12700"/>
                <wp:wrapNone/>
                <wp:docPr id="6" name="Стрелка вправо 6"/>
                <wp:cNvGraphicFramePr/>
                <a:graphic xmlns:a="http://schemas.openxmlformats.org/drawingml/2006/main">
                  <a:graphicData uri="http://schemas.microsoft.com/office/word/2010/wordprocessingShape">
                    <wps:wsp>
                      <wps:cNvSpPr/>
                      <wps:spPr>
                        <a:xfrm>
                          <a:off x="0" y="0"/>
                          <a:ext cx="202247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4713B0">
                            <w:pPr>
                              <w:jc w:val="center"/>
                            </w:pPr>
                            <w:r>
                              <w:t xml:space="preserve"> Буферна смуга   з  двох рядів садивного матеріалу  контролю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Стрелка вправо 6" o:spid="_x0000_s1026" o:spt="1" style="position:absolute;left:0pt;margin-left:-11.2pt;margin-top:1.65pt;height:24pt;width:159.25pt;mso-position-horizontal-relative:margin;z-index:251660288;v-text-anchor:middle;mso-width-relative:page;mso-height-relative:page;" fillcolor="#5B9BD5 [3204]" filled="t" stroked="t" coordsize="21600,21600" o:gfxdata="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oTcNltsAAAAIAQAADwAAAAAAAAABACAAAAAiAAAAZHJzL2Rvd25yZXYu&#10;eG1sUEsBAhQAFAAAAAgAh07iQJ4kszSjAgAANQUAAA4AAAAAAAAAAQAgAAAAKgEAAGRycy9lMm9E&#10;b2MueG1sUEsFBgAAAAAGAAYAWQEAAD8GAAAAAA==&#10;">
                <v:fill on="t" focussize="0,0"/>
                <v:stroke weight="1pt" color="#41719C [3204]" miterlimit="8" joinstyle="miter"/>
                <v:imagedata o:title=""/>
                <o:lock v:ext="edit" aspectratio="f"/>
                <v:textbox>
                  <w:txbxContent>
                    <w:p w14:paraId="7B4713B0">
                      <w:pPr>
                        <w:jc w:val="center"/>
                      </w:pPr>
                      <w:r>
                        <w:t xml:space="preserve"> Буферна смуга   з  двох рядів садивного матеріалу  контролю</w:t>
                      </w:r>
                    </w:p>
                  </w:txbxContent>
                </v:textbox>
              </v:rect>
            </w:pict>
          </mc:Fallback>
        </mc:AlternateContent>
      </w:r>
      <w:r>
        <w:rPr>
          <w:lang w:val="ru-RU" w:eastAsia="ru-RU"/>
        </w:rPr>
        <mc:AlternateContent>
          <mc:Choice Requires="wps">
            <w:drawing>
              <wp:anchor distT="0" distB="0" distL="114300" distR="114300" simplePos="0" relativeHeight="251664384" behindDoc="0" locked="0" layoutInCell="1" allowOverlap="1">
                <wp:simplePos x="0" y="0"/>
                <wp:positionH relativeFrom="column">
                  <wp:posOffset>2428875</wp:posOffset>
                </wp:positionH>
                <wp:positionV relativeFrom="paragraph">
                  <wp:posOffset>8255</wp:posOffset>
                </wp:positionV>
                <wp:extent cx="2800350" cy="2028825"/>
                <wp:effectExtent l="6350" t="6350" r="12700" b="22225"/>
                <wp:wrapNone/>
                <wp:docPr id="17" name="Прямоугольник 17"/>
                <wp:cNvGraphicFramePr/>
                <a:graphic xmlns:a="http://schemas.openxmlformats.org/drawingml/2006/main">
                  <a:graphicData uri="http://schemas.microsoft.com/office/word/2010/wordprocessingShape">
                    <wps:wsp>
                      <wps:cNvSpPr/>
                      <wps:spPr>
                        <a:xfrm>
                          <a:off x="0" y="0"/>
                          <a:ext cx="2800350" cy="20288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E6DD1C">
                            <w:pPr>
                              <w:spacing w:after="0"/>
                              <w:jc w:val="center"/>
                              <w:rPr>
                                <w:rFonts w:hint="default"/>
                                <w:b/>
                                <w:lang w:val="uk-UA"/>
                              </w:rPr>
                            </w:pPr>
                            <w:r>
                              <w:rPr>
                                <w:b/>
                              </w:rPr>
                              <w:t>Плантація  випробних</w:t>
                            </w:r>
                            <w:r>
                              <w:rPr>
                                <w:rFonts w:hint="default"/>
                                <w:b/>
                                <w:lang w:val="uk-UA"/>
                              </w:rPr>
                              <w:t xml:space="preserve"> еколого-географічних </w:t>
                            </w:r>
                          </w:p>
                          <w:p w14:paraId="286F0745">
                            <w:pPr>
                              <w:spacing w:after="0"/>
                              <w:jc w:val="center"/>
                              <w:rPr>
                                <w:b/>
                              </w:rPr>
                            </w:pPr>
                            <w:r>
                              <w:rPr>
                                <w:b/>
                              </w:rPr>
                              <w:t xml:space="preserve"> культур сосни звичайної</w:t>
                            </w:r>
                          </w:p>
                          <w:p w14:paraId="663079AB">
                            <w:pPr>
                              <w:spacing w:after="0"/>
                              <w:jc w:val="center"/>
                              <w:rPr>
                                <w:bCs/>
                              </w:rPr>
                            </w:pPr>
                            <w:r>
                              <w:rPr>
                                <w:bCs/>
                              </w:rPr>
                              <w:t>Боярська Л</w:t>
                            </w:r>
                            <w:r>
                              <w:rPr>
                                <w:bCs/>
                                <w:lang w:val="uk-UA"/>
                              </w:rPr>
                              <w:t>Д</w:t>
                            </w:r>
                            <w:r>
                              <w:rPr>
                                <w:bCs/>
                              </w:rPr>
                              <w:t>С, кв.</w:t>
                            </w:r>
                            <w:r>
                              <w:rPr>
                                <w:rFonts w:hint="default"/>
                                <w:bCs/>
                                <w:lang w:val="uk-UA"/>
                              </w:rPr>
                              <w:t xml:space="preserve"> 297</w:t>
                            </w:r>
                            <w:r>
                              <w:rPr>
                                <w:bCs/>
                              </w:rPr>
                              <w:t xml:space="preserve">  вид. </w:t>
                            </w:r>
                            <w:r>
                              <w:rPr>
                                <w:rFonts w:hint="default"/>
                                <w:bCs/>
                                <w:lang w:val="uk-UA"/>
                              </w:rPr>
                              <w:t xml:space="preserve">3, </w:t>
                            </w:r>
                            <w:r>
                              <w:rPr>
                                <w:bCs/>
                              </w:rPr>
                              <w:t xml:space="preserve">площа, 1, </w:t>
                            </w:r>
                            <w:r>
                              <w:rPr>
                                <w:rFonts w:hint="default"/>
                                <w:bCs/>
                                <w:lang w:val="uk-UA"/>
                              </w:rPr>
                              <w:t xml:space="preserve">0 </w:t>
                            </w:r>
                            <w:r>
                              <w:rPr>
                                <w:bCs/>
                              </w:rPr>
                              <w:t>га</w:t>
                            </w:r>
                          </w:p>
                          <w:p w14:paraId="51886AF4">
                            <w:pPr>
                              <w:spacing w:after="0"/>
                              <w:jc w:val="center"/>
                            </w:pPr>
                            <w:r>
                              <w:t xml:space="preserve">Координатор  проекту </w:t>
                            </w:r>
                          </w:p>
                          <w:p w14:paraId="6803D21B">
                            <w:pPr>
                              <w:spacing w:after="0"/>
                              <w:jc w:val="center"/>
                            </w:pPr>
                            <w:r>
                              <w:t xml:space="preserve">ДО «Український  лісовий  селекційний центр»  Держлісагентства </w:t>
                            </w:r>
                          </w:p>
                          <w:p w14:paraId="2F003A95">
                            <w:pPr>
                              <w:spacing w:after="0"/>
                              <w:jc w:val="center"/>
                            </w:pPr>
                            <w:r>
                              <w:t>Науковий супровід кафедра</w:t>
                            </w:r>
                            <w:r>
                              <w:rPr>
                                <w:rFonts w:hint="default"/>
                                <w:lang w:val="uk-UA"/>
                              </w:rPr>
                              <w:t xml:space="preserve"> відтворення лісів та лісових меліорацій  </w:t>
                            </w:r>
                            <w:r>
                              <w:t>НУБІП України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7" o:spid="_x0000_s1026" o:spt="1" style="position:absolute;left:0pt;margin-left:191.25pt;margin-top:0.65pt;height:159.75pt;width:220.5pt;z-index:251664384;v-text-anchor:middle;mso-width-relative:page;mso-height-relative:page;" fillcolor="#FFFFFF [3201]" filled="t" stroked="t" coordsize="21600,21600" o:gfxdata="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oW&#10;9X3VAAAACQEAAA8AAAAAAAAAAQAgAAAAIgAAAGRycy9kb3ducmV2LnhtbFBLAQIUABQAAAAIAIdO&#10;4kADYsWSmAIAABYFAAAOAAAAAAAAAAEAIAAAACQBAABkcnMvZTJvRG9jLnhtbFBLBQYAAAAABgAG&#10;AFkBAAAuBgAAAAA=&#10;">
                <v:fill on="t" focussize="0,0"/>
                <v:stroke weight="1pt" color="#5B9BD5 [3204]" miterlimit="8" joinstyle="miter"/>
                <v:imagedata o:title=""/>
                <o:lock v:ext="edit" aspectratio="f"/>
                <v:textbox>
                  <w:txbxContent>
                    <w:p w14:paraId="12E6DD1C">
                      <w:pPr>
                        <w:spacing w:after="0"/>
                        <w:jc w:val="center"/>
                        <w:rPr>
                          <w:rFonts w:hint="default"/>
                          <w:b/>
                          <w:lang w:val="uk-UA"/>
                        </w:rPr>
                      </w:pPr>
                      <w:r>
                        <w:rPr>
                          <w:b/>
                        </w:rPr>
                        <w:t>Плантація  випробних</w:t>
                      </w:r>
                      <w:r>
                        <w:rPr>
                          <w:rFonts w:hint="default"/>
                          <w:b/>
                          <w:lang w:val="uk-UA"/>
                        </w:rPr>
                        <w:t xml:space="preserve"> еколого-географічних </w:t>
                      </w:r>
                    </w:p>
                    <w:p w14:paraId="286F0745">
                      <w:pPr>
                        <w:spacing w:after="0"/>
                        <w:jc w:val="center"/>
                        <w:rPr>
                          <w:b/>
                        </w:rPr>
                      </w:pPr>
                      <w:r>
                        <w:rPr>
                          <w:b/>
                        </w:rPr>
                        <w:t xml:space="preserve"> культур сосни звичайної</w:t>
                      </w:r>
                    </w:p>
                    <w:p w14:paraId="663079AB">
                      <w:pPr>
                        <w:spacing w:after="0"/>
                        <w:jc w:val="center"/>
                        <w:rPr>
                          <w:bCs/>
                        </w:rPr>
                      </w:pPr>
                      <w:r>
                        <w:rPr>
                          <w:bCs/>
                        </w:rPr>
                        <w:t>Боярська Л</w:t>
                      </w:r>
                      <w:r>
                        <w:rPr>
                          <w:bCs/>
                          <w:lang w:val="uk-UA"/>
                        </w:rPr>
                        <w:t>Д</w:t>
                      </w:r>
                      <w:r>
                        <w:rPr>
                          <w:bCs/>
                        </w:rPr>
                        <w:t>С, кв.</w:t>
                      </w:r>
                      <w:r>
                        <w:rPr>
                          <w:rFonts w:hint="default"/>
                          <w:bCs/>
                          <w:lang w:val="uk-UA"/>
                        </w:rPr>
                        <w:t xml:space="preserve"> 297</w:t>
                      </w:r>
                      <w:r>
                        <w:rPr>
                          <w:bCs/>
                        </w:rPr>
                        <w:t xml:space="preserve">  вид. </w:t>
                      </w:r>
                      <w:r>
                        <w:rPr>
                          <w:rFonts w:hint="default"/>
                          <w:bCs/>
                          <w:lang w:val="uk-UA"/>
                        </w:rPr>
                        <w:t xml:space="preserve">3, </w:t>
                      </w:r>
                      <w:r>
                        <w:rPr>
                          <w:bCs/>
                        </w:rPr>
                        <w:t xml:space="preserve">площа, 1, </w:t>
                      </w:r>
                      <w:r>
                        <w:rPr>
                          <w:rFonts w:hint="default"/>
                          <w:bCs/>
                          <w:lang w:val="uk-UA"/>
                        </w:rPr>
                        <w:t xml:space="preserve">0 </w:t>
                      </w:r>
                      <w:r>
                        <w:rPr>
                          <w:bCs/>
                        </w:rPr>
                        <w:t>га</w:t>
                      </w:r>
                    </w:p>
                    <w:p w14:paraId="51886AF4">
                      <w:pPr>
                        <w:spacing w:after="0"/>
                        <w:jc w:val="center"/>
                      </w:pPr>
                      <w:r>
                        <w:t xml:space="preserve">Координатор  проекту </w:t>
                      </w:r>
                    </w:p>
                    <w:p w14:paraId="6803D21B">
                      <w:pPr>
                        <w:spacing w:after="0"/>
                        <w:jc w:val="center"/>
                      </w:pPr>
                      <w:r>
                        <w:t xml:space="preserve">ДО «Український  лісовий  селекційний центр»  Держлісагентства </w:t>
                      </w:r>
                    </w:p>
                    <w:p w14:paraId="2F003A95">
                      <w:pPr>
                        <w:spacing w:after="0"/>
                        <w:jc w:val="center"/>
                      </w:pPr>
                      <w:r>
                        <w:t>Науковий супровід кафедра</w:t>
                      </w:r>
                      <w:r>
                        <w:rPr>
                          <w:rFonts w:hint="default"/>
                          <w:lang w:val="uk-UA"/>
                        </w:rPr>
                        <w:t xml:space="preserve"> відтворення лісів та лісових меліорацій  </w:t>
                      </w:r>
                      <w:r>
                        <w:t>НУБІП України</w:t>
                      </w:r>
                    </w:p>
                  </w:txbxContent>
                </v:textbox>
              </v:rect>
            </w:pict>
          </mc:Fallback>
        </mc:AlternateContent>
      </w:r>
    </w:p>
    <w:p w14:paraId="60F59710">
      <w:pPr>
        <w:jc w:val="center"/>
      </w:pPr>
      <w:r>
        <w:rPr>
          <w:lang w:val="ru-RU" w:eastAsia="ru-RU"/>
        </w:rPr>
        <mc:AlternateContent>
          <mc:Choice Requires="wps">
            <w:drawing>
              <wp:anchor distT="0" distB="0" distL="114300" distR="114300" simplePos="0" relativeHeight="251662336" behindDoc="0" locked="0" layoutInCell="1" allowOverlap="1">
                <wp:simplePos x="0" y="0"/>
                <wp:positionH relativeFrom="column">
                  <wp:posOffset>470535</wp:posOffset>
                </wp:positionH>
                <wp:positionV relativeFrom="paragraph">
                  <wp:posOffset>81915</wp:posOffset>
                </wp:positionV>
                <wp:extent cx="762000" cy="548640"/>
                <wp:effectExtent l="6350" t="6350" r="12700" b="16510"/>
                <wp:wrapNone/>
                <wp:docPr id="15" name="Прямоугольник 15"/>
                <wp:cNvGraphicFramePr/>
                <a:graphic xmlns:a="http://schemas.openxmlformats.org/drawingml/2006/main">
                  <a:graphicData uri="http://schemas.microsoft.com/office/word/2010/wordprocessingShape">
                    <wps:wsp>
                      <wps:cNvSpPr/>
                      <wps:spPr>
                        <a:xfrm>
                          <a:off x="0" y="0"/>
                          <a:ext cx="76200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776A3">
                            <w:pPr>
                              <w:jc w:val="center"/>
                            </w:pPr>
                            <w:r>
                              <w:t>Варіант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5" o:spid="_x0000_s1026" o:spt="1" style="position:absolute;left:0pt;margin-left:37.05pt;margin-top:6.45pt;height:43.2pt;width:60pt;z-index:251662336;v-text-anchor:middle;mso-width-relative:page;mso-height-relative:page;" fillcolor="#5B9BD5 [3204]" filled="t" stroked="t" coordsize="21600,21600" o:gfxdata="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mMhOL2QAAAAgBAAAPAAAAAAAAAAEAIAAAACIAAABkcnMvZG93bnJldi54&#10;bWxQSwECFAAUAAAACACHTuJA/ckOjaQCAAA1BQAADgAAAAAAAAABACAAAAAoAQAAZHJzL2Uyb0Rv&#10;Yy54bWxQSwUGAAAAAAYABgBZAQAAPgYAAAAA&#10;">
                <v:fill on="t" focussize="0,0"/>
                <v:stroke weight="1pt" color="#41719C [3204]" miterlimit="8" joinstyle="miter"/>
                <v:imagedata o:title=""/>
                <o:lock v:ext="edit" aspectratio="f"/>
                <v:textbox>
                  <w:txbxContent>
                    <w:p w14:paraId="78A776A3">
                      <w:pPr>
                        <w:jc w:val="center"/>
                      </w:pPr>
                      <w:r>
                        <w:t>Варіант 1</w:t>
                      </w:r>
                    </w:p>
                  </w:txbxContent>
                </v:textbox>
              </v:rect>
            </w:pict>
          </mc:Fallback>
        </mc:AlternateContent>
      </w:r>
      <w:r>
        <w:rPr>
          <w:lang w:val="ru-RU" w:eastAsia="ru-RU"/>
        </w:rPr>
        <mc:AlternateContent>
          <mc:Choice Requires="wps">
            <w:drawing>
              <wp:anchor distT="0" distB="0" distL="114300" distR="114300" simplePos="0" relativeHeight="251666432" behindDoc="0" locked="0" layoutInCell="1" allowOverlap="1">
                <wp:simplePos x="0" y="0"/>
                <wp:positionH relativeFrom="column">
                  <wp:posOffset>5442585</wp:posOffset>
                </wp:positionH>
                <wp:positionV relativeFrom="paragraph">
                  <wp:posOffset>9525</wp:posOffset>
                </wp:positionV>
                <wp:extent cx="657225" cy="6426200"/>
                <wp:effectExtent l="6350" t="6350" r="22225" b="6350"/>
                <wp:wrapNone/>
                <wp:docPr id="3" name="Прямоугольник 3"/>
                <wp:cNvGraphicFramePr/>
                <a:graphic xmlns:a="http://schemas.openxmlformats.org/drawingml/2006/main">
                  <a:graphicData uri="http://schemas.microsoft.com/office/word/2010/wordprocessingShape">
                    <wps:wsp>
                      <wps:cNvSpPr/>
                      <wps:spPr>
                        <a:xfrm>
                          <a:off x="0" y="0"/>
                          <a:ext cx="657225" cy="642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0282C5">
                            <w:pPr>
                              <w:jc w:val="center"/>
                              <w:rPr>
                                <w:rFonts w:hint="default"/>
                                <w:b/>
                                <w:color w:val="000000" w:themeColor="text1"/>
                                <w:lang w:val="uk-UA"/>
                                <w14:textFill>
                                  <w14:solidFill>
                                    <w14:schemeClr w14:val="tx1"/>
                                  </w14:solidFill>
                                </w14:textFill>
                              </w:rPr>
                            </w:pPr>
                            <w:r>
                              <w:rPr>
                                <w:rFonts w:hint="default"/>
                                <w:b/>
                                <w:color w:val="000000" w:themeColor="text1"/>
                                <w:lang w:val="uk-UA"/>
                                <w14:textFill>
                                  <w14:solidFill>
                                    <w14:schemeClr w14:val="tx1"/>
                                  </w14:solidFill>
                                </w14:textFill>
                              </w:rPr>
                              <w:t xml:space="preserve"> Варіанти </w:t>
                            </w:r>
                            <w:r>
                              <w:rPr>
                                <w:b/>
                                <w:color w:val="000000" w:themeColor="text1"/>
                                <w14:textFill>
                                  <w14:solidFill>
                                    <w14:schemeClr w14:val="tx1"/>
                                  </w14:solidFill>
                                </w14:textFill>
                              </w:rPr>
                              <w:t xml:space="preserve">контролю  вміщують </w:t>
                            </w:r>
                            <w:r>
                              <w:rPr>
                                <w:b/>
                                <w:color w:val="000000" w:themeColor="text1"/>
                                <w:lang w:val="uk-UA"/>
                                <w14:textFill>
                                  <w14:solidFill>
                                    <w14:schemeClr w14:val="tx1"/>
                                  </w14:solidFill>
                                </w14:textFill>
                              </w:rPr>
                              <w:t>таку</w:t>
                            </w:r>
                            <w:r>
                              <w:rPr>
                                <w:rFonts w:hint="default"/>
                                <w:b/>
                                <w:color w:val="000000" w:themeColor="text1"/>
                                <w:lang w:val="uk-UA"/>
                                <w14:textFill>
                                  <w14:solidFill>
                                    <w14:schemeClr w14:val="tx1"/>
                                  </w14:solidFill>
                                </w14:textFill>
                              </w:rPr>
                              <w:t xml:space="preserve"> саму кількість сіянців місцевого походження </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rect id="Прямоугольник 3" o:spid="_x0000_s1026" o:spt="1" style="position:absolute;left:0pt;margin-left:428.55pt;margin-top:0.75pt;height:506pt;width:51.75pt;z-index:251666432;v-text-anchor:middle;mso-width-relative:page;mso-height-relative:page;" fillcolor="#5B9BD5 [3204]" filled="t" stroked="t" coordsize="21600,21600" o:gfxdata="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JekOW1wAAAAoBAAAPAAAAAAAAAAEAIAAAACIAAABkcnMvZG93bnJldi54&#10;bWxQSwECFAAUAAAACACHTuJALhrOvqYCAAA3BQAADgAAAAAAAAABACAAAAAmAQAAZHJzL2Uyb0Rv&#10;Yy54bWxQSwUGAAAAAAYABgBZAQAAPgYAAAAA&#10;">
                <v:fill on="t" focussize="0,0"/>
                <v:stroke weight="1pt" color="#41719C [3204]" miterlimit="8" joinstyle="miter"/>
                <v:imagedata o:title=""/>
                <o:lock v:ext="edit" aspectratio="f"/>
                <v:textbox style="layout-flow:vertical;mso-layout-flow-alt:bottom-to-top;">
                  <w:txbxContent>
                    <w:p w14:paraId="210282C5">
                      <w:pPr>
                        <w:jc w:val="center"/>
                        <w:rPr>
                          <w:rFonts w:hint="default"/>
                          <w:b/>
                          <w:color w:val="000000" w:themeColor="text1"/>
                          <w:lang w:val="uk-UA"/>
                          <w14:textFill>
                            <w14:solidFill>
                              <w14:schemeClr w14:val="tx1"/>
                            </w14:solidFill>
                          </w14:textFill>
                        </w:rPr>
                      </w:pPr>
                      <w:r>
                        <w:rPr>
                          <w:rFonts w:hint="default"/>
                          <w:b/>
                          <w:color w:val="000000" w:themeColor="text1"/>
                          <w:lang w:val="uk-UA"/>
                          <w14:textFill>
                            <w14:solidFill>
                              <w14:schemeClr w14:val="tx1"/>
                            </w14:solidFill>
                          </w14:textFill>
                        </w:rPr>
                        <w:t xml:space="preserve"> Варіанти </w:t>
                      </w:r>
                      <w:r>
                        <w:rPr>
                          <w:b/>
                          <w:color w:val="000000" w:themeColor="text1"/>
                          <w14:textFill>
                            <w14:solidFill>
                              <w14:schemeClr w14:val="tx1"/>
                            </w14:solidFill>
                          </w14:textFill>
                        </w:rPr>
                        <w:t xml:space="preserve">контролю  вміщують </w:t>
                      </w:r>
                      <w:r>
                        <w:rPr>
                          <w:b/>
                          <w:color w:val="000000" w:themeColor="text1"/>
                          <w:lang w:val="uk-UA"/>
                          <w14:textFill>
                            <w14:solidFill>
                              <w14:schemeClr w14:val="tx1"/>
                            </w14:solidFill>
                          </w14:textFill>
                        </w:rPr>
                        <w:t>таку</w:t>
                      </w:r>
                      <w:r>
                        <w:rPr>
                          <w:rFonts w:hint="default"/>
                          <w:b/>
                          <w:color w:val="000000" w:themeColor="text1"/>
                          <w:lang w:val="uk-UA"/>
                          <w14:textFill>
                            <w14:solidFill>
                              <w14:schemeClr w14:val="tx1"/>
                            </w14:solidFill>
                          </w14:textFill>
                        </w:rPr>
                        <w:t xml:space="preserve"> саму кількість сіянців місцевого походження </w:t>
                      </w:r>
                    </w:p>
                  </w:txbxContent>
                </v:textbox>
              </v:rect>
            </w:pict>
          </mc:Fallback>
        </mc:AlternateContent>
      </w:r>
    </w:p>
    <w:p w14:paraId="53689A7B"/>
    <w:p w14:paraId="4C9A87CA">
      <w:r>
        <w:rPr>
          <w:lang w:val="ru-RU" w:eastAsia="ru-RU"/>
        </w:rPr>
        <mc:AlternateContent>
          <mc:Choice Requires="wps">
            <w:drawing>
              <wp:anchor distT="0" distB="0" distL="114300" distR="114300" simplePos="0" relativeHeight="251670528" behindDoc="0" locked="0" layoutInCell="1" allowOverlap="1">
                <wp:simplePos x="0" y="0"/>
                <wp:positionH relativeFrom="column">
                  <wp:posOffset>474345</wp:posOffset>
                </wp:positionH>
                <wp:positionV relativeFrom="paragraph">
                  <wp:posOffset>66040</wp:posOffset>
                </wp:positionV>
                <wp:extent cx="741680" cy="497840"/>
                <wp:effectExtent l="6350" t="6350" r="13970" b="10160"/>
                <wp:wrapNone/>
                <wp:docPr id="1066528013" name="Прямоугольник 1066528013"/>
                <wp:cNvGraphicFramePr/>
                <a:graphic xmlns:a="http://schemas.openxmlformats.org/drawingml/2006/main">
                  <a:graphicData uri="http://schemas.microsoft.com/office/word/2010/wordprocessingShape">
                    <wps:wsp>
                      <wps:cNvSpPr/>
                      <wps:spPr>
                        <a:xfrm>
                          <a:off x="0" y="0"/>
                          <a:ext cx="741680" cy="497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896A79">
                            <w:pPr>
                              <w:jc w:val="center"/>
                            </w:pPr>
                            <w:r>
                              <w:t>Варіант2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066528013" o:spid="_x0000_s1026" o:spt="1" style="position:absolute;left:0pt;margin-left:37.35pt;margin-top:5.2pt;height:39.2pt;width:58.4pt;z-index:251670528;v-text-anchor:middle;mso-width-relative:page;mso-height-relative:page;" fillcolor="#5B9BD5 [3204]" filled="t" stroked="t" coordsize="21600,21600" o:gfxdata="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YfebRtoAAAAIAQAADwAAAAAAAAABACAAAAAiAAAAZHJz&#10;L2Rvd25yZXYueG1sUEsBAhQAFAAAAAgAh07iQNjTQ46tAgAARQUAAA4AAAAAAAAAAQAgAAAAKQEA&#10;AGRycy9lMm9Eb2MueG1sUEsFBgAAAAAGAAYAWQEAAEgGAAAAAA==&#10;">
                <v:fill on="t" focussize="0,0"/>
                <v:stroke weight="1pt" color="#41719C [3204]" miterlimit="8" joinstyle="miter"/>
                <v:imagedata o:title=""/>
                <o:lock v:ext="edit" aspectratio="f"/>
                <v:textbox>
                  <w:txbxContent>
                    <w:p w14:paraId="60896A79">
                      <w:pPr>
                        <w:jc w:val="center"/>
                      </w:pPr>
                      <w:r>
                        <w:t>Варіант2</w:t>
                      </w:r>
                    </w:p>
                  </w:txbxContent>
                </v:textbox>
              </v:rect>
            </w:pict>
          </mc:Fallback>
        </mc:AlternateContent>
      </w:r>
    </w:p>
    <w:p w14:paraId="7CA223AC"/>
    <w:p w14:paraId="3E52B6E5">
      <w:r>
        <w:rPr>
          <w:lang w:val="ru-RU" w:eastAsia="ru-RU"/>
        </w:rPr>
        <mc:AlternateContent>
          <mc:Choice Requires="wps">
            <w:drawing>
              <wp:anchor distT="0" distB="0" distL="114300" distR="114300" simplePos="0" relativeHeight="251671552" behindDoc="0" locked="0" layoutInCell="1" allowOverlap="1">
                <wp:simplePos x="0" y="0"/>
                <wp:positionH relativeFrom="column">
                  <wp:posOffset>464185</wp:posOffset>
                </wp:positionH>
                <wp:positionV relativeFrom="paragraph">
                  <wp:posOffset>93980</wp:posOffset>
                </wp:positionV>
                <wp:extent cx="774065" cy="518795"/>
                <wp:effectExtent l="6350" t="6350" r="19685" b="8255"/>
                <wp:wrapNone/>
                <wp:docPr id="1541453366" name="Прямоугольник 1541453366"/>
                <wp:cNvGraphicFramePr/>
                <a:graphic xmlns:a="http://schemas.openxmlformats.org/drawingml/2006/main">
                  <a:graphicData uri="http://schemas.microsoft.com/office/word/2010/wordprocessingShape">
                    <wps:wsp>
                      <wps:cNvSpPr/>
                      <wps:spPr>
                        <a:xfrm>
                          <a:off x="0" y="0"/>
                          <a:ext cx="774065" cy="5187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2DD1B8">
                            <w:pPr>
                              <w:jc w:val="center"/>
                            </w:pPr>
                            <w:r>
                              <w:t>Варіант3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541453366" o:spid="_x0000_s1026" o:spt="1" style="position:absolute;left:0pt;margin-left:36.55pt;margin-top:7.4pt;height:40.85pt;width:60.95pt;z-index:251671552;v-text-anchor:middle;mso-width-relative:page;mso-height-relative:page;" fillcolor="#5B9BD5 [3204]" filled="t" stroked="t" coordsize="21600,21600" o:gfxdata="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9Db+NoAAAAIAQAADwAAAAAAAAABACAAAAAiAAAAZHJz&#10;L2Rvd25yZXYueG1sUEsBAhQAFAAAAAgAh07iQHNkOjKtAgAARQUAAA4AAAAAAAAAAQAgAAAAKQEA&#10;AGRycy9lMm9Eb2MueG1sUEsFBgAAAAAGAAYAWQEAAEgGAAAAAA==&#10;">
                <v:fill on="t" focussize="0,0"/>
                <v:stroke weight="1pt" color="#41719C [3204]" miterlimit="8" joinstyle="miter"/>
                <v:imagedata o:title=""/>
                <o:lock v:ext="edit" aspectratio="f"/>
                <v:textbox>
                  <w:txbxContent>
                    <w:p w14:paraId="362DD1B8">
                      <w:pPr>
                        <w:jc w:val="center"/>
                      </w:pPr>
                      <w:r>
                        <w:t>Варіант3</w:t>
                      </w:r>
                    </w:p>
                  </w:txbxContent>
                </v:textbox>
              </v:rect>
            </w:pict>
          </mc:Fallback>
        </mc:AlternateContent>
      </w:r>
    </w:p>
    <w:p w14:paraId="6F528194">
      <w:pPr>
        <w:rPr>
          <w:color w:val="548235" w:themeColor="accent6" w:themeShade="BF"/>
        </w:rPr>
      </w:pPr>
    </w:p>
    <w:p w14:paraId="2203DC21">
      <w:pPr>
        <w:jc w:val="both"/>
        <w:rPr>
          <w:rFonts w:ascii="Times New Roman" w:hAnsi="Times New Roman" w:cs="Times New Roman"/>
          <w:color w:val="000000" w:themeColor="text1"/>
          <w:sz w:val="28"/>
          <w:szCs w:val="28"/>
          <w14:textFill>
            <w14:solidFill>
              <w14:schemeClr w14:val="tx1"/>
            </w14:solidFill>
          </w14:textFill>
        </w:rPr>
      </w:pPr>
      <w:r>
        <w:rPr>
          <w:lang w:val="ru-RU" w:eastAsia="ru-RU"/>
        </w:rPr>
        <mc:AlternateContent>
          <mc:Choice Requires="wps">
            <w:drawing>
              <wp:anchor distT="0" distB="0" distL="114300" distR="114300" simplePos="0" relativeHeight="251672576" behindDoc="0" locked="0" layoutInCell="1" allowOverlap="1">
                <wp:simplePos x="0" y="0"/>
                <wp:positionH relativeFrom="column">
                  <wp:posOffset>464820</wp:posOffset>
                </wp:positionH>
                <wp:positionV relativeFrom="paragraph">
                  <wp:posOffset>123190</wp:posOffset>
                </wp:positionV>
                <wp:extent cx="760730" cy="577850"/>
                <wp:effectExtent l="6350" t="6350" r="13970" b="6350"/>
                <wp:wrapNone/>
                <wp:docPr id="928723587" name="Прямоугольник 928723587"/>
                <wp:cNvGraphicFramePr/>
                <a:graphic xmlns:a="http://schemas.openxmlformats.org/drawingml/2006/main">
                  <a:graphicData uri="http://schemas.microsoft.com/office/word/2010/wordprocessingShape">
                    <wps:wsp>
                      <wps:cNvSpPr/>
                      <wps:spPr>
                        <a:xfrm>
                          <a:off x="0" y="0"/>
                          <a:ext cx="760730" cy="577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65AA7E">
                            <w:pPr>
                              <w:jc w:val="center"/>
                            </w:pPr>
                            <w:r>
                              <w:t>Варіант4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928723587" o:spid="_x0000_s1026" o:spt="1" style="position:absolute;left:0pt;margin-left:36.6pt;margin-top:9.7pt;height:45.5pt;width:59.9pt;z-index:251672576;v-text-anchor:middle;mso-width-relative:page;mso-height-relative:page;" fillcolor="#5B9BD5 [3204]" filled="t" stroked="t" coordsize="21600,21600" o:gfxdata="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&#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R0Ihd2wAAAAkBAAAPAAAAAAAAAAEAIAAAACIAAABk&#10;cnMvZG93bnJldi54bWxQSwECFAAUAAAACACHTuJAaXQPia4CAABDBQAADgAAAAAAAAABACAAAAAq&#10;AQAAZHJzL2Uyb0RvYy54bWxQSwUGAAAAAAYABgBZAQAASgYAAAAA&#10;">
                <v:fill on="t" focussize="0,0"/>
                <v:stroke weight="1pt" color="#41719C [3204]" miterlimit="8" joinstyle="miter"/>
                <v:imagedata o:title=""/>
                <o:lock v:ext="edit" aspectratio="f"/>
                <v:textbox>
                  <w:txbxContent>
                    <w:p w14:paraId="6D65AA7E">
                      <w:pPr>
                        <w:jc w:val="center"/>
                      </w:pPr>
                      <w:r>
                        <w:t>Варіант4</w:t>
                      </w:r>
                    </w:p>
                  </w:txbxContent>
                </v:textbox>
              </v:rect>
            </w:pict>
          </mc:Fallback>
        </mc:AlternateContent>
      </w:r>
    </w:p>
    <w:p w14:paraId="0D654E08">
      <w:pPr>
        <w:jc w:val="both"/>
        <w:rPr>
          <w:rFonts w:ascii="Times New Roman" w:hAnsi="Times New Roman" w:cs="Times New Roman"/>
          <w:color w:val="000000" w:themeColor="text1"/>
          <w:sz w:val="28"/>
          <w:szCs w:val="28"/>
          <w14:textFill>
            <w14:solidFill>
              <w14:schemeClr w14:val="tx1"/>
            </w14:solidFill>
          </w14:textFill>
        </w:rPr>
      </w:pPr>
      <w:r>
        <w:rPr>
          <w:lang w:val="ru-RU" w:eastAsia="ru-RU"/>
        </w:rPr>
        <mc:AlternateContent>
          <mc:Choice Requires="wps">
            <w:drawing>
              <wp:anchor distT="0" distB="0" distL="114300" distR="114300" simplePos="0" relativeHeight="251661312" behindDoc="0" locked="0" layoutInCell="1" allowOverlap="1">
                <wp:simplePos x="0" y="0"/>
                <wp:positionH relativeFrom="margin">
                  <wp:posOffset>2425700</wp:posOffset>
                </wp:positionH>
                <wp:positionV relativeFrom="paragraph">
                  <wp:posOffset>261620</wp:posOffset>
                </wp:positionV>
                <wp:extent cx="2381885" cy="1980565"/>
                <wp:effectExtent l="6350" t="6350" r="12065" b="13335"/>
                <wp:wrapNone/>
                <wp:docPr id="7" name="Прямоугольник 7"/>
                <wp:cNvGraphicFramePr/>
                <a:graphic xmlns:a="http://schemas.openxmlformats.org/drawingml/2006/main">
                  <a:graphicData uri="http://schemas.microsoft.com/office/word/2010/wordprocessingShape">
                    <wps:wsp>
                      <wps:cNvSpPr/>
                      <wps:spPr>
                        <a:xfrm>
                          <a:off x="0" y="0"/>
                          <a:ext cx="2381885" cy="1980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887D59">
                            <w:pPr>
                              <w:jc w:val="center"/>
                            </w:pPr>
                            <w:r>
                              <w:t xml:space="preserve">Блок посадки  варіанту розміром </w:t>
                            </w:r>
                            <w:r>
                              <w:rPr>
                                <w:rFonts w:hint="default"/>
                                <w:lang w:val="uk-UA"/>
                              </w:rPr>
                              <w:t>30</w:t>
                            </w:r>
                            <w:r>
                              <w:t xml:space="preserve"> на 2</w:t>
                            </w:r>
                            <w:r>
                              <w:rPr>
                                <w:rFonts w:hint="default"/>
                                <w:lang w:val="uk-UA"/>
                              </w:rPr>
                              <w:t xml:space="preserve">2,5 </w:t>
                            </w:r>
                            <w:r>
                              <w:t xml:space="preserve"> метрів, вміщує  </w:t>
                            </w:r>
                            <w:r>
                              <w:rPr>
                                <w:rFonts w:hint="default"/>
                                <w:lang w:val="uk-UA"/>
                              </w:rPr>
                              <w:t xml:space="preserve">360 </w:t>
                            </w:r>
                            <w:r>
                              <w:t xml:space="preserve"> штук сіянців сосни звичайної </w:t>
                            </w:r>
                          </w:p>
                          <w:p w14:paraId="60317BA5">
                            <w:pP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Розміщення у блоці  </w:t>
                            </w:r>
                            <w:r>
                              <w:rPr>
                                <w:rFonts w:hint="default" w:ascii="Times New Roman" w:hAnsi="Times New Roman" w:cs="Times New Roman"/>
                                <w:b/>
                                <w:color w:val="000000" w:themeColor="text1"/>
                                <w:lang w:val="uk-UA"/>
                                <w14:textFill>
                                  <w14:solidFill>
                                    <w14:schemeClr w14:val="tx1"/>
                                  </w14:solidFill>
                                </w14:textFill>
                              </w:rPr>
                              <w:t>9</w:t>
                            </w:r>
                            <w:r>
                              <w:rPr>
                                <w:rFonts w:ascii="Times New Roman" w:hAnsi="Times New Roman" w:cs="Times New Roman"/>
                                <w:b/>
                                <w:color w:val="000000" w:themeColor="text1"/>
                                <w14:textFill>
                                  <w14:solidFill>
                                    <w14:schemeClr w14:val="tx1"/>
                                  </w14:solidFill>
                                </w14:textFill>
                              </w:rPr>
                              <w:t xml:space="preserve"> рядів через 2,5.м   з  посадкою у ряду  через </w:t>
                            </w:r>
                            <w:r>
                              <w:rPr>
                                <w:rFonts w:hint="default" w:ascii="Times New Roman" w:hAnsi="Times New Roman" w:cs="Times New Roman"/>
                                <w:b/>
                                <w:color w:val="000000" w:themeColor="text1"/>
                                <w:lang w:val="uk-UA"/>
                                <w14:textFill>
                                  <w14:solidFill>
                                    <w14:schemeClr w14:val="tx1"/>
                                  </w14:solidFill>
                                </w14:textFill>
                              </w:rPr>
                              <w:t>0,75</w:t>
                            </w:r>
                            <w:r>
                              <w:rPr>
                                <w:rFonts w:ascii="Times New Roman" w:hAnsi="Times New Roman" w:cs="Times New Roman"/>
                                <w:b/>
                                <w:color w:val="000000" w:themeColor="text1"/>
                                <w14:textFill>
                                  <w14:solidFill>
                                    <w14:schemeClr w14:val="tx1"/>
                                  </w14:solidFill>
                                </w14:textFill>
                              </w:rPr>
                              <w:t xml:space="preserve"> 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7" o:spid="_x0000_s1026" o:spt="1" style="position:absolute;left:0pt;margin-left:191pt;margin-top:20.6pt;height:155.95pt;width:187.55pt;mso-position-horizontal-relative:margin;z-index:251661312;v-text-anchor:middle;mso-width-relative:page;mso-height-relative:page;" fillcolor="#5B9BD5 [3204]" filled="t" stroked="t" coordsize="21600,21600" o:gfxdata="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7GUC5d0AAAAKAQAADwAAAAAAAAABACAAAAAiAAAAZHJzL2Rv&#10;d25yZXYueG1sUEsBAhQAFAAAAAgAh07iQFSX4jWnAgAANQUAAA4AAAAAAAAAAQAgAAAALAEAAGRy&#10;cy9lMm9Eb2MueG1sUEsFBgAAAAAGAAYAWQEAAEUGAAAAAA==&#10;">
                <v:fill on="t" focussize="0,0"/>
                <v:stroke weight="1pt" color="#41719C [3204]" miterlimit="8" joinstyle="miter"/>
                <v:imagedata o:title=""/>
                <o:lock v:ext="edit" aspectratio="f"/>
                <v:textbox>
                  <w:txbxContent>
                    <w:p w14:paraId="29887D59">
                      <w:pPr>
                        <w:jc w:val="center"/>
                      </w:pPr>
                      <w:r>
                        <w:t xml:space="preserve">Блок посадки  варіанту розміром </w:t>
                      </w:r>
                      <w:r>
                        <w:rPr>
                          <w:rFonts w:hint="default"/>
                          <w:lang w:val="uk-UA"/>
                        </w:rPr>
                        <w:t>30</w:t>
                      </w:r>
                      <w:r>
                        <w:t xml:space="preserve"> на 2</w:t>
                      </w:r>
                      <w:r>
                        <w:rPr>
                          <w:rFonts w:hint="default"/>
                          <w:lang w:val="uk-UA"/>
                        </w:rPr>
                        <w:t xml:space="preserve">2,5 </w:t>
                      </w:r>
                      <w:r>
                        <w:t xml:space="preserve"> метрів, вміщує  </w:t>
                      </w:r>
                      <w:r>
                        <w:rPr>
                          <w:rFonts w:hint="default"/>
                          <w:lang w:val="uk-UA"/>
                        </w:rPr>
                        <w:t xml:space="preserve">360 </w:t>
                      </w:r>
                      <w:r>
                        <w:t xml:space="preserve"> штук сіянців сосни звичайної </w:t>
                      </w:r>
                    </w:p>
                    <w:p w14:paraId="60317BA5">
                      <w:pP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Розміщення у блоці  </w:t>
                      </w:r>
                      <w:r>
                        <w:rPr>
                          <w:rFonts w:hint="default" w:ascii="Times New Roman" w:hAnsi="Times New Roman" w:cs="Times New Roman"/>
                          <w:b/>
                          <w:color w:val="000000" w:themeColor="text1"/>
                          <w:lang w:val="uk-UA"/>
                          <w14:textFill>
                            <w14:solidFill>
                              <w14:schemeClr w14:val="tx1"/>
                            </w14:solidFill>
                          </w14:textFill>
                        </w:rPr>
                        <w:t>9</w:t>
                      </w:r>
                      <w:r>
                        <w:rPr>
                          <w:rFonts w:ascii="Times New Roman" w:hAnsi="Times New Roman" w:cs="Times New Roman"/>
                          <w:b/>
                          <w:color w:val="000000" w:themeColor="text1"/>
                          <w14:textFill>
                            <w14:solidFill>
                              <w14:schemeClr w14:val="tx1"/>
                            </w14:solidFill>
                          </w14:textFill>
                        </w:rPr>
                        <w:t xml:space="preserve"> рядів через 2,5.м   з  посадкою у ряду  через </w:t>
                      </w:r>
                      <w:r>
                        <w:rPr>
                          <w:rFonts w:hint="default" w:ascii="Times New Roman" w:hAnsi="Times New Roman" w:cs="Times New Roman"/>
                          <w:b/>
                          <w:color w:val="000000" w:themeColor="text1"/>
                          <w:lang w:val="uk-UA"/>
                          <w14:textFill>
                            <w14:solidFill>
                              <w14:schemeClr w14:val="tx1"/>
                            </w14:solidFill>
                          </w14:textFill>
                        </w:rPr>
                        <w:t>0,75</w:t>
                      </w:r>
                      <w:r>
                        <w:rPr>
                          <w:rFonts w:ascii="Times New Roman" w:hAnsi="Times New Roman" w:cs="Times New Roman"/>
                          <w:b/>
                          <w:color w:val="000000" w:themeColor="text1"/>
                          <w14:textFill>
                            <w14:solidFill>
                              <w14:schemeClr w14:val="tx1"/>
                            </w14:solidFill>
                          </w14:textFill>
                        </w:rPr>
                        <w:t xml:space="preserve"> м.</w:t>
                      </w:r>
                    </w:p>
                  </w:txbxContent>
                </v:textbox>
              </v:rect>
            </w:pict>
          </mc:Fallback>
        </mc:AlternateContent>
      </w:r>
    </w:p>
    <w:p w14:paraId="2B5251FD">
      <w:pPr>
        <w:jc w:val="both"/>
        <w:rPr>
          <w:rFonts w:ascii="Times New Roman" w:hAnsi="Times New Roman" w:cs="Times New Roman"/>
          <w:color w:val="000000" w:themeColor="text1"/>
          <w:sz w:val="28"/>
          <w:szCs w:val="28"/>
          <w14:textFill>
            <w14:solidFill>
              <w14:schemeClr w14:val="tx1"/>
            </w14:solidFill>
          </w14:textFill>
        </w:rPr>
      </w:pPr>
      <w:r>
        <w:rPr>
          <w:lang w:val="ru-RU" w:eastAsia="ru-RU"/>
        </w:rPr>
        <mc:AlternateContent>
          <mc:Choice Requires="wps">
            <w:drawing>
              <wp:anchor distT="0" distB="0" distL="114300" distR="114300" simplePos="0" relativeHeight="251673600" behindDoc="0" locked="0" layoutInCell="1" allowOverlap="1">
                <wp:simplePos x="0" y="0"/>
                <wp:positionH relativeFrom="column">
                  <wp:posOffset>485775</wp:posOffset>
                </wp:positionH>
                <wp:positionV relativeFrom="paragraph">
                  <wp:posOffset>147955</wp:posOffset>
                </wp:positionV>
                <wp:extent cx="734060" cy="584835"/>
                <wp:effectExtent l="6350" t="6350" r="21590" b="18415"/>
                <wp:wrapNone/>
                <wp:docPr id="1690398356" name="Прямоугольник 1690398356"/>
                <wp:cNvGraphicFramePr/>
                <a:graphic xmlns:a="http://schemas.openxmlformats.org/drawingml/2006/main">
                  <a:graphicData uri="http://schemas.microsoft.com/office/word/2010/wordprocessingShape">
                    <wps:wsp>
                      <wps:cNvSpPr/>
                      <wps:spPr>
                        <a:xfrm>
                          <a:off x="0" y="0"/>
                          <a:ext cx="734060"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3C8527">
                            <w:pPr>
                              <w:jc w:val="center"/>
                            </w:pPr>
                            <w:r>
                              <w:t>Варіант5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690398356" o:spid="_x0000_s1026" o:spt="1" style="position:absolute;left:0pt;margin-left:38.25pt;margin-top:11.65pt;height:46.05pt;width:57.8pt;z-index:251673600;v-text-anchor:middle;mso-width-relative:page;mso-height-relative:page;" fillcolor="#5B9BD5 [3204]" filled="t" stroked="t" coordsize="21600,21600" o:gfxdata="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eHCGA9wAAAAJAQAADwAAAAAAAAABACAAAAAiAAAAZHJz&#10;L2Rvd25yZXYueG1sUEsBAhQAFAAAAAgAh07iQH3sFTOrAgAARQUAAA4AAAAAAAAAAQAgAAAAKwEA&#10;AGRycy9lMm9Eb2MueG1sUEsFBgAAAAAGAAYAWQEAAEgGAAAAAA==&#10;">
                <v:fill on="t" focussize="0,0"/>
                <v:stroke weight="1pt" color="#41719C [3204]" miterlimit="8" joinstyle="miter"/>
                <v:imagedata o:title=""/>
                <o:lock v:ext="edit" aspectratio="f"/>
                <v:textbox>
                  <w:txbxContent>
                    <w:p w14:paraId="6C3C8527">
                      <w:pPr>
                        <w:jc w:val="center"/>
                      </w:pPr>
                      <w:r>
                        <w:t>Варіант5</w:t>
                      </w:r>
                    </w:p>
                  </w:txbxContent>
                </v:textbox>
              </v:rect>
            </w:pict>
          </mc:Fallback>
        </mc:AlternateContent>
      </w:r>
    </w:p>
    <w:p w14:paraId="33F4CAFA">
      <w:pPr>
        <w:numPr>
          <w:ilvl w:val="0"/>
          <w:numId w:val="3"/>
        </w:numPr>
        <w:ind w:left="175" w:leftChars="0" w:firstLineChars="0"/>
        <w:jc w:val="both"/>
        <w:rPr>
          <w:rFonts w:ascii="Times New Roman" w:hAnsi="Times New Roman" w:cs="Times New Roman"/>
          <w:sz w:val="28"/>
          <w:szCs w:val="28"/>
          <w:u w:val="single"/>
        </w:rPr>
      </w:pPr>
    </w:p>
    <w:p w14:paraId="02E085B4">
      <w:pPr>
        <w:numPr>
          <w:ilvl w:val="0"/>
          <w:numId w:val="3"/>
        </w:numPr>
        <w:ind w:left="175" w:leftChars="0" w:firstLineChars="0"/>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74624" behindDoc="0" locked="0" layoutInCell="1" allowOverlap="1">
                <wp:simplePos x="0" y="0"/>
                <wp:positionH relativeFrom="page">
                  <wp:posOffset>1338580</wp:posOffset>
                </wp:positionH>
                <wp:positionV relativeFrom="paragraph">
                  <wp:posOffset>186055</wp:posOffset>
                </wp:positionV>
                <wp:extent cx="765175" cy="532130"/>
                <wp:effectExtent l="6350" t="6350" r="9525" b="13970"/>
                <wp:wrapNone/>
                <wp:docPr id="1994841588" name="Прямоугольник 1994841588"/>
                <wp:cNvGraphicFramePr/>
                <a:graphic xmlns:a="http://schemas.openxmlformats.org/drawingml/2006/main">
                  <a:graphicData uri="http://schemas.microsoft.com/office/word/2010/wordprocessingShape">
                    <wps:wsp>
                      <wps:cNvSpPr/>
                      <wps:spPr>
                        <a:xfrm>
                          <a:off x="0" y="0"/>
                          <a:ext cx="765175" cy="532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CEA657">
                            <w:pPr>
                              <w:jc w:val="center"/>
                            </w:pPr>
                            <w:r>
                              <w:t>Варіант</w:t>
                            </w:r>
                            <w:r>
                              <w:rPr>
                                <w:rFonts w:hint="default"/>
                                <w:lang w:val="uk-UA"/>
                              </w:rPr>
                              <w:t xml:space="preserve"> контроль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994841588" o:spid="_x0000_s1026" o:spt="1" style="position:absolute;left:0pt;margin-left:105.4pt;margin-top:14.65pt;height:41.9pt;width:60.25pt;mso-position-horizontal-relative:page;z-index:251674624;v-text-anchor:middle;mso-width-relative:page;mso-height-relative:page;" fillcolor="#5B9BD5 [3204]" filled="t" stroked="t" coordsize="21600,21600" o:gfxdata="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&#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sbz342gAAAAoBAAAPAAAAAAAAAAEAIAAAACIAAABk&#10;cnMvZG93bnJldi54bWxQSwECFAAUAAAACACHTuJAHXR3568CAABFBQAADgAAAAAAAAABACAAAAAp&#10;AQAAZHJzL2Uyb0RvYy54bWxQSwUGAAAAAAYABgBZAQAASgYAAAAA&#10;">
                <v:fill on="t" focussize="0,0"/>
                <v:stroke weight="1pt" color="#41719C [3204]" miterlimit="8" joinstyle="miter"/>
                <v:imagedata o:title=""/>
                <o:lock v:ext="edit" aspectratio="f"/>
                <v:textbox>
                  <w:txbxContent>
                    <w:p w14:paraId="15CEA657">
                      <w:pPr>
                        <w:jc w:val="center"/>
                      </w:pPr>
                      <w:r>
                        <w:t>Варіант</w:t>
                      </w:r>
                      <w:r>
                        <w:rPr>
                          <w:rFonts w:hint="default"/>
                          <w:lang w:val="uk-UA"/>
                        </w:rPr>
                        <w:t xml:space="preserve"> контроль</w:t>
                      </w:r>
                    </w:p>
                  </w:txbxContent>
                </v:textbox>
              </v:rect>
            </w:pict>
          </mc:Fallback>
        </mc:AlternateContent>
      </w:r>
    </w:p>
    <w:p w14:paraId="7EAD12AE">
      <w:pPr>
        <w:numPr>
          <w:ilvl w:val="0"/>
          <w:numId w:val="3"/>
        </w:numPr>
        <w:ind w:left="175" w:leftChars="0" w:firstLineChars="0"/>
        <w:jc w:val="both"/>
        <w:rPr>
          <w:rFonts w:ascii="Times New Roman" w:hAnsi="Times New Roman" w:cs="Times New Roman"/>
          <w:sz w:val="28"/>
          <w:szCs w:val="28"/>
          <w:u w:val="single"/>
        </w:rPr>
      </w:pPr>
    </w:p>
    <w:p w14:paraId="1A8BE75E">
      <w:pPr>
        <w:numPr>
          <w:ilvl w:val="0"/>
          <w:numId w:val="3"/>
        </w:numPr>
        <w:ind w:left="175" w:leftChars="0" w:firstLineChars="0"/>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76672" behindDoc="0" locked="0" layoutInCell="1" allowOverlap="1">
                <wp:simplePos x="0" y="0"/>
                <wp:positionH relativeFrom="column">
                  <wp:posOffset>486410</wp:posOffset>
                </wp:positionH>
                <wp:positionV relativeFrom="paragraph">
                  <wp:posOffset>161925</wp:posOffset>
                </wp:positionV>
                <wp:extent cx="758190" cy="549910"/>
                <wp:effectExtent l="6350" t="6350" r="16510" b="15240"/>
                <wp:wrapNone/>
                <wp:docPr id="45" name="Прямоугольник 15"/>
                <wp:cNvGraphicFramePr/>
                <a:graphic xmlns:a="http://schemas.openxmlformats.org/drawingml/2006/main">
                  <a:graphicData uri="http://schemas.microsoft.com/office/word/2010/wordprocessingShape">
                    <wps:wsp>
                      <wps:cNvSpPr/>
                      <wps:spPr>
                        <a:xfrm>
                          <a:off x="0" y="0"/>
                          <a:ext cx="758190" cy="549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7CC0FE">
                            <w:pPr>
                              <w:jc w:val="center"/>
                            </w:pPr>
                            <w:r>
                              <w:t>Варіант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5" o:spid="_x0000_s1026" o:spt="1" style="position:absolute;left:0pt;margin-left:38.3pt;margin-top:12.75pt;height:43.3pt;width:59.7pt;z-index:251676672;v-text-anchor:middle;mso-width-relative:page;mso-height-relative:page;" fillcolor="#5B9BD5 [3204]" filled="t" stroked="t" coordsize="21600,21600" o:gfxdata="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BsRKmtsAAAAJAQAADwAAAAAAAAABACAAAAAiAAAAZHJzL2Rv&#10;d25yZXYueG1sUEsBAhQAFAAAAAgAh07iQGY056mpAgAANQUAAA4AAAAAAAAAAQAgAAAAKgEAAGRy&#10;cy9lMm9Eb2MueG1sUEsFBgAAAAAGAAYAWQEAAEUGAAAAAA==&#10;">
                <v:fill on="t" focussize="0,0"/>
                <v:stroke weight="1pt" color="#41719C [3204]" miterlimit="8" joinstyle="miter"/>
                <v:imagedata o:title=""/>
                <o:lock v:ext="edit" aspectratio="f"/>
                <v:textbox>
                  <w:txbxContent>
                    <w:p w14:paraId="437CC0FE">
                      <w:pPr>
                        <w:jc w:val="center"/>
                      </w:pPr>
                      <w:r>
                        <w:t>Варіант 1</w:t>
                      </w:r>
                    </w:p>
                  </w:txbxContent>
                </v:textbox>
              </v:rect>
            </w:pict>
          </mc:Fallback>
        </mc:AlternateContent>
      </w:r>
    </w:p>
    <w:p w14:paraId="320B8051">
      <w:pPr>
        <w:numPr>
          <w:ilvl w:val="0"/>
          <w:numId w:val="3"/>
        </w:numPr>
        <w:ind w:left="175" w:leftChars="0" w:firstLineChars="0"/>
        <w:jc w:val="both"/>
        <w:rPr>
          <w:rFonts w:ascii="Times New Roman" w:hAnsi="Times New Roman" w:cs="Times New Roman"/>
          <w:sz w:val="28"/>
          <w:szCs w:val="28"/>
          <w:u w:val="single"/>
        </w:rPr>
      </w:pPr>
    </w:p>
    <w:p w14:paraId="493A71BF">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77696" behindDoc="0" locked="0" layoutInCell="1" allowOverlap="1">
                <wp:simplePos x="0" y="0"/>
                <wp:positionH relativeFrom="column">
                  <wp:posOffset>464185</wp:posOffset>
                </wp:positionH>
                <wp:positionV relativeFrom="paragraph">
                  <wp:posOffset>191135</wp:posOffset>
                </wp:positionV>
                <wp:extent cx="786765" cy="534035"/>
                <wp:effectExtent l="6350" t="6350" r="6985" b="12065"/>
                <wp:wrapNone/>
                <wp:docPr id="46" name="Прямоугольник 1066528013"/>
                <wp:cNvGraphicFramePr/>
                <a:graphic xmlns:a="http://schemas.openxmlformats.org/drawingml/2006/main">
                  <a:graphicData uri="http://schemas.microsoft.com/office/word/2010/wordprocessingShape">
                    <wps:wsp>
                      <wps:cNvSpPr/>
                      <wps:spPr>
                        <a:xfrm>
                          <a:off x="0" y="0"/>
                          <a:ext cx="786765" cy="5340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44D207">
                            <w:pPr>
                              <w:jc w:val="center"/>
                            </w:pPr>
                            <w:r>
                              <w:t>Варіант2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066528013" o:spid="_x0000_s1026" o:spt="1" style="position:absolute;left:0pt;margin-left:36.55pt;margin-top:15.05pt;height:42.05pt;width:61.95pt;z-index:251677696;v-text-anchor:middle;mso-width-relative:page;mso-height-relative:page;" fillcolor="#5B9BD5 [3204]" filled="t" stroked="t" coordsize="21600,21600" o:gfxdata="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&#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Bl9RK/bAAAACQEAAA8AAAAAAAAAAQAgAAAAIgAAAGRy&#10;cy9kb3ducmV2LnhtbFBLAQIUABQAAAAIAIdO4kAss3DPrQIAAD0FAAAOAAAAAAAAAAEAIAAAACoB&#10;AABkcnMvZTJvRG9jLnhtbFBLBQYAAAAABgAGAFkBAABJBgAAAAA=&#10;">
                <v:fill on="t" focussize="0,0"/>
                <v:stroke weight="1pt" color="#41719C [3204]" miterlimit="8" joinstyle="miter"/>
                <v:imagedata o:title=""/>
                <o:lock v:ext="edit" aspectratio="f"/>
                <v:textbox>
                  <w:txbxContent>
                    <w:p w14:paraId="3B44D207">
                      <w:pPr>
                        <w:jc w:val="center"/>
                      </w:pPr>
                      <w:r>
                        <w:t>Варіант2</w:t>
                      </w:r>
                    </w:p>
                  </w:txbxContent>
                </v:textbox>
              </v:rect>
            </w:pict>
          </mc:Fallback>
        </mc:AlternateContent>
      </w:r>
    </w:p>
    <w:p w14:paraId="3A7C5E3C">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68480" behindDoc="0" locked="0" layoutInCell="1" allowOverlap="1">
                <wp:simplePos x="0" y="0"/>
                <wp:positionH relativeFrom="column">
                  <wp:posOffset>2439035</wp:posOffset>
                </wp:positionH>
                <wp:positionV relativeFrom="paragraph">
                  <wp:posOffset>52705</wp:posOffset>
                </wp:positionV>
                <wp:extent cx="1590675" cy="721360"/>
                <wp:effectExtent l="6350" t="6350" r="22225" b="15240"/>
                <wp:wrapNone/>
                <wp:docPr id="14" name="Прямоугольник 14"/>
                <wp:cNvGraphicFramePr/>
                <a:graphic xmlns:a="http://schemas.openxmlformats.org/drawingml/2006/main">
                  <a:graphicData uri="http://schemas.microsoft.com/office/word/2010/wordprocessingShape">
                    <wps:wsp>
                      <wps:cNvSpPr/>
                      <wps:spPr>
                        <a:xfrm>
                          <a:off x="0" y="0"/>
                          <a:ext cx="1590675" cy="721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A6A3D2">
                            <w:pPr>
                              <w:jc w:val="center"/>
                            </w:pPr>
                            <w:r>
                              <w:t xml:space="preserve">Схема посадки </w:t>
                            </w:r>
                          </w:p>
                          <w:p w14:paraId="317A9E42">
                            <w:pPr>
                              <w:jc w:val="center"/>
                            </w:pPr>
                            <w:r>
                              <w:t xml:space="preserve">2.5.м на </w:t>
                            </w:r>
                            <w:r>
                              <w:rPr>
                                <w:rFonts w:hint="default"/>
                                <w:lang w:val="uk-UA"/>
                              </w:rPr>
                              <w:t xml:space="preserve">0,75 </w:t>
                            </w:r>
                            <w:r>
                              <w:t>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4" o:spid="_x0000_s1026" o:spt="1" style="position:absolute;left:0pt;margin-left:192.05pt;margin-top:4.15pt;height:56.8pt;width:125.25pt;z-index:251668480;v-text-anchor:middle;mso-width-relative:page;mso-height-relative:page;" fillcolor="#5B9BD5 [3204]" filled="t" stroked="t" coordsize="21600,21600" o:gfxdata="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pWxvPcAAAACQEAAA8AAAAAAAAAAQAgAAAAIgAAAGRycy9k&#10;b3ducmV2LnhtbFBLAQIUABQAAAAIAIdO4kDIi608qQIAADYFAAAOAAAAAAAAAAEAIAAAACsBAABk&#10;cnMvZTJvRG9jLnhtbFBLBQYAAAAABgAGAFkBAABGBgAAAAA=&#10;">
                <v:fill on="t" focussize="0,0"/>
                <v:stroke weight="1pt" color="#41719C [3204]" miterlimit="8" joinstyle="miter"/>
                <v:imagedata o:title=""/>
                <o:lock v:ext="edit" aspectratio="f"/>
                <v:textbox>
                  <w:txbxContent>
                    <w:p w14:paraId="2AA6A3D2">
                      <w:pPr>
                        <w:jc w:val="center"/>
                      </w:pPr>
                      <w:r>
                        <w:t xml:space="preserve">Схема посадки </w:t>
                      </w:r>
                    </w:p>
                    <w:p w14:paraId="317A9E42">
                      <w:pPr>
                        <w:jc w:val="center"/>
                      </w:pPr>
                      <w:r>
                        <w:t xml:space="preserve">2.5.м на </w:t>
                      </w:r>
                      <w:r>
                        <w:rPr>
                          <w:rFonts w:hint="default"/>
                          <w:lang w:val="uk-UA"/>
                        </w:rPr>
                        <w:t xml:space="preserve">0,75 </w:t>
                      </w:r>
                      <w:r>
                        <w:t>м</w:t>
                      </w:r>
                    </w:p>
                  </w:txbxContent>
                </v:textbox>
              </v:rect>
            </w:pict>
          </mc:Fallback>
        </mc:AlternateContent>
      </w:r>
    </w:p>
    <w:p w14:paraId="64C20731">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78720" behindDoc="0" locked="0" layoutInCell="1" allowOverlap="1">
                <wp:simplePos x="0" y="0"/>
                <wp:positionH relativeFrom="column">
                  <wp:posOffset>480695</wp:posOffset>
                </wp:positionH>
                <wp:positionV relativeFrom="paragraph">
                  <wp:posOffset>187960</wp:posOffset>
                </wp:positionV>
                <wp:extent cx="783590" cy="547370"/>
                <wp:effectExtent l="6350" t="6350" r="10160" b="17780"/>
                <wp:wrapNone/>
                <wp:docPr id="48" name="Прямоугольник 1066528013"/>
                <wp:cNvGraphicFramePr/>
                <a:graphic xmlns:a="http://schemas.openxmlformats.org/drawingml/2006/main">
                  <a:graphicData uri="http://schemas.microsoft.com/office/word/2010/wordprocessingShape">
                    <wps:wsp>
                      <wps:cNvSpPr/>
                      <wps:spPr>
                        <a:xfrm>
                          <a:off x="0" y="0"/>
                          <a:ext cx="783590" cy="5473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392E2">
                            <w:pPr>
                              <w:jc w:val="center"/>
                              <w:rPr>
                                <w:rFonts w:hint="default"/>
                                <w:lang w:val="uk-UA"/>
                              </w:rPr>
                            </w:pPr>
                            <w:r>
                              <w:t>Варіант</w:t>
                            </w:r>
                            <w:r>
                              <w:rPr>
                                <w:rFonts w:hint="default"/>
                                <w:lang w:val="uk-UA"/>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066528013" o:spid="_x0000_s1026" o:spt="1" style="position:absolute;left:0pt;margin-left:37.85pt;margin-top:14.8pt;height:43.1pt;width:61.7pt;z-index:251678720;v-text-anchor:middle;mso-width-relative:page;mso-height-relative:page;" fillcolor="#5B9BD5 [3204]" filled="t" stroked="t" coordsize="21600,21600" o:gfxdata="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5yPm3cAAAACQEAAA8AAAAAAAAAAQAgAAAAIgAA&#10;AGRycy9kb3ducmV2LnhtbFBLAQIUABQAAAAIAIdO4kBx8A5GrwIAAD0FAAAOAAAAAAAAAAEAIAAA&#10;ACsBAABkcnMvZTJvRG9jLnhtbFBLBQYAAAAABgAGAFkBAABMBgAAAAA=&#10;">
                <v:fill on="t" focussize="0,0"/>
                <v:stroke weight="1pt" color="#41719C [3204]" miterlimit="8" joinstyle="miter"/>
                <v:imagedata o:title=""/>
                <o:lock v:ext="edit" aspectratio="f"/>
                <v:textbox>
                  <w:txbxContent>
                    <w:p w14:paraId="06C392E2">
                      <w:pPr>
                        <w:jc w:val="center"/>
                        <w:rPr>
                          <w:rFonts w:hint="default"/>
                          <w:lang w:val="uk-UA"/>
                        </w:rPr>
                      </w:pPr>
                      <w:r>
                        <w:t>Варіант</w:t>
                      </w:r>
                      <w:r>
                        <w:rPr>
                          <w:rFonts w:hint="default"/>
                          <w:lang w:val="uk-UA"/>
                        </w:rPr>
                        <w:t>3</w:t>
                      </w:r>
                    </w:p>
                  </w:txbxContent>
                </v:textbox>
              </v:rect>
            </w:pict>
          </mc:Fallback>
        </mc:AlternateContent>
      </w:r>
    </w:p>
    <w:p w14:paraId="3323C1B7">
      <w:pPr>
        <w:jc w:val="both"/>
        <w:rPr>
          <w:rFonts w:ascii="Times New Roman" w:hAnsi="Times New Roman" w:cs="Times New Roman"/>
          <w:sz w:val="28"/>
          <w:szCs w:val="28"/>
          <w:u w:val="single"/>
        </w:rPr>
      </w:pPr>
    </w:p>
    <w:p w14:paraId="7B4B900B">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63360" behindDoc="0" locked="0" layoutInCell="1" allowOverlap="1">
                <wp:simplePos x="0" y="0"/>
                <wp:positionH relativeFrom="column">
                  <wp:posOffset>2456180</wp:posOffset>
                </wp:positionH>
                <wp:positionV relativeFrom="paragraph">
                  <wp:posOffset>103505</wp:posOffset>
                </wp:positionV>
                <wp:extent cx="2505075" cy="695325"/>
                <wp:effectExtent l="6350" t="6350" r="22225" b="22225"/>
                <wp:wrapNone/>
                <wp:docPr id="1" name="Прямоугольник 1"/>
                <wp:cNvGraphicFramePr/>
                <a:graphic xmlns:a="http://schemas.openxmlformats.org/drawingml/2006/main">
                  <a:graphicData uri="http://schemas.microsoft.com/office/word/2010/wordprocessingShape">
                    <wps:wsp>
                      <wps:cNvSpPr/>
                      <wps:spPr>
                        <a:xfrm>
                          <a:off x="0" y="0"/>
                          <a:ext cx="2505075"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1C2CFF">
                            <w:pPr>
                              <w:jc w:val="center"/>
                            </w:pPr>
                            <w:r>
                              <w:t xml:space="preserve">Відстань між блоками 4м, може засаджуватися рядом іншого виду ,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 o:spid="_x0000_s1026" o:spt="1" style="position:absolute;left:0pt;margin-left:193.4pt;margin-top:8.15pt;height:54.75pt;width:197.25pt;z-index:251663360;v-text-anchor:middle;mso-width-relative:page;mso-height-relative:page;" fillcolor="#5B9BD5 [3204]" filled="t" stroked="t" coordsize="21600,21600" o:gfxdata="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Y4GPntwAAAAKAQAADwAAAAAAAAABACAAAAAiAAAAZHJzL2Rvd25y&#10;ZXYueG1sUEsBAhQAFAAAAAgAh07iQCWG0WylAgAANAUAAA4AAAAAAAAAAQAgAAAAKwEAAGRycy9l&#10;Mm9Eb2MueG1sUEsFBgAAAAAGAAYAWQEAAEIGAAAAAA==&#10;">
                <v:fill on="t" focussize="0,0"/>
                <v:stroke weight="1pt" color="#41719C [3204]" miterlimit="8" joinstyle="miter"/>
                <v:imagedata o:title=""/>
                <o:lock v:ext="edit" aspectratio="f"/>
                <v:textbox>
                  <w:txbxContent>
                    <w:p w14:paraId="181C2CFF">
                      <w:pPr>
                        <w:jc w:val="center"/>
                      </w:pPr>
                      <w:r>
                        <w:t xml:space="preserve">Відстань між блоками 4м, може засаджуватися рядом іншого виду , </w:t>
                      </w:r>
                    </w:p>
                  </w:txbxContent>
                </v:textbox>
              </v:rect>
            </w:pict>
          </mc:Fallback>
        </mc:AlternateContent>
      </w:r>
      <w:r>
        <w:rPr>
          <w:lang w:val="ru-RU" w:eastAsia="ru-RU"/>
        </w:rPr>
        <mc:AlternateContent>
          <mc:Choice Requires="wps">
            <w:drawing>
              <wp:anchor distT="0" distB="0" distL="114300" distR="114300" simplePos="0" relativeHeight="251679744" behindDoc="0" locked="0" layoutInCell="1" allowOverlap="1">
                <wp:simplePos x="0" y="0"/>
                <wp:positionH relativeFrom="column">
                  <wp:posOffset>510540</wp:posOffset>
                </wp:positionH>
                <wp:positionV relativeFrom="paragraph">
                  <wp:posOffset>189230</wp:posOffset>
                </wp:positionV>
                <wp:extent cx="749935" cy="525780"/>
                <wp:effectExtent l="6350" t="6350" r="24765" b="20320"/>
                <wp:wrapNone/>
                <wp:docPr id="49" name="Прямоугольник 1066528013"/>
                <wp:cNvGraphicFramePr/>
                <a:graphic xmlns:a="http://schemas.openxmlformats.org/drawingml/2006/main">
                  <a:graphicData uri="http://schemas.microsoft.com/office/word/2010/wordprocessingShape">
                    <wps:wsp>
                      <wps:cNvSpPr/>
                      <wps:spPr>
                        <a:xfrm>
                          <a:off x="0" y="0"/>
                          <a:ext cx="749935" cy="525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3D847D">
                            <w:pPr>
                              <w:jc w:val="center"/>
                              <w:rPr>
                                <w:rFonts w:hint="default"/>
                                <w:lang w:val="uk-UA"/>
                              </w:rPr>
                            </w:pPr>
                            <w:r>
                              <w:t>Варіант</w:t>
                            </w:r>
                            <w:r>
                              <w:rPr>
                                <w:rFonts w:hint="default"/>
                                <w:lang w:val="uk-UA"/>
                              </w:rPr>
                              <w:t xml:space="preserve">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066528013" o:spid="_x0000_s1026" o:spt="1" style="position:absolute;left:0pt;margin-left:40.2pt;margin-top:14.9pt;height:41.4pt;width:59.05pt;z-index:251679744;v-text-anchor:middle;mso-width-relative:page;mso-height-relative:page;" fillcolor="#5B9BD5 [3204]" filled="t" stroked="t" coordsize="21600,21600" o:gfxdata="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0NJJ3AAAAAkBAAAPAAAAAAAAAAEAIAAAACIA&#10;AABkcnMvZG93bnJldi54bWxQSwECFAAUAAAACACHTuJA8d5vZ7ACAAA9BQAADgAAAAAAAAABACAA&#10;AAArAQAAZHJzL2Uyb0RvYy54bWxQSwUGAAAAAAYABgBZAQAATQYAAAAA&#10;">
                <v:fill on="t" focussize="0,0"/>
                <v:stroke weight="1pt" color="#41719C [3204]" miterlimit="8" joinstyle="miter"/>
                <v:imagedata o:title=""/>
                <o:lock v:ext="edit" aspectratio="f"/>
                <v:textbox>
                  <w:txbxContent>
                    <w:p w14:paraId="413D847D">
                      <w:pPr>
                        <w:jc w:val="center"/>
                        <w:rPr>
                          <w:rFonts w:hint="default"/>
                          <w:lang w:val="uk-UA"/>
                        </w:rPr>
                      </w:pPr>
                      <w:r>
                        <w:t>Варіант</w:t>
                      </w:r>
                      <w:r>
                        <w:rPr>
                          <w:rFonts w:hint="default"/>
                          <w:lang w:val="uk-UA"/>
                        </w:rPr>
                        <w:t xml:space="preserve"> 4</w:t>
                      </w:r>
                    </w:p>
                  </w:txbxContent>
                </v:textbox>
              </v:rect>
            </w:pict>
          </mc:Fallback>
        </mc:AlternateContent>
      </w:r>
    </w:p>
    <w:p w14:paraId="0696C3CF">
      <w:pPr>
        <w:jc w:val="both"/>
        <w:rPr>
          <w:rFonts w:ascii="Times New Roman" w:hAnsi="Times New Roman" w:cs="Times New Roman"/>
          <w:sz w:val="28"/>
          <w:szCs w:val="28"/>
          <w:u w:val="single"/>
        </w:rPr>
      </w:pPr>
    </w:p>
    <w:p w14:paraId="70F7A26F">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80768" behindDoc="0" locked="0" layoutInCell="1" allowOverlap="1">
                <wp:simplePos x="0" y="0"/>
                <wp:positionH relativeFrom="column">
                  <wp:posOffset>510540</wp:posOffset>
                </wp:positionH>
                <wp:positionV relativeFrom="paragraph">
                  <wp:posOffset>172085</wp:posOffset>
                </wp:positionV>
                <wp:extent cx="765175" cy="548640"/>
                <wp:effectExtent l="6350" t="6350" r="9525" b="16510"/>
                <wp:wrapNone/>
                <wp:docPr id="50" name="Прямоугольник 1066528013"/>
                <wp:cNvGraphicFramePr/>
                <a:graphic xmlns:a="http://schemas.openxmlformats.org/drawingml/2006/main">
                  <a:graphicData uri="http://schemas.microsoft.com/office/word/2010/wordprocessingShape">
                    <wps:wsp>
                      <wps:cNvSpPr/>
                      <wps:spPr>
                        <a:xfrm>
                          <a:off x="0" y="0"/>
                          <a:ext cx="765175"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83ABF">
                            <w:pPr>
                              <w:jc w:val="center"/>
                              <w:rPr>
                                <w:rFonts w:hint="default"/>
                                <w:lang w:val="uk-UA"/>
                              </w:rPr>
                            </w:pPr>
                            <w:r>
                              <w:t>Варіант</w:t>
                            </w:r>
                            <w:r>
                              <w:rPr>
                                <w:rFonts w:hint="default"/>
                                <w:lang w:val="uk-UA"/>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066528013" o:spid="_x0000_s1026" o:spt="1" style="position:absolute;left:0pt;margin-left:40.2pt;margin-top:13.55pt;height:43.2pt;width:60.25pt;z-index:251680768;v-text-anchor:middle;mso-width-relative:page;mso-height-relative:page;" fillcolor="#5B9BD5 [3204]" filled="t" stroked="t" coordsize="21600,21600" o:gfxdata="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sMJ5N2gAAAAkBAAAPAAAAAAAAAAEAIAAAACIAAABk&#10;cnMvZG93bnJldi54bWxQSwECFAAUAAAACACHTuJAMrRRWa8CAAA9BQAADgAAAAAAAAABACAAAAAp&#10;AQAAZHJzL2Uyb0RvYy54bWxQSwUGAAAAAAYABgBZAQAASgYAAAAA&#10;">
                <v:fill on="t" focussize="0,0"/>
                <v:stroke weight="1pt" color="#41719C [3204]" miterlimit="8" joinstyle="miter"/>
                <v:imagedata o:title=""/>
                <o:lock v:ext="edit" aspectratio="f"/>
                <v:textbox>
                  <w:txbxContent>
                    <w:p w14:paraId="05F83ABF">
                      <w:pPr>
                        <w:jc w:val="center"/>
                        <w:rPr>
                          <w:rFonts w:hint="default"/>
                          <w:lang w:val="uk-UA"/>
                        </w:rPr>
                      </w:pPr>
                      <w:r>
                        <w:t>Варіант</w:t>
                      </w:r>
                      <w:r>
                        <w:rPr>
                          <w:rFonts w:hint="default"/>
                          <w:lang w:val="uk-UA"/>
                        </w:rPr>
                        <w:t>5</w:t>
                      </w:r>
                    </w:p>
                  </w:txbxContent>
                </v:textbox>
              </v:rect>
            </w:pict>
          </mc:Fallback>
        </mc:AlternateContent>
      </w:r>
    </w:p>
    <w:p w14:paraId="2C34F797">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67456" behindDoc="0" locked="0" layoutInCell="1" allowOverlap="1">
                <wp:simplePos x="0" y="0"/>
                <wp:positionH relativeFrom="column">
                  <wp:posOffset>1939290</wp:posOffset>
                </wp:positionH>
                <wp:positionV relativeFrom="paragraph">
                  <wp:posOffset>216535</wp:posOffset>
                </wp:positionV>
                <wp:extent cx="4255135" cy="1102995"/>
                <wp:effectExtent l="6350" t="8890" r="24765" b="12065"/>
                <wp:wrapNone/>
                <wp:docPr id="18" name="Стрелка вправо 18"/>
                <wp:cNvGraphicFramePr/>
                <a:graphic xmlns:a="http://schemas.openxmlformats.org/drawingml/2006/main">
                  <a:graphicData uri="http://schemas.microsoft.com/office/word/2010/wordprocessingShape">
                    <wps:wsp>
                      <wps:cNvSpPr/>
                      <wps:spPr>
                        <a:xfrm>
                          <a:off x="0" y="0"/>
                          <a:ext cx="4255135" cy="1102819"/>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B80775">
                            <w:r>
                              <w:t>Реалізація проекту- Боярська Л</w:t>
                            </w:r>
                            <w:r>
                              <w:rPr>
                                <w:lang w:val="uk-UA"/>
                              </w:rPr>
                              <w:t>Д</w:t>
                            </w:r>
                            <w:r>
                              <w:t xml:space="preserve">С за сприяння Держлісагентства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Стрелка вправо 18" o:spid="_x0000_s1026" style="position:absolute;left:0pt;margin-left:152.7pt;margin-top:17.05pt;height:86.85pt;width:335.05pt;z-index:251667456;v-text-anchor:middle;mso-width-relative:page;mso-height-relative:page;" fillcolor="#5B9BD5 [3204]" filled="t" stroked="t" coordsize="4255135,1102819" o:gfxdata="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wq1x82QAAAAoBAAAPAAAAAAAAAAEAIAAAACIAAABkcnMvZG93&#10;bnJldi54bWxQSwECFAAUAAAACACHTuJAXl7OwqoCAAA/BQAADgAAAAAAAAABACAAAAAoAQAAZHJz&#10;L2Uyb0RvYy54bWxQSwUGAAAAAAYABgBZAQAARAYAAAAA&#10;" path="m0,827114l3841577,827114,3841577,275704,3703725,275704,3979430,0,4255135,275704,4117282,275704,4117282,1102819,0,1102819xe">
                <v:path textboxrect="0,0,4255135,1102819" o:connectlocs="3979430,0;3703725,275704;0,964966;2058641,1102819;4117282,689261;4255135,275704" o:connectangles="247,164,164,82,0,0"/>
                <v:fill on="t" focussize="0,0"/>
                <v:stroke weight="1pt" color="#41719C [3204]" miterlimit="8" joinstyle="miter"/>
                <v:imagedata o:title=""/>
                <o:lock v:ext="edit" aspectratio="f"/>
                <v:textbox>
                  <w:txbxContent>
                    <w:p w14:paraId="78B80775">
                      <w:r>
                        <w:t>Реалізація проекту- Боярська Л</w:t>
                      </w:r>
                      <w:r>
                        <w:rPr>
                          <w:lang w:val="uk-UA"/>
                        </w:rPr>
                        <w:t>Д</w:t>
                      </w:r>
                      <w:r>
                        <w:t xml:space="preserve">С за сприяння Держлісагентства </w:t>
                      </w:r>
                    </w:p>
                  </w:txbxContent>
                </v:textbox>
              </v:shape>
            </w:pict>
          </mc:Fallback>
        </mc:AlternateContent>
      </w:r>
    </w:p>
    <w:p w14:paraId="5D06A83E">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81792" behindDoc="0" locked="0" layoutInCell="1" allowOverlap="1">
                <wp:simplePos x="0" y="0"/>
                <wp:positionH relativeFrom="column">
                  <wp:posOffset>514985</wp:posOffset>
                </wp:positionH>
                <wp:positionV relativeFrom="paragraph">
                  <wp:posOffset>194310</wp:posOffset>
                </wp:positionV>
                <wp:extent cx="767080" cy="537845"/>
                <wp:effectExtent l="6350" t="6350" r="7620" b="8255"/>
                <wp:wrapNone/>
                <wp:docPr id="51" name="Прямоугольник 1066528013"/>
                <wp:cNvGraphicFramePr/>
                <a:graphic xmlns:a="http://schemas.openxmlformats.org/drawingml/2006/main">
                  <a:graphicData uri="http://schemas.microsoft.com/office/word/2010/wordprocessingShape">
                    <wps:wsp>
                      <wps:cNvSpPr/>
                      <wps:spPr>
                        <a:xfrm>
                          <a:off x="0" y="0"/>
                          <a:ext cx="767080" cy="5378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94AFD0">
                            <w:pPr>
                              <w:jc w:val="center"/>
                              <w:rPr>
                                <w:rFonts w:hint="default"/>
                                <w:lang w:val="uk-UA"/>
                              </w:rPr>
                            </w:pPr>
                            <w:r>
                              <w:t>Варіант</w:t>
                            </w:r>
                            <w:r>
                              <w:rPr>
                                <w:rFonts w:hint="default"/>
                                <w:lang w:val="uk-UA"/>
                              </w:rPr>
                              <w:t xml:space="preserve"> </w:t>
                            </w:r>
                            <w:r>
                              <w:rPr>
                                <w:lang w:val="uk-UA"/>
                              </w:rPr>
                              <w:t>контроль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066528013" o:spid="_x0000_s1026" o:spt="1" style="position:absolute;left:0pt;margin-left:40.55pt;margin-top:15.3pt;height:42.35pt;width:60.4pt;z-index:251681792;v-text-anchor:middle;mso-width-relative:page;mso-height-relative:page;" fillcolor="#5B9BD5 [3204]" filled="t" stroked="t" coordsize="21600,21600" o:gfxdata="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OPgRZNsAAAAJAQAADwAAAAAAAAABACAAAAAiAAAAZHJz&#10;L2Rvd25yZXYueG1sUEsBAhQAFAAAAAgAh07iQLyHpo6sAgAAPQUAAA4AAAAAAAAAAQAgAAAAKgEA&#10;AGRycy9lMm9Eb2MueG1sUEsFBgAAAAAGAAYAWQEAAEgGAAAAAA==&#10;">
                <v:fill on="t" focussize="0,0"/>
                <v:stroke weight="1pt" color="#41719C [3204]" miterlimit="8" joinstyle="miter"/>
                <v:imagedata o:title=""/>
                <o:lock v:ext="edit" aspectratio="f"/>
                <v:textbox>
                  <w:txbxContent>
                    <w:p w14:paraId="5F94AFD0">
                      <w:pPr>
                        <w:jc w:val="center"/>
                        <w:rPr>
                          <w:rFonts w:hint="default"/>
                          <w:lang w:val="uk-UA"/>
                        </w:rPr>
                      </w:pPr>
                      <w:r>
                        <w:t>Варіант</w:t>
                      </w:r>
                      <w:r>
                        <w:rPr>
                          <w:rFonts w:hint="default"/>
                          <w:lang w:val="uk-UA"/>
                        </w:rPr>
                        <w:t xml:space="preserve"> </w:t>
                      </w:r>
                      <w:r>
                        <w:rPr>
                          <w:lang w:val="uk-UA"/>
                        </w:rPr>
                        <w:t>контроль</w:t>
                      </w:r>
                    </w:p>
                  </w:txbxContent>
                </v:textbox>
              </v:rect>
            </w:pict>
          </mc:Fallback>
        </mc:AlternateContent>
      </w:r>
    </w:p>
    <w:p w14:paraId="66BAED67">
      <w:pPr>
        <w:jc w:val="both"/>
        <w:rPr>
          <w:rFonts w:ascii="Times New Roman" w:hAnsi="Times New Roman" w:cs="Times New Roman"/>
          <w:sz w:val="28"/>
          <w:szCs w:val="28"/>
          <w:u w:val="single"/>
        </w:rPr>
      </w:pPr>
      <w:r>
        <w:rPr>
          <w:lang w:val="ru-RU" w:eastAsia="ru-RU"/>
        </w:rPr>
        <mc:AlternateContent>
          <mc:Choice Requires="wps">
            <w:drawing>
              <wp:anchor distT="0" distB="0" distL="114300" distR="114300" simplePos="0" relativeHeight="251675648" behindDoc="0" locked="0" layoutInCell="1" allowOverlap="1">
                <wp:simplePos x="0" y="0"/>
                <wp:positionH relativeFrom="margin">
                  <wp:posOffset>-149225</wp:posOffset>
                </wp:positionH>
                <wp:positionV relativeFrom="paragraph">
                  <wp:posOffset>528320</wp:posOffset>
                </wp:positionV>
                <wp:extent cx="2047875" cy="304800"/>
                <wp:effectExtent l="6350" t="6350" r="22225" b="12700"/>
                <wp:wrapNone/>
                <wp:docPr id="342094401" name="Стрелка вправо 6"/>
                <wp:cNvGraphicFramePr/>
                <a:graphic xmlns:a="http://schemas.openxmlformats.org/drawingml/2006/main">
                  <a:graphicData uri="http://schemas.microsoft.com/office/word/2010/wordprocessingShape">
                    <wps:wsp>
                      <wps:cNvSpPr/>
                      <wps:spPr>
                        <a:xfrm>
                          <a:off x="0" y="0"/>
                          <a:ext cx="204787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6E379">
                            <w:pPr>
                              <w:jc w:val="center"/>
                            </w:pPr>
                            <w:r>
                              <w:t xml:space="preserve"> Буферна смуга   з двох рядів  садивного матеріалу  контролю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Стрелка вправо 6" o:spid="_x0000_s1026" o:spt="1" style="position:absolute;left:0pt;margin-left:-11.75pt;margin-top:41.6pt;height:24pt;width:161.25pt;mso-position-horizontal-relative:margin;z-index:251675648;v-text-anchor:middle;mso-width-relative:page;mso-height-relative:page;" fillcolor="#5B9BD5 [3204]" filled="t" stroked="t" coordsize="21600,21600" o:gfxdata="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ReHZo3AAAAAoBAAAPAAAAAAAAAAEAIAAAACIAAABkcnMv&#10;ZG93bnJldi54bWxQSwECFAAUAAAACACHTuJAJsDwxqoCAAA9BQAADgAAAAAAAAABACAAAAArAQAA&#10;ZHJzL2Uyb0RvYy54bWxQSwUGAAAAAAYABgBZAQAARwYAAAAA&#10;">
                <v:fill on="t" focussize="0,0"/>
                <v:stroke weight="1pt" color="#41719C [3204]" miterlimit="8" joinstyle="miter"/>
                <v:imagedata o:title=""/>
                <o:lock v:ext="edit" aspectratio="f"/>
                <v:textbox>
                  <w:txbxContent>
                    <w:p w14:paraId="5AF6E379">
                      <w:pPr>
                        <w:jc w:val="center"/>
                      </w:pPr>
                      <w:r>
                        <w:t xml:space="preserve"> Буферна смуга   з двох рядів  садивного матеріалу  контролю</w:t>
                      </w:r>
                    </w:p>
                  </w:txbxContent>
                </v:textbox>
              </v:rect>
            </w:pict>
          </mc:Fallback>
        </mc:AlternateContent>
      </w:r>
    </w:p>
    <w:p w14:paraId="0ACF2BEE">
      <w:pPr>
        <w:jc w:val="both"/>
        <w:rPr>
          <w:rFonts w:ascii="Times New Roman" w:hAnsi="Times New Roman" w:cs="Times New Roman"/>
          <w:sz w:val="28"/>
          <w:szCs w:val="28"/>
          <w:u w:val="single"/>
        </w:rPr>
      </w:pPr>
    </w:p>
    <w:p w14:paraId="0FAF82E6">
      <w:pPr>
        <w:pStyle w:val="11"/>
        <w:spacing w:line="360" w:lineRule="auto"/>
        <w:ind w:left="0" w:leftChars="0" w:right="-427" w:firstLine="774" w:firstLineChars="352"/>
        <w:jc w:val="both"/>
        <w:rPr>
          <w:rFonts w:hint="default" w:ascii="Times New Roman" w:hAnsi="Times New Roman" w:eastAsia="SimSun" w:cs="Times New Roman"/>
          <w:sz w:val="28"/>
          <w:szCs w:val="28"/>
          <w:lang w:val="uk-UA"/>
        </w:rPr>
      </w:pPr>
      <w:r>
        <w:rPr>
          <w:rFonts w:ascii="Segoe UI Historic" w:hAnsi="Segoe UI Historic" w:eastAsia="Segoe UI Historic" w:cs="Segoe UI Historic"/>
          <w:i w:val="0"/>
          <w:iCs w:val="0"/>
          <w:caps w:val="0"/>
          <w:color w:val="080809"/>
          <w:spacing w:val="0"/>
          <w:sz w:val="22"/>
          <w:szCs w:val="22"/>
          <w:shd w:val="clear" w:fill="F0F0F0"/>
        </w:rPr>
        <w:t>От</w:t>
      </w:r>
    </w:p>
    <w:p w14:paraId="10517B98">
      <w:pPr>
        <w:numPr>
          <w:ilvl w:val="0"/>
          <w:numId w:val="0"/>
        </w:numPr>
        <w:spacing w:line="360" w:lineRule="auto"/>
        <w:jc w:val="both"/>
        <w:rPr>
          <w:rFonts w:hint="default" w:ascii="Times New Roman" w:hAnsi="Times New Roman" w:cs="Times New Roman"/>
          <w:strike w:val="0"/>
          <w:dstrike w:val="0"/>
          <w:color w:val="000000" w:themeColor="text1"/>
          <w:sz w:val="28"/>
          <w:szCs w:val="28"/>
          <w:u w:val="none"/>
          <w:lang w:val="en-US"/>
          <w14:textFill>
            <w14:solidFill>
              <w14:schemeClr w14:val="tx1"/>
            </w14:solidFill>
          </w14:textFill>
        </w:rPr>
      </w:pPr>
    </w:p>
    <w:p w14:paraId="47D9F6C0">
      <w:pPr>
        <w:numPr>
          <w:ilvl w:val="0"/>
          <w:numId w:val="0"/>
        </w:numPr>
        <w:spacing w:line="360" w:lineRule="auto"/>
        <w:jc w:val="both"/>
        <w:rPr>
          <w:rFonts w:hint="default" w:ascii="Times New Roman" w:hAnsi="Times New Roman" w:cs="Times New Roman"/>
          <w:strike w:val="0"/>
          <w:dstrike w:val="0"/>
          <w:color w:val="000000" w:themeColor="text1"/>
          <w:sz w:val="28"/>
          <w:szCs w:val="28"/>
          <w:u w:val="none"/>
          <w:lang w:val="en-US"/>
          <w14:textFill>
            <w14:solidFill>
              <w14:schemeClr w14:val="tx1"/>
            </w14:solidFill>
          </w14:textFill>
        </w:rPr>
      </w:pPr>
    </w:p>
    <w:p w14:paraId="2B805701">
      <w:pPr>
        <w:numPr>
          <w:ilvl w:val="0"/>
          <w:numId w:val="0"/>
        </w:numPr>
        <w:spacing w:line="360" w:lineRule="auto"/>
        <w:jc w:val="both"/>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pP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Рисунок.1. Схема розміщення блоків   за походженням у  випробних культурах</w:t>
      </w:r>
    </w:p>
    <w:p w14:paraId="11CC81A0">
      <w:pPr>
        <w:numPr>
          <w:ilvl w:val="0"/>
          <w:numId w:val="0"/>
        </w:numPr>
        <w:spacing w:line="360" w:lineRule="auto"/>
        <w:ind w:left="0" w:leftChars="0" w:firstLine="840" w:firstLineChars="300"/>
        <w:jc w:val="both"/>
        <w:rPr>
          <w:rFonts w:hint="default" w:ascii="Times New Roman" w:hAnsi="Times New Roman" w:cs="Times New Roman"/>
          <w:sz w:val="28"/>
          <w:szCs w:val="28"/>
          <w:u w:val="none"/>
          <w:lang w:val="uk-UA"/>
        </w:rPr>
      </w:pPr>
      <w:r>
        <w:rPr>
          <w:rFonts w:hint="default" w:ascii="Times New Roman" w:hAnsi="Times New Roman" w:cs="Times New Roman"/>
          <w:sz w:val="28"/>
          <w:szCs w:val="28"/>
          <w:u w:val="none"/>
          <w:lang w:val="uk-UA"/>
        </w:rPr>
        <w:drawing>
          <wp:inline distT="0" distB="0" distL="114300" distR="114300">
            <wp:extent cx="7872730" cy="5570855"/>
            <wp:effectExtent l="0" t="0" r="10795" b="13970"/>
            <wp:docPr id="4" name="Picture 4" descr="20250425_10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425_102116"/>
                    <pic:cNvPicPr>
                      <a:picLocks noChangeAspect="1"/>
                    </pic:cNvPicPr>
                  </pic:nvPicPr>
                  <pic:blipFill>
                    <a:blip r:embed="rId7"/>
                    <a:stretch>
                      <a:fillRect/>
                    </a:stretch>
                  </pic:blipFill>
                  <pic:spPr>
                    <a:xfrm rot="5400000">
                      <a:off x="0" y="0"/>
                      <a:ext cx="7872730" cy="5570855"/>
                    </a:xfrm>
                    <a:prstGeom prst="rect">
                      <a:avLst/>
                    </a:prstGeom>
                  </pic:spPr>
                </pic:pic>
              </a:graphicData>
            </a:graphic>
          </wp:inline>
        </w:drawing>
      </w:r>
    </w:p>
    <w:p w14:paraId="536FAB7A">
      <w:pPr>
        <w:numPr>
          <w:ilvl w:val="0"/>
          <w:numId w:val="0"/>
        </w:numPr>
        <w:spacing w:line="360" w:lineRule="auto"/>
        <w:ind w:left="0" w:leftChars="0" w:firstLine="840" w:firstLineChars="300"/>
        <w:jc w:val="both"/>
        <w:rPr>
          <w:rFonts w:hint="default" w:ascii="Times New Roman" w:hAnsi="Times New Roman" w:cs="Times New Roman"/>
          <w:b w:val="0"/>
          <w:bCs w:val="0"/>
          <w:sz w:val="28"/>
          <w:szCs w:val="28"/>
          <w:u w:val="none"/>
          <w:lang w:val="uk-UA"/>
        </w:rPr>
      </w:pP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 xml:space="preserve">Рисунок.2. </w:t>
      </w:r>
      <w:r>
        <w:rPr>
          <w:rFonts w:hint="default" w:ascii="Times New Roman" w:hAnsi="Times New Roman" w:cs="Times New Roman"/>
          <w:b w:val="0"/>
          <w:bCs w:val="0"/>
          <w:sz w:val="28"/>
          <w:szCs w:val="28"/>
          <w:u w:val="none"/>
          <w:lang w:val="uk-UA"/>
        </w:rPr>
        <w:t>Схема прив'язки блоків походження  (копія з Проекту лісових культур)</w:t>
      </w:r>
    </w:p>
    <w:p w14:paraId="24D572BB">
      <w:pPr>
        <w:numPr>
          <w:ilvl w:val="0"/>
          <w:numId w:val="0"/>
        </w:numPr>
        <w:spacing w:line="360" w:lineRule="auto"/>
        <w:ind w:left="0" w:leftChars="0" w:firstLine="660" w:firstLineChars="300"/>
        <w:jc w:val="both"/>
        <w:sectPr>
          <w:headerReference r:id="rId5" w:type="default"/>
          <w:pgSz w:w="11906" w:h="16838"/>
          <w:pgMar w:top="850" w:right="850" w:bottom="850" w:left="1417" w:header="708" w:footer="708" w:gutter="0"/>
          <w:cols w:space="708" w:num="1"/>
          <w:docGrid w:linePitch="360" w:charSpace="0"/>
        </w:sectPr>
      </w:pPr>
    </w:p>
    <w:p w14:paraId="16B95D2A">
      <w:pPr>
        <w:numPr>
          <w:ilvl w:val="0"/>
          <w:numId w:val="0"/>
        </w:numPr>
        <w:spacing w:line="360" w:lineRule="auto"/>
        <w:ind w:left="0" w:leftChars="0" w:firstLine="660" w:firstLineChars="300"/>
        <w:jc w:val="both"/>
        <w:rPr>
          <w:rFonts w:hint="default" w:ascii="Times New Roman" w:hAnsi="Times New Roman" w:cs="Times New Roman"/>
          <w:b w:val="0"/>
          <w:bCs w:val="0"/>
          <w:sz w:val="28"/>
          <w:szCs w:val="28"/>
          <w:u w:val="none"/>
          <w:lang w:val="uk-UA"/>
        </w:rPr>
      </w:pPr>
      <w:r>
        <w:drawing>
          <wp:inline distT="0" distB="0" distL="114300" distR="114300">
            <wp:extent cx="3003550" cy="2063115"/>
            <wp:effectExtent l="0" t="0" r="6350" b="133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8"/>
                    <a:srcRect l="10055" t="14680" r="21485" b="10108"/>
                    <a:stretch>
                      <a:fillRect/>
                    </a:stretch>
                  </pic:blipFill>
                  <pic:spPr>
                    <a:xfrm>
                      <a:off x="0" y="0"/>
                      <a:ext cx="3003550" cy="2063115"/>
                    </a:xfrm>
                    <a:prstGeom prst="rect">
                      <a:avLst/>
                    </a:prstGeom>
                    <a:noFill/>
                    <a:ln>
                      <a:noFill/>
                    </a:ln>
                  </pic:spPr>
                </pic:pic>
              </a:graphicData>
            </a:graphic>
          </wp:inline>
        </w:drawing>
      </w:r>
    </w:p>
    <w:p w14:paraId="3C6ECB8B">
      <w:pPr>
        <w:numPr>
          <w:ilvl w:val="0"/>
          <w:numId w:val="0"/>
        </w:numPr>
        <w:spacing w:line="240" w:lineRule="auto"/>
        <w:jc w:val="both"/>
        <w:rPr>
          <w:rFonts w:hint="default" w:ascii="Times New Roman" w:hAnsi="Times New Roman" w:cs="Times New Roman"/>
          <w:b w:val="0"/>
          <w:bCs w:val="0"/>
          <w:sz w:val="28"/>
          <w:szCs w:val="28"/>
          <w:u w:val="none"/>
          <w:lang w:val="en-US"/>
        </w:rPr>
      </w:pP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Рисунок</w:t>
      </w:r>
      <w:r>
        <w:rPr>
          <w:rFonts w:hint="default" w:ascii="Times New Roman" w:hAnsi="Times New Roman" w:cs="Times New Roman"/>
          <w:strike w:val="0"/>
          <w:dstrike w:val="0"/>
          <w:color w:val="000000" w:themeColor="text1"/>
          <w:sz w:val="28"/>
          <w:szCs w:val="28"/>
          <w:u w:val="none"/>
          <w:lang w:val="en-US"/>
          <w14:textFill>
            <w14:solidFill>
              <w14:schemeClr w14:val="tx1"/>
            </w14:solidFill>
          </w14:textFill>
        </w:rPr>
        <w:t xml:space="preserve"> </w:t>
      </w:r>
      <w:r>
        <w:rPr>
          <w:rFonts w:hint="default" w:ascii="Times New Roman" w:hAnsi="Times New Roman" w:cs="Times New Roman"/>
          <w:strike w:val="0"/>
          <w:dstrike w:val="0"/>
          <w:color w:val="000000" w:themeColor="text1"/>
          <w:sz w:val="28"/>
          <w:szCs w:val="28"/>
          <w:u w:val="none"/>
          <w:lang w:val="uk-UA"/>
          <w14:textFill>
            <w14:solidFill>
              <w14:schemeClr w14:val="tx1"/>
            </w14:solidFill>
          </w14:textFill>
        </w:rPr>
        <w:t xml:space="preserve">3. </w:t>
      </w:r>
      <w:r>
        <w:rPr>
          <w:rFonts w:hint="default" w:ascii="Times New Roman" w:hAnsi="Times New Roman" w:cs="Times New Roman"/>
          <w:b w:val="0"/>
          <w:bCs w:val="0"/>
          <w:sz w:val="28"/>
          <w:szCs w:val="28"/>
          <w:u w:val="none"/>
          <w:lang w:val="uk-UA"/>
        </w:rPr>
        <w:t xml:space="preserve">Схема розташування ділянки   (копія з </w:t>
      </w:r>
      <w:r>
        <w:rPr>
          <w:rFonts w:ascii="Times New Roman" w:hAnsi="Times New Roman"/>
          <w:bCs/>
          <w:sz w:val="28"/>
          <w:szCs w:val="28"/>
          <w:lang w:val="ru-RU"/>
        </w:rPr>
        <w:t>Геоінформаційно-аналітичної системи  Українського державного проектного лісовпорядного виробничого об’єднання «Укрдержліспроект»</w:t>
      </w:r>
      <w:r>
        <w:rPr>
          <w:rFonts w:hint="default" w:ascii="Times New Roman" w:hAnsi="Times New Roman"/>
          <w:bCs/>
          <w:sz w:val="28"/>
          <w:szCs w:val="28"/>
          <w:lang w:val="en-US"/>
        </w:rPr>
        <w:t>[8]</w:t>
      </w:r>
      <w:r>
        <w:rPr>
          <w:rFonts w:hint="default" w:ascii="Times New Roman" w:hAnsi="Times New Roman" w:cs="Times New Roman"/>
          <w:b w:val="0"/>
          <w:bCs w:val="0"/>
          <w:sz w:val="28"/>
          <w:szCs w:val="28"/>
          <w:u w:val="none"/>
          <w:lang w:val="uk-UA"/>
        </w:rPr>
        <w:t xml:space="preserve"> )</w:t>
      </w:r>
      <w:r>
        <w:rPr>
          <w:rFonts w:hint="default" w:ascii="Times New Roman" w:hAnsi="Times New Roman" w:cs="Times New Roman"/>
          <w:b w:val="0"/>
          <w:bCs w:val="0"/>
          <w:sz w:val="28"/>
          <w:szCs w:val="28"/>
          <w:u w:val="none"/>
          <w:lang w:val="en-US"/>
        </w:rPr>
        <w:t>.</w:t>
      </w:r>
    </w:p>
    <w:p w14:paraId="161E7ADC">
      <w:pPr>
        <w:numPr>
          <w:ilvl w:val="0"/>
          <w:numId w:val="3"/>
        </w:numPr>
        <w:spacing w:line="240" w:lineRule="auto"/>
        <w:ind w:left="175" w:leftChars="0" w:firstLine="705" w:firstLineChars="0"/>
        <w:jc w:val="both"/>
        <w:rPr>
          <w:rFonts w:hint="default" w:ascii="Times New Roman" w:hAnsi="Times New Roman" w:cs="Times New Roman"/>
          <w:strike w:val="0"/>
          <w:dstrike w:val="0"/>
          <w:sz w:val="28"/>
          <w:szCs w:val="28"/>
          <w:u w:val="none"/>
          <w:lang w:val="uk-UA"/>
        </w:rPr>
        <w:sectPr>
          <w:type w:val="continuous"/>
          <w:pgSz w:w="11906" w:h="16838"/>
          <w:pgMar w:top="850" w:right="850" w:bottom="850" w:left="1417" w:header="708" w:footer="708" w:gutter="0"/>
          <w:cols w:equalWidth="0" w:num="2">
            <w:col w:w="4607" w:space="425"/>
            <w:col w:w="4607"/>
          </w:cols>
          <w:docGrid w:linePitch="360" w:charSpace="0"/>
        </w:sectPr>
      </w:pPr>
    </w:p>
    <w:p w14:paraId="0158A7FC">
      <w:pPr>
        <w:numPr>
          <w:ilvl w:val="0"/>
          <w:numId w:val="3"/>
        </w:numPr>
        <w:spacing w:line="360" w:lineRule="auto"/>
        <w:ind w:left="175" w:leftChars="0" w:firstLine="705" w:firstLineChars="0"/>
        <w:jc w:val="both"/>
        <w:rPr>
          <w:rFonts w:hint="default" w:ascii="Times New Roman" w:hAnsi="Times New Roman" w:cs="Times New Roman"/>
          <w:strike w:val="0"/>
          <w:dstrike w:val="0"/>
          <w:sz w:val="28"/>
          <w:szCs w:val="28"/>
          <w:u w:val="none"/>
          <w:lang w:val="uk-UA"/>
        </w:rPr>
      </w:pPr>
      <w:r>
        <w:rPr>
          <w:rFonts w:hint="default" w:ascii="Times New Roman" w:hAnsi="Times New Roman" w:cs="Times New Roman"/>
          <w:b/>
          <w:bCs/>
          <w:sz w:val="28"/>
          <w:szCs w:val="28"/>
          <w:u w:val="none"/>
          <w:lang w:val="uk-UA"/>
        </w:rPr>
        <w:t xml:space="preserve"> З</w:t>
      </w:r>
      <w:r>
        <w:rPr>
          <w:rFonts w:hint="default" w:ascii="Times New Roman" w:hAnsi="Times New Roman" w:cs="Times New Roman"/>
          <w:b/>
          <w:bCs/>
          <w:strike w:val="0"/>
          <w:dstrike w:val="0"/>
          <w:sz w:val="28"/>
          <w:szCs w:val="28"/>
          <w:u w:val="none"/>
          <w:lang w:val="uk-UA"/>
        </w:rPr>
        <w:t>ахист та збереження культур на  ділянці.</w:t>
      </w:r>
      <w:r>
        <w:rPr>
          <w:rFonts w:hint="default" w:ascii="Times New Roman" w:hAnsi="Times New Roman" w:cs="Times New Roman"/>
          <w:strike w:val="0"/>
          <w:dstrike w:val="0"/>
          <w:sz w:val="28"/>
          <w:szCs w:val="28"/>
          <w:u w:val="none"/>
          <w:lang w:val="uk-UA"/>
        </w:rPr>
        <w:t xml:space="preserve">  Пропонується огороджування ділянки чи оброблення хімпрепаратами   для відлякування фауни. Збереженню культур  сприятимуть систематичні догляди. Також доцільно проводити моніторинг за розвитком шкідників і хвороб та у екстреному випадку застосовувати засоби відповідного захисту та протидії.</w:t>
      </w:r>
    </w:p>
    <w:p w14:paraId="4DEA0879">
      <w:pPr>
        <w:numPr>
          <w:ilvl w:val="0"/>
          <w:numId w:val="3"/>
        </w:numPr>
        <w:ind w:left="881" w:leftChars="0" w:firstLine="0" w:firstLineChars="0"/>
        <w:jc w:val="both"/>
        <w:rPr>
          <w:rFonts w:hint="default" w:ascii="Times New Roman" w:hAnsi="Times New Roman" w:cs="Times New Roman"/>
          <w:b/>
          <w:bCs/>
          <w:sz w:val="28"/>
          <w:szCs w:val="28"/>
          <w:u w:val="none"/>
          <w:lang w:val="uk-UA"/>
        </w:rPr>
      </w:pPr>
      <w:r>
        <w:rPr>
          <w:rFonts w:hint="default" w:ascii="Times New Roman" w:hAnsi="Times New Roman" w:cs="Times New Roman"/>
          <w:b/>
          <w:bCs/>
          <w:sz w:val="28"/>
          <w:szCs w:val="28"/>
          <w:u w:val="none"/>
          <w:lang w:val="uk-UA"/>
        </w:rPr>
        <w:t xml:space="preserve">План  доглядів та наукового супроводу на 5 років (2025-2029 роки).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1327"/>
        <w:gridCol w:w="1613"/>
        <w:gridCol w:w="1614"/>
        <w:gridCol w:w="1615"/>
        <w:gridCol w:w="1615"/>
      </w:tblGrid>
      <w:tr w14:paraId="2C76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5A5F7ACD">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Заходи / р</w:t>
            </w:r>
            <w:r>
              <w:rPr>
                <w:rFonts w:ascii="Times New Roman" w:hAnsi="Times New Roman" w:cs="Times New Roman"/>
                <w:kern w:val="0"/>
                <w:sz w:val="28"/>
                <w:szCs w:val="28"/>
                <w:vertAlign w:val="baseline"/>
                <w:lang w:val="uk-UA"/>
                <w14:ligatures w14:val="none"/>
              </w:rPr>
              <w:t>оки</w:t>
            </w:r>
          </w:p>
        </w:tc>
        <w:tc>
          <w:tcPr>
            <w:tcW w:w="1327" w:type="dxa"/>
          </w:tcPr>
          <w:p w14:paraId="642CA3FB">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2025</w:t>
            </w:r>
          </w:p>
        </w:tc>
        <w:tc>
          <w:tcPr>
            <w:tcW w:w="1613" w:type="dxa"/>
          </w:tcPr>
          <w:p w14:paraId="3C867224">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2026</w:t>
            </w:r>
          </w:p>
        </w:tc>
        <w:tc>
          <w:tcPr>
            <w:tcW w:w="1614" w:type="dxa"/>
          </w:tcPr>
          <w:p w14:paraId="35E5E239">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2027</w:t>
            </w:r>
          </w:p>
        </w:tc>
        <w:tc>
          <w:tcPr>
            <w:tcW w:w="1615" w:type="dxa"/>
          </w:tcPr>
          <w:p w14:paraId="20D29F8B">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2028</w:t>
            </w:r>
          </w:p>
        </w:tc>
        <w:tc>
          <w:tcPr>
            <w:tcW w:w="1615" w:type="dxa"/>
          </w:tcPr>
          <w:p w14:paraId="550D3EE0">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2029</w:t>
            </w:r>
          </w:p>
        </w:tc>
      </w:tr>
      <w:tr w14:paraId="003B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3769BD7A">
            <w:pPr>
              <w:jc w:val="both"/>
              <w:rPr>
                <w:rFonts w:hint="default" w:ascii="Times New Roman" w:hAnsi="Times New Roman" w:cs="Times New Roman"/>
                <w:kern w:val="0"/>
                <w:sz w:val="28"/>
                <w:szCs w:val="28"/>
                <w:vertAlign w:val="baseline"/>
                <w:lang w:val="uk-UA"/>
                <w14:ligatures w14:val="none"/>
              </w:rPr>
            </w:pPr>
            <w:r>
              <w:rPr>
                <w:rFonts w:ascii="Times New Roman" w:hAnsi="Times New Roman" w:cs="Times New Roman"/>
                <w:kern w:val="0"/>
                <w:sz w:val="28"/>
                <w:szCs w:val="28"/>
                <w:vertAlign w:val="baseline"/>
                <w:lang w:val="uk-UA"/>
                <w14:ligatures w14:val="none"/>
              </w:rPr>
              <w:t>Технічне</w:t>
            </w:r>
            <w:r>
              <w:rPr>
                <w:rFonts w:hint="default" w:ascii="Times New Roman" w:hAnsi="Times New Roman" w:cs="Times New Roman"/>
                <w:kern w:val="0"/>
                <w:sz w:val="28"/>
                <w:szCs w:val="28"/>
                <w:vertAlign w:val="baseline"/>
                <w:lang w:val="uk-UA"/>
                <w14:ligatures w14:val="none"/>
              </w:rPr>
              <w:t xml:space="preserve"> приймання </w:t>
            </w:r>
          </w:p>
        </w:tc>
        <w:tc>
          <w:tcPr>
            <w:tcW w:w="1327" w:type="dxa"/>
          </w:tcPr>
          <w:p w14:paraId="242CE7C9">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c>
          <w:tcPr>
            <w:tcW w:w="1613" w:type="dxa"/>
          </w:tcPr>
          <w:p w14:paraId="1BA211A7">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c>
          <w:tcPr>
            <w:tcW w:w="1614" w:type="dxa"/>
          </w:tcPr>
          <w:p w14:paraId="20294CA3">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c>
          <w:tcPr>
            <w:tcW w:w="1615" w:type="dxa"/>
          </w:tcPr>
          <w:p w14:paraId="6A0FADF6">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c>
          <w:tcPr>
            <w:tcW w:w="1615" w:type="dxa"/>
          </w:tcPr>
          <w:p w14:paraId="33DDBAFA">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r>
      <w:tr w14:paraId="1968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18876B71">
            <w:pPr>
              <w:jc w:val="both"/>
              <w:rPr>
                <w:rFonts w:ascii="Times New Roman" w:hAnsi="Times New Roman" w:cs="Times New Roman"/>
                <w:kern w:val="0"/>
                <w:sz w:val="28"/>
                <w:szCs w:val="28"/>
                <w:vertAlign w:val="baseline"/>
                <w:lang w:val="uk-UA"/>
                <w14:ligatures w14:val="none"/>
              </w:rPr>
            </w:pPr>
            <w:r>
              <w:rPr>
                <w:rFonts w:ascii="Times New Roman" w:hAnsi="Times New Roman" w:cs="Times New Roman"/>
                <w:kern w:val="0"/>
                <w:sz w:val="28"/>
                <w:szCs w:val="28"/>
                <w:vertAlign w:val="baseline"/>
                <w:lang w:val="uk-UA"/>
                <w14:ligatures w14:val="none"/>
              </w:rPr>
              <w:t>Догляди</w:t>
            </w:r>
          </w:p>
        </w:tc>
        <w:tc>
          <w:tcPr>
            <w:tcW w:w="1327" w:type="dxa"/>
          </w:tcPr>
          <w:p w14:paraId="09973C3E">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3 рази</w:t>
            </w:r>
          </w:p>
        </w:tc>
        <w:tc>
          <w:tcPr>
            <w:tcW w:w="1613" w:type="dxa"/>
          </w:tcPr>
          <w:p w14:paraId="3DCD3112">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3 рази</w:t>
            </w:r>
          </w:p>
        </w:tc>
        <w:tc>
          <w:tcPr>
            <w:tcW w:w="1614" w:type="dxa"/>
          </w:tcPr>
          <w:p w14:paraId="1A094517">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2 рази</w:t>
            </w:r>
          </w:p>
        </w:tc>
        <w:tc>
          <w:tcPr>
            <w:tcW w:w="1615" w:type="dxa"/>
          </w:tcPr>
          <w:p w14:paraId="066ECFB3">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2 рази</w:t>
            </w:r>
          </w:p>
        </w:tc>
        <w:tc>
          <w:tcPr>
            <w:tcW w:w="1615" w:type="dxa"/>
          </w:tcPr>
          <w:p w14:paraId="5565624E">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r>
      <w:tr w14:paraId="784D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5815F8D2">
            <w:pPr>
              <w:jc w:val="both"/>
              <w:rPr>
                <w:rFonts w:ascii="Times New Roman" w:hAnsi="Times New Roman" w:cs="Times New Roman"/>
                <w:kern w:val="0"/>
                <w:sz w:val="28"/>
                <w:szCs w:val="28"/>
                <w:vertAlign w:val="baseline"/>
                <w:lang w:val="uk-UA"/>
                <w14:ligatures w14:val="none"/>
              </w:rPr>
            </w:pPr>
            <w:r>
              <w:rPr>
                <w:rFonts w:ascii="Times New Roman" w:hAnsi="Times New Roman" w:cs="Times New Roman"/>
                <w:kern w:val="0"/>
                <w:sz w:val="28"/>
                <w:szCs w:val="28"/>
                <w:vertAlign w:val="baseline"/>
                <w:lang w:val="uk-UA"/>
                <w14:ligatures w14:val="none"/>
              </w:rPr>
              <w:t>Моніторинг</w:t>
            </w:r>
          </w:p>
        </w:tc>
        <w:tc>
          <w:tcPr>
            <w:tcW w:w="1327" w:type="dxa"/>
            <w:shd w:val="clear" w:color="auto" w:fill="auto"/>
            <w:vAlign w:val="top"/>
          </w:tcPr>
          <w:p w14:paraId="1A655629">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1 раз</w:t>
            </w:r>
          </w:p>
        </w:tc>
        <w:tc>
          <w:tcPr>
            <w:tcW w:w="1613" w:type="dxa"/>
            <w:shd w:val="clear" w:color="auto" w:fill="auto"/>
            <w:vAlign w:val="top"/>
          </w:tcPr>
          <w:p w14:paraId="06E510F3">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eastAsia="en-US" w:bidi="ar-SA"/>
                <w14:ligatures w14:val="none"/>
              </w:rPr>
              <w:t>-</w:t>
            </w:r>
          </w:p>
        </w:tc>
        <w:tc>
          <w:tcPr>
            <w:tcW w:w="1614" w:type="dxa"/>
            <w:shd w:val="clear" w:color="auto" w:fill="auto"/>
            <w:vAlign w:val="top"/>
          </w:tcPr>
          <w:p w14:paraId="32BBEA67">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eastAsia="en-US" w:bidi="ar-SA"/>
                <w14:ligatures w14:val="none"/>
              </w:rPr>
              <w:t>-</w:t>
            </w:r>
          </w:p>
        </w:tc>
        <w:tc>
          <w:tcPr>
            <w:tcW w:w="1615" w:type="dxa"/>
            <w:shd w:val="clear" w:color="auto" w:fill="auto"/>
            <w:vAlign w:val="top"/>
          </w:tcPr>
          <w:p w14:paraId="13083756">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eastAsia="en-US" w:bidi="ar-SA"/>
                <w14:ligatures w14:val="none"/>
              </w:rPr>
              <w:t>-</w:t>
            </w:r>
          </w:p>
        </w:tc>
        <w:tc>
          <w:tcPr>
            <w:tcW w:w="1615" w:type="dxa"/>
          </w:tcPr>
          <w:p w14:paraId="190A7702">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r>
      <w:tr w14:paraId="03BB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top"/>
          </w:tcPr>
          <w:p w14:paraId="04ACB196">
            <w:pPr>
              <w:jc w:val="both"/>
              <w:rPr>
                <w:rFonts w:ascii="Times New Roman" w:hAnsi="Times New Roman" w:cs="Times New Roman" w:eastAsiaTheme="minorHAnsi"/>
                <w:kern w:val="0"/>
                <w:sz w:val="28"/>
                <w:szCs w:val="28"/>
                <w:vertAlign w:val="baseline"/>
                <w:lang w:val="uk-UA" w:eastAsia="en-US" w:bidi="ar-SA"/>
                <w14:ligatures w14:val="none"/>
              </w:rPr>
            </w:pPr>
            <w:r>
              <w:rPr>
                <w:rFonts w:ascii="Times New Roman" w:hAnsi="Times New Roman" w:cs="Times New Roman"/>
                <w:kern w:val="0"/>
                <w:sz w:val="28"/>
                <w:szCs w:val="28"/>
                <w:vertAlign w:val="baseline"/>
                <w:lang w:val="uk-UA"/>
                <w14:ligatures w14:val="none"/>
              </w:rPr>
              <w:t>Інвентаризація</w:t>
            </w:r>
          </w:p>
        </w:tc>
        <w:tc>
          <w:tcPr>
            <w:tcW w:w="1327" w:type="dxa"/>
            <w:shd w:val="clear" w:color="auto" w:fill="auto"/>
            <w:vAlign w:val="top"/>
          </w:tcPr>
          <w:p w14:paraId="686ADDF8">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1 раз</w:t>
            </w:r>
          </w:p>
        </w:tc>
        <w:tc>
          <w:tcPr>
            <w:tcW w:w="1613" w:type="dxa"/>
            <w:shd w:val="clear" w:color="auto" w:fill="auto"/>
            <w:vAlign w:val="top"/>
          </w:tcPr>
          <w:p w14:paraId="1D44B6D6">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1 раз</w:t>
            </w:r>
          </w:p>
        </w:tc>
        <w:tc>
          <w:tcPr>
            <w:tcW w:w="1614" w:type="dxa"/>
          </w:tcPr>
          <w:p w14:paraId="00DBDEAE">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c>
          <w:tcPr>
            <w:tcW w:w="1615" w:type="dxa"/>
          </w:tcPr>
          <w:p w14:paraId="5B3004D2">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c>
          <w:tcPr>
            <w:tcW w:w="1615" w:type="dxa"/>
          </w:tcPr>
          <w:p w14:paraId="0B590D10">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r>
      <w:tr w14:paraId="6E36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65098CDD">
            <w:pPr>
              <w:jc w:val="both"/>
              <w:rPr>
                <w:rFonts w:hint="default" w:ascii="Times New Roman" w:hAnsi="Times New Roman" w:cs="Times New Roman"/>
                <w:kern w:val="0"/>
                <w:sz w:val="28"/>
                <w:szCs w:val="28"/>
                <w:vertAlign w:val="baseline"/>
                <w:lang w:val="uk-UA"/>
                <w14:ligatures w14:val="none"/>
              </w:rPr>
            </w:pPr>
            <w:r>
              <w:rPr>
                <w:rFonts w:ascii="Times New Roman" w:hAnsi="Times New Roman" w:cs="Times New Roman"/>
                <w:kern w:val="0"/>
                <w:sz w:val="28"/>
                <w:szCs w:val="28"/>
                <w:vertAlign w:val="baseline"/>
                <w:lang w:val="uk-UA"/>
                <w14:ligatures w14:val="none"/>
              </w:rPr>
              <w:t>Доповнення</w:t>
            </w:r>
            <w:r>
              <w:rPr>
                <w:rFonts w:hint="default" w:ascii="Times New Roman" w:hAnsi="Times New Roman" w:cs="Times New Roman"/>
                <w:kern w:val="0"/>
                <w:sz w:val="28"/>
                <w:szCs w:val="28"/>
                <w:vertAlign w:val="baseline"/>
                <w:lang w:val="uk-UA"/>
                <w14:ligatures w14:val="none"/>
              </w:rPr>
              <w:t xml:space="preserve"> (за потреби)</w:t>
            </w:r>
          </w:p>
        </w:tc>
        <w:tc>
          <w:tcPr>
            <w:tcW w:w="1327" w:type="dxa"/>
            <w:vAlign w:val="top"/>
          </w:tcPr>
          <w:p w14:paraId="3C8D9FB5">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c>
          <w:tcPr>
            <w:tcW w:w="1613" w:type="dxa"/>
            <w:vAlign w:val="top"/>
          </w:tcPr>
          <w:p w14:paraId="1E74FCAB">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c>
          <w:tcPr>
            <w:tcW w:w="1614" w:type="dxa"/>
            <w:vAlign w:val="top"/>
          </w:tcPr>
          <w:p w14:paraId="53745613">
            <w:pPr>
              <w:jc w:val="both"/>
              <w:rPr>
                <w:rFonts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c>
          <w:tcPr>
            <w:tcW w:w="1615" w:type="dxa"/>
            <w:vAlign w:val="top"/>
          </w:tcPr>
          <w:p w14:paraId="03D71815">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c>
          <w:tcPr>
            <w:tcW w:w="1615" w:type="dxa"/>
          </w:tcPr>
          <w:p w14:paraId="7DD5DA5B">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r>
      <w:tr w14:paraId="1EB3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6864A6A2">
            <w:pPr>
              <w:jc w:val="both"/>
              <w:rPr>
                <w:rFonts w:hint="default" w:ascii="Times New Roman" w:hAnsi="Times New Roman" w:cs="Times New Roman"/>
                <w:kern w:val="0"/>
                <w:sz w:val="28"/>
                <w:szCs w:val="28"/>
                <w:vertAlign w:val="baseline"/>
                <w:lang w:val="uk-UA"/>
                <w14:ligatures w14:val="none"/>
              </w:rPr>
            </w:pPr>
            <w:r>
              <w:rPr>
                <w:rFonts w:ascii="Times New Roman" w:hAnsi="Times New Roman" w:cs="Times New Roman"/>
                <w:kern w:val="0"/>
                <w:sz w:val="28"/>
                <w:szCs w:val="28"/>
                <w:vertAlign w:val="baseline"/>
                <w:lang w:val="uk-UA"/>
                <w14:ligatures w14:val="none"/>
              </w:rPr>
              <w:t>Первинне</w:t>
            </w:r>
            <w:r>
              <w:rPr>
                <w:rFonts w:hint="default" w:ascii="Times New Roman" w:hAnsi="Times New Roman" w:cs="Times New Roman"/>
                <w:kern w:val="0"/>
                <w:sz w:val="28"/>
                <w:szCs w:val="28"/>
                <w:vertAlign w:val="baseline"/>
                <w:lang w:val="uk-UA"/>
                <w14:ligatures w14:val="none"/>
              </w:rPr>
              <w:t xml:space="preserve"> оцінювання  (детальна інвентаризація)</w:t>
            </w:r>
          </w:p>
        </w:tc>
        <w:tc>
          <w:tcPr>
            <w:tcW w:w="1327" w:type="dxa"/>
          </w:tcPr>
          <w:p w14:paraId="3487A22D">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c>
          <w:tcPr>
            <w:tcW w:w="1613" w:type="dxa"/>
          </w:tcPr>
          <w:p w14:paraId="6C40FA0E">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c>
          <w:tcPr>
            <w:tcW w:w="1614" w:type="dxa"/>
          </w:tcPr>
          <w:p w14:paraId="16D19DE0">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c>
          <w:tcPr>
            <w:tcW w:w="1615" w:type="dxa"/>
          </w:tcPr>
          <w:p w14:paraId="46F9C30C">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w:t>
            </w:r>
          </w:p>
        </w:tc>
        <w:tc>
          <w:tcPr>
            <w:tcW w:w="1615" w:type="dxa"/>
          </w:tcPr>
          <w:p w14:paraId="4CC2CEB8">
            <w:pPr>
              <w:jc w:val="both"/>
              <w:rPr>
                <w:rFonts w:hint="default" w:ascii="Times New Roman" w:hAnsi="Times New Roman" w:cs="Times New Roman"/>
                <w:kern w:val="0"/>
                <w:sz w:val="28"/>
                <w:szCs w:val="28"/>
                <w:vertAlign w:val="baseline"/>
                <w:lang w:val="uk-UA"/>
                <w14:ligatures w14:val="none"/>
              </w:rPr>
            </w:pPr>
            <w:r>
              <w:rPr>
                <w:rFonts w:hint="default" w:ascii="Times New Roman" w:hAnsi="Times New Roman" w:cs="Times New Roman"/>
                <w:kern w:val="0"/>
                <w:sz w:val="28"/>
                <w:szCs w:val="28"/>
                <w:vertAlign w:val="baseline"/>
                <w:lang w:val="uk-UA"/>
                <w14:ligatures w14:val="none"/>
              </w:rPr>
              <w:t>1 раз</w:t>
            </w:r>
          </w:p>
        </w:tc>
      </w:tr>
      <w:tr w14:paraId="2664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591439A5">
            <w:pPr>
              <w:jc w:val="both"/>
              <w:rPr>
                <w:rFonts w:hint="default" w:ascii="Times New Roman" w:hAnsi="Times New Roman" w:cs="Times New Roman"/>
                <w:kern w:val="0"/>
                <w:sz w:val="28"/>
                <w:szCs w:val="28"/>
                <w:vertAlign w:val="baseline"/>
                <w:lang w:val="uk-UA"/>
                <w14:ligatures w14:val="none"/>
              </w:rPr>
            </w:pPr>
            <w:r>
              <w:rPr>
                <w:rFonts w:ascii="Times New Roman" w:hAnsi="Times New Roman" w:cs="Times New Roman"/>
                <w:kern w:val="0"/>
                <w:sz w:val="28"/>
                <w:szCs w:val="28"/>
                <w:vertAlign w:val="baseline"/>
                <w:lang w:val="uk-UA"/>
                <w14:ligatures w14:val="none"/>
              </w:rPr>
              <w:t>Інформаційне</w:t>
            </w:r>
            <w:r>
              <w:rPr>
                <w:rFonts w:hint="default" w:ascii="Times New Roman" w:hAnsi="Times New Roman" w:cs="Times New Roman"/>
                <w:kern w:val="0"/>
                <w:sz w:val="28"/>
                <w:szCs w:val="28"/>
                <w:vertAlign w:val="baseline"/>
                <w:lang w:val="uk-UA"/>
                <w14:ligatures w14:val="none"/>
              </w:rPr>
              <w:t xml:space="preserve"> забезпечення </w:t>
            </w:r>
          </w:p>
        </w:tc>
        <w:tc>
          <w:tcPr>
            <w:tcW w:w="1327" w:type="dxa"/>
            <w:shd w:val="clear" w:color="auto" w:fill="auto"/>
            <w:vAlign w:val="top"/>
          </w:tcPr>
          <w:p w14:paraId="4219A7A4">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1 раз</w:t>
            </w:r>
          </w:p>
        </w:tc>
        <w:tc>
          <w:tcPr>
            <w:tcW w:w="1613" w:type="dxa"/>
            <w:shd w:val="clear" w:color="auto" w:fill="auto"/>
            <w:vAlign w:val="top"/>
          </w:tcPr>
          <w:p w14:paraId="2EE813FB">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w:t>
            </w:r>
          </w:p>
        </w:tc>
        <w:tc>
          <w:tcPr>
            <w:tcW w:w="1614" w:type="dxa"/>
            <w:shd w:val="clear" w:color="auto" w:fill="auto"/>
            <w:vAlign w:val="top"/>
          </w:tcPr>
          <w:p w14:paraId="25DE47FA">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w:t>
            </w:r>
          </w:p>
        </w:tc>
        <w:tc>
          <w:tcPr>
            <w:tcW w:w="1615" w:type="dxa"/>
            <w:shd w:val="clear" w:color="auto" w:fill="auto"/>
            <w:vAlign w:val="top"/>
          </w:tcPr>
          <w:p w14:paraId="732DCDA7">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w:t>
            </w:r>
          </w:p>
        </w:tc>
        <w:tc>
          <w:tcPr>
            <w:tcW w:w="1615" w:type="dxa"/>
            <w:shd w:val="clear" w:color="auto" w:fill="auto"/>
            <w:vAlign w:val="top"/>
          </w:tcPr>
          <w:p w14:paraId="25CF1BF4">
            <w:pPr>
              <w:jc w:val="both"/>
              <w:rPr>
                <w:rFonts w:hint="default" w:ascii="Times New Roman" w:hAnsi="Times New Roman" w:cs="Times New Roman" w:eastAsiaTheme="minorHAnsi"/>
                <w:kern w:val="0"/>
                <w:sz w:val="28"/>
                <w:szCs w:val="28"/>
                <w:vertAlign w:val="baseline"/>
                <w:lang w:val="uk-UA" w:eastAsia="en-US" w:bidi="ar-SA"/>
                <w14:ligatures w14:val="none"/>
              </w:rPr>
            </w:pPr>
            <w:r>
              <w:rPr>
                <w:rFonts w:hint="default" w:ascii="Times New Roman" w:hAnsi="Times New Roman" w:cs="Times New Roman"/>
                <w:kern w:val="0"/>
                <w:sz w:val="28"/>
                <w:szCs w:val="28"/>
                <w:vertAlign w:val="baseline"/>
                <w:lang w:val="uk-UA"/>
                <w14:ligatures w14:val="none"/>
              </w:rPr>
              <w:t>1 раз</w:t>
            </w:r>
          </w:p>
        </w:tc>
      </w:tr>
    </w:tbl>
    <w:p w14:paraId="68BBB5FF">
      <w:pPr>
        <w:ind w:firstLine="708"/>
        <w:jc w:val="both"/>
        <w:rPr>
          <w:rFonts w:ascii="Times New Roman" w:hAnsi="Times New Roman" w:cs="Times New Roman"/>
          <w:sz w:val="28"/>
          <w:szCs w:val="28"/>
          <w:lang w:val="uk-UA"/>
        </w:rPr>
      </w:pPr>
    </w:p>
    <w:p w14:paraId="0D278BE0">
      <w:pPr>
        <w:ind w:firstLine="1039" w:firstLineChars="371"/>
        <w:jc w:val="both"/>
        <w:rPr>
          <w:rFonts w:ascii="Times New Roman" w:hAnsi="Times New Roman" w:cs="Times New Roman"/>
          <w:b/>
          <w:bCs/>
          <w:sz w:val="28"/>
          <w:szCs w:val="28"/>
          <w:lang w:val="uk-UA"/>
        </w:rPr>
      </w:pPr>
    </w:p>
    <w:p w14:paraId="66AA3659">
      <w:pPr>
        <w:ind w:firstLine="1039" w:firstLineChars="371"/>
        <w:jc w:val="both"/>
        <w:rPr>
          <w:rFonts w:ascii="Times New Roman" w:hAnsi="Times New Roman" w:cs="Times New Roman"/>
          <w:b/>
          <w:bCs/>
          <w:sz w:val="28"/>
          <w:szCs w:val="28"/>
          <w:lang w:val="uk-UA"/>
        </w:rPr>
      </w:pPr>
    </w:p>
    <w:p w14:paraId="2ADA88A5">
      <w:pPr>
        <w:ind w:firstLine="1039" w:firstLineChars="371"/>
        <w:jc w:val="both"/>
        <w:rPr>
          <w:rFonts w:hint="default" w:ascii="Times New Roman" w:hAnsi="Times New Roman" w:cs="Times New Roman"/>
          <w:b/>
          <w:bCs/>
          <w:sz w:val="28"/>
          <w:szCs w:val="28"/>
          <w:lang w:val="uk-UA"/>
        </w:rPr>
      </w:pPr>
      <w:r>
        <w:rPr>
          <w:rFonts w:ascii="Times New Roman" w:hAnsi="Times New Roman" w:cs="Times New Roman"/>
          <w:b/>
          <w:bCs/>
          <w:sz w:val="28"/>
          <w:szCs w:val="28"/>
          <w:lang w:val="uk-UA"/>
        </w:rPr>
        <w:t>Посилання</w:t>
      </w:r>
      <w:r>
        <w:rPr>
          <w:rFonts w:hint="default" w:ascii="Times New Roman" w:hAnsi="Times New Roman" w:cs="Times New Roman"/>
          <w:b/>
          <w:bCs/>
          <w:color w:val="70AD47" w:themeColor="accent6"/>
          <w:sz w:val="28"/>
          <w:szCs w:val="28"/>
          <w:lang w:val="uk-UA"/>
          <w14:textFill>
            <w14:solidFill>
              <w14:schemeClr w14:val="accent6"/>
            </w14:solidFill>
          </w14:textFill>
        </w:rPr>
        <w:t xml:space="preserve"> </w:t>
      </w:r>
    </w:p>
    <w:p w14:paraId="3798BEBB">
      <w:pPr>
        <w:numPr>
          <w:ilvl w:val="0"/>
          <w:numId w:val="4"/>
        </w:numPr>
        <w:ind w:left="-48" w:leftChars="0" w:firstLine="708" w:firstLineChars="0"/>
        <w:jc w:val="both"/>
        <w:rPr>
          <w:rFonts w:hint="default" w:ascii="Times New Roman" w:hAnsi="Times New Roman" w:cs="Times New Roman"/>
          <w:sz w:val="28"/>
          <w:szCs w:val="28"/>
        </w:rPr>
      </w:pPr>
      <w:r>
        <w:rPr>
          <w:rFonts w:hint="default" w:ascii="Times New Roman" w:hAnsi="Times New Roman" w:cs="Times New Roman"/>
          <w:sz w:val="28"/>
          <w:szCs w:val="28"/>
          <w:lang w:val="uk-UA"/>
        </w:rPr>
        <w:t>Криницький Г. Т.</w:t>
      </w:r>
      <w:r>
        <w:rPr>
          <w:rFonts w:hint="default" w:ascii="Times New Roman" w:hAnsi="Times New Roman" w:eastAsia="SimSun" w:cs="Times New Roman"/>
          <w:sz w:val="28"/>
          <w:szCs w:val="28"/>
        </w:rPr>
        <w:t xml:space="preserve"> Гут Р. Т,  Ковальова В. А, Груник</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Н. І</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2022</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Дослідження генетичного різноманіття видового складу лісових деревостанів</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Наукові праці Лісівничої академії наук України, 2022, вип. 24</w:t>
      </w:r>
      <w:r>
        <w:rPr>
          <w:rFonts w:hint="default" w:ascii="Times New Roman" w:hAnsi="Times New Roman" w:eastAsia="SimSun" w:cs="Times New Roman"/>
          <w:sz w:val="28"/>
          <w:szCs w:val="28"/>
          <w:lang w:val="uk-UA"/>
        </w:rPr>
        <w:t xml:space="preserve">.  С. 11-23. </w:t>
      </w:r>
    </w:p>
    <w:p w14:paraId="28BC0C71">
      <w:pPr>
        <w:numPr>
          <w:ilvl w:val="0"/>
          <w:numId w:val="4"/>
        </w:numPr>
        <w:ind w:left="-48" w:leftChars="0" w:firstLine="708" w:firstLineChars="0"/>
        <w:jc w:val="both"/>
        <w:rPr>
          <w:rFonts w:hint="default" w:ascii="Times New Roman" w:hAnsi="Times New Roman" w:cs="Times New Roman"/>
          <w:sz w:val="28"/>
          <w:szCs w:val="28"/>
        </w:rPr>
      </w:pPr>
      <w:r>
        <w:rPr>
          <w:rFonts w:hint="default" w:ascii="Times New Roman" w:hAnsi="Times New Roman" w:eastAsia="SimSun" w:cs="Times New Roman"/>
          <w:sz w:val="28"/>
          <w:szCs w:val="28"/>
        </w:rPr>
        <w:t>Los, S. A., Tereshchenko, L. I., Hayda, Yu. I., Shlonchak, G. A., Mitrochenko, V. V., Shlonchak, G. V., ... Danchuk, O. T. (2017). Guidelines for forest seed production. Kharkiv: Ukrainian Research Institute of Forestry and Forest Melioration named after G. M. Vysotsky</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rPr>
        <w:t>(in Ukrainian)</w:t>
      </w:r>
      <w:r>
        <w:rPr>
          <w:rFonts w:hint="default" w:ascii="Times New Roman" w:hAnsi="Times New Roman" w:eastAsia="SimSun" w:cs="Times New Roman"/>
          <w:sz w:val="28"/>
          <w:szCs w:val="28"/>
          <w:lang w:val="uk-UA"/>
        </w:rPr>
        <w:t>.</w:t>
      </w:r>
    </w:p>
    <w:p w14:paraId="5CB2190B">
      <w:pPr>
        <w:numPr>
          <w:ilvl w:val="0"/>
          <w:numId w:val="4"/>
        </w:numPr>
        <w:ind w:left="-48" w:leftChars="0" w:firstLine="708" w:firstLineChars="0"/>
        <w:jc w:val="both"/>
        <w:rPr>
          <w:rFonts w:hint="default" w:ascii="Times New Roman" w:hAnsi="Times New Roman" w:cs="Times New Roman"/>
          <w:sz w:val="28"/>
          <w:szCs w:val="28"/>
        </w:rPr>
      </w:pPr>
      <w:r>
        <w:rPr>
          <w:rFonts w:hint="default" w:ascii="Times New Roman" w:hAnsi="Times New Roman" w:eastAsia="SimSun" w:cs="Times New Roman"/>
          <w:sz w:val="28"/>
          <w:szCs w:val="28"/>
        </w:rPr>
        <w:t>Haida, Yu. I. (2014). Geographic cultures as a tool for studying the response of forest tree species to climate change. Scientifi c Bulletin of Ukrainian National Forestry University, 24(9), 8-14. Retrieved from https://nv.nltu.edu.ua/Archive/2014/24_9/index.htm (in Ukrainian)</w:t>
      </w:r>
      <w:r>
        <w:rPr>
          <w:rFonts w:hint="default" w:ascii="Times New Roman" w:hAnsi="Times New Roman" w:eastAsia="SimSun" w:cs="Times New Roman"/>
          <w:sz w:val="28"/>
          <w:szCs w:val="28"/>
          <w:lang w:val="uk-UA"/>
        </w:rPr>
        <w:t>.</w:t>
      </w:r>
    </w:p>
    <w:p w14:paraId="6D6D5AB1">
      <w:pPr>
        <w:numPr>
          <w:ilvl w:val="0"/>
          <w:numId w:val="4"/>
        </w:numPr>
        <w:ind w:left="-48" w:leftChars="0" w:firstLine="708" w:firstLineChars="0"/>
        <w:jc w:val="both"/>
        <w:rPr>
          <w:rFonts w:hint="default" w:ascii="Times New Roman" w:hAnsi="Times New Roman" w:cs="Times New Roman"/>
          <w:sz w:val="28"/>
          <w:szCs w:val="28"/>
        </w:rPr>
      </w:pPr>
      <w:r>
        <w:rPr>
          <w:rFonts w:hint="default" w:ascii="Times New Roman" w:hAnsi="Times New Roman" w:cs="Times New Roman"/>
          <w:sz w:val="28"/>
          <w:szCs w:val="28"/>
          <w:lang w:val="de-DE"/>
        </w:rPr>
        <w:t>Патлай И.</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de-DE"/>
        </w:rPr>
        <w:t>Н.</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de-DE"/>
        </w:rPr>
        <w:t>1965</w:t>
      </w:r>
      <w:r>
        <w:rPr>
          <w:rFonts w:hint="default" w:ascii="Times New Roman" w:hAnsi="Times New Roman" w:cs="Times New Roman"/>
          <w:sz w:val="28"/>
          <w:szCs w:val="28"/>
          <w:lang w:val="uk-UA"/>
        </w:rPr>
        <w:t>)</w:t>
      </w:r>
      <w:r>
        <w:rPr>
          <w:rFonts w:hint="default" w:ascii="Times New Roman" w:hAnsi="Times New Roman" w:cs="Times New Roman"/>
          <w:sz w:val="28"/>
          <w:szCs w:val="28"/>
          <w:lang w:val="de-DE"/>
        </w:rPr>
        <w:t xml:space="preserve"> Влияние географического происхождения семян на рост и устойчивость сосны в культурах северной левобережной части УССР: автореф. дис. к</w:t>
      </w:r>
      <w:r>
        <w:rPr>
          <w:rFonts w:hint="default" w:ascii="Times New Roman" w:hAnsi="Times New Roman" w:cs="Times New Roman"/>
          <w:sz w:val="28"/>
          <w:szCs w:val="28"/>
          <w:lang w:val="uk-UA"/>
        </w:rPr>
        <w:t>анд.</w:t>
      </w:r>
      <w:r>
        <w:rPr>
          <w:rFonts w:hint="default" w:ascii="Times New Roman" w:hAnsi="Times New Roman" w:cs="Times New Roman"/>
          <w:sz w:val="28"/>
          <w:szCs w:val="28"/>
          <w:lang w:val="de-DE"/>
        </w:rPr>
        <w:t xml:space="preserve"> с.-х. наук: спец. 06.03.01 «Лесные культуры, селекция, семеноводство»</w:t>
      </w:r>
      <w:r>
        <w:rPr>
          <w:rFonts w:hint="default" w:ascii="Times New Roman" w:hAnsi="Times New Roman" w:cs="Times New Roman"/>
          <w:sz w:val="28"/>
          <w:szCs w:val="28"/>
          <w:lang w:val="uk-UA"/>
        </w:rPr>
        <w:t>. УСХА.</w:t>
      </w:r>
      <w:r>
        <w:rPr>
          <w:rFonts w:hint="default" w:ascii="Times New Roman" w:hAnsi="Times New Roman" w:cs="Times New Roman"/>
          <w:sz w:val="28"/>
          <w:szCs w:val="28"/>
          <w:lang w:val="de-DE"/>
        </w:rPr>
        <w:t xml:space="preserve">  К., 1965. 27 с</w:t>
      </w:r>
      <w:r>
        <w:rPr>
          <w:rFonts w:hint="default" w:ascii="Times New Roman" w:hAnsi="Times New Roman" w:cs="Times New Roman"/>
          <w:sz w:val="28"/>
          <w:szCs w:val="28"/>
          <w:lang w:val="uk-UA"/>
        </w:rPr>
        <w:t>.</w:t>
      </w:r>
    </w:p>
    <w:p w14:paraId="3FC561C2">
      <w:pPr>
        <w:numPr>
          <w:ilvl w:val="0"/>
          <w:numId w:val="4"/>
        </w:numPr>
        <w:ind w:left="-48" w:leftChars="0" w:firstLine="708" w:firstLineChars="0"/>
        <w:jc w:val="both"/>
        <w:rPr>
          <w:rFonts w:hint="default" w:ascii="Times New Roman" w:hAnsi="Times New Roman" w:cs="Times New Roman"/>
          <w:sz w:val="28"/>
          <w:szCs w:val="28"/>
        </w:rPr>
      </w:pPr>
      <w:r>
        <w:rPr>
          <w:rFonts w:hint="default" w:ascii="Times New Roman" w:hAnsi="Times New Roman" w:eastAsia="SimSun" w:cs="Times New Roman"/>
          <w:sz w:val="28"/>
          <w:szCs w:val="28"/>
          <w:lang w:val="uk-UA"/>
        </w:rPr>
        <w:t xml:space="preserve">Методичні вказівки  для  теми “Створення георгафічних культур кліматичних екотипів сосни звичайної”. Центральна контрольно-насіннєва станція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Керівник розробки Ростовцев С.А.</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 xml:space="preserve">.- М: 1964, 7 с. </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Переклад  ДО “ Український ЛСЦ”</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 xml:space="preserve">. Боярка: 2025. 5 с. </w:t>
      </w:r>
    </w:p>
    <w:p w14:paraId="7FF36AC2">
      <w:pPr>
        <w:numPr>
          <w:ilvl w:val="0"/>
          <w:numId w:val="4"/>
        </w:numPr>
        <w:ind w:left="-48" w:leftChars="0" w:firstLine="708" w:firstLineChars="0"/>
        <w:jc w:val="both"/>
        <w:rPr>
          <w:rFonts w:ascii="Times New Roman" w:hAnsi="Times New Roman"/>
          <w:sz w:val="24"/>
          <w:szCs w:val="24"/>
          <w:lang w:val="uk-UA"/>
        </w:rPr>
      </w:pPr>
      <w:r>
        <w:rPr>
          <w:rFonts w:hint="default" w:ascii="Times New Roman" w:hAnsi="Times New Roman" w:cs="Times New Roman"/>
          <w:sz w:val="28"/>
          <w:szCs w:val="28"/>
          <w:lang w:val="uk-UA"/>
        </w:rPr>
        <w:t xml:space="preserve"> Вивчення наявних та створення нових географічних культур (витяг із програми і методики робіт). - Госкомлізгосп СРСР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затверджено рішенням Пробленої ради по лісовій генетиці, селекції і насінництву</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 Пушкіно: 1972.  С. 30-39. </w:t>
      </w:r>
      <w:r>
        <w:rPr>
          <w:rFonts w:hint="default" w:ascii="Times New Roman" w:hAnsi="Times New Roman" w:cs="Times New Roman"/>
          <w:sz w:val="28"/>
          <w:szCs w:val="28"/>
          <w:lang w:val="en-US"/>
        </w:rPr>
        <w:t>[</w:t>
      </w:r>
      <w:r>
        <w:rPr>
          <w:rFonts w:hint="default" w:ascii="Times New Roman" w:hAnsi="Times New Roman" w:eastAsia="SimSun" w:cs="Times New Roman"/>
          <w:sz w:val="28"/>
          <w:szCs w:val="28"/>
          <w:lang w:val="uk-UA"/>
        </w:rPr>
        <w:t>Переклад ДО “ Український ЛСЦ”</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uk-UA"/>
        </w:rPr>
        <w:t>. Боярка: 2025, 9 с.</w:t>
      </w:r>
    </w:p>
    <w:p w14:paraId="5038C079">
      <w:pPr>
        <w:numPr>
          <w:ilvl w:val="0"/>
          <w:numId w:val="4"/>
        </w:numPr>
        <w:ind w:left="-48" w:leftChars="0" w:firstLine="708" w:firstLineChars="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sz w:val="28"/>
          <w:szCs w:val="28"/>
          <w:lang w:val="uk-UA"/>
        </w:rPr>
        <w:t>Методика сортовипробування лісових деревних порід. Відомче випробування (нова редакція) / Лось С.</w:t>
      </w:r>
      <w:r>
        <w:rPr>
          <w:rFonts w:hint="default" w:ascii="Times New Roman" w:hAnsi="Times New Roman"/>
          <w:sz w:val="28"/>
          <w:szCs w:val="28"/>
          <w:lang w:val="uk-UA"/>
        </w:rPr>
        <w:t xml:space="preserve"> </w:t>
      </w:r>
      <w:r>
        <w:rPr>
          <w:rFonts w:ascii="Times New Roman" w:hAnsi="Times New Roman"/>
          <w:sz w:val="28"/>
          <w:szCs w:val="28"/>
          <w:lang w:val="uk-UA"/>
        </w:rPr>
        <w:t>А., Терещенко Л.</w:t>
      </w:r>
      <w:r>
        <w:rPr>
          <w:rFonts w:hint="default" w:ascii="Times New Roman" w:hAnsi="Times New Roman"/>
          <w:sz w:val="28"/>
          <w:szCs w:val="28"/>
          <w:lang w:val="uk-UA"/>
        </w:rPr>
        <w:t xml:space="preserve"> </w:t>
      </w:r>
      <w:r>
        <w:rPr>
          <w:rFonts w:ascii="Times New Roman" w:hAnsi="Times New Roman"/>
          <w:sz w:val="28"/>
          <w:szCs w:val="28"/>
          <w:lang w:val="uk-UA"/>
        </w:rPr>
        <w:t>І., Торосова Л.</w:t>
      </w:r>
      <w:r>
        <w:rPr>
          <w:rFonts w:hint="default" w:ascii="Times New Roman" w:hAnsi="Times New Roman"/>
          <w:sz w:val="28"/>
          <w:szCs w:val="28"/>
          <w:lang w:val="uk-UA"/>
        </w:rPr>
        <w:t xml:space="preserve"> </w:t>
      </w:r>
      <w:r>
        <w:rPr>
          <w:rFonts w:ascii="Times New Roman" w:hAnsi="Times New Roman"/>
          <w:sz w:val="28"/>
          <w:szCs w:val="28"/>
          <w:lang w:val="uk-UA"/>
        </w:rPr>
        <w:t>О., Гайда Ю.</w:t>
      </w:r>
      <w:r>
        <w:rPr>
          <w:rFonts w:hint="default" w:ascii="Times New Roman" w:hAnsi="Times New Roman"/>
          <w:sz w:val="28"/>
          <w:szCs w:val="28"/>
          <w:lang w:val="uk-UA"/>
        </w:rPr>
        <w:t xml:space="preserve"> </w:t>
      </w:r>
      <w:r>
        <w:rPr>
          <w:rFonts w:ascii="Times New Roman" w:hAnsi="Times New Roman"/>
          <w:sz w:val="28"/>
          <w:szCs w:val="28"/>
          <w:lang w:val="uk-UA"/>
        </w:rPr>
        <w:t>І., Висоцька Н.</w:t>
      </w:r>
      <w:r>
        <w:rPr>
          <w:rFonts w:hint="default" w:ascii="Times New Roman" w:hAnsi="Times New Roman"/>
          <w:sz w:val="28"/>
          <w:szCs w:val="28"/>
          <w:lang w:val="uk-UA"/>
        </w:rPr>
        <w:t xml:space="preserve"> </w:t>
      </w:r>
      <w:r>
        <w:rPr>
          <w:rFonts w:ascii="Times New Roman" w:hAnsi="Times New Roman"/>
          <w:sz w:val="28"/>
          <w:szCs w:val="28"/>
          <w:lang w:val="uk-UA"/>
        </w:rPr>
        <w:t>Ю., Яцик Р.</w:t>
      </w:r>
      <w:r>
        <w:rPr>
          <w:rFonts w:hint="default" w:ascii="Times New Roman" w:hAnsi="Times New Roman"/>
          <w:sz w:val="28"/>
          <w:szCs w:val="28"/>
          <w:lang w:val="uk-UA"/>
        </w:rPr>
        <w:t xml:space="preserve"> </w:t>
      </w:r>
      <w:r>
        <w:rPr>
          <w:rFonts w:ascii="Times New Roman" w:hAnsi="Times New Roman"/>
          <w:sz w:val="28"/>
          <w:szCs w:val="28"/>
          <w:lang w:val="uk-UA"/>
        </w:rPr>
        <w:t>М., Григорьєва В.</w:t>
      </w:r>
      <w:r>
        <w:rPr>
          <w:rFonts w:hint="default" w:ascii="Times New Roman" w:hAnsi="Times New Roman"/>
          <w:sz w:val="28"/>
          <w:szCs w:val="28"/>
          <w:lang w:val="uk-UA"/>
        </w:rPr>
        <w:t xml:space="preserve"> </w:t>
      </w:r>
      <w:r>
        <w:rPr>
          <w:rFonts w:ascii="Times New Roman" w:hAnsi="Times New Roman"/>
          <w:sz w:val="28"/>
          <w:szCs w:val="28"/>
          <w:lang w:val="uk-UA"/>
        </w:rPr>
        <w:t>Г., Плотнікова О.</w:t>
      </w:r>
      <w:r>
        <w:rPr>
          <w:rFonts w:hint="default" w:ascii="Times New Roman" w:hAnsi="Times New Roman"/>
          <w:sz w:val="28"/>
          <w:szCs w:val="28"/>
          <w:lang w:val="uk-UA"/>
        </w:rPr>
        <w:t xml:space="preserve"> </w:t>
      </w:r>
      <w:r>
        <w:rPr>
          <w:rFonts w:ascii="Times New Roman" w:hAnsi="Times New Roman"/>
          <w:sz w:val="28"/>
          <w:szCs w:val="28"/>
          <w:lang w:val="uk-UA"/>
        </w:rPr>
        <w:t>М., Шлончак Г.</w:t>
      </w:r>
      <w:r>
        <w:rPr>
          <w:rFonts w:hint="default" w:ascii="Times New Roman" w:hAnsi="Times New Roman"/>
          <w:sz w:val="28"/>
          <w:szCs w:val="28"/>
          <w:lang w:val="uk-UA"/>
        </w:rPr>
        <w:t xml:space="preserve"> </w:t>
      </w:r>
      <w:r>
        <w:rPr>
          <w:rFonts w:ascii="Times New Roman" w:hAnsi="Times New Roman"/>
          <w:sz w:val="28"/>
          <w:szCs w:val="28"/>
          <w:lang w:val="uk-UA"/>
        </w:rPr>
        <w:t>А., Митроченко В.</w:t>
      </w:r>
      <w:r>
        <w:rPr>
          <w:rFonts w:hint="default" w:ascii="Times New Roman" w:hAnsi="Times New Roman"/>
          <w:sz w:val="28"/>
          <w:szCs w:val="28"/>
          <w:lang w:val="uk-UA"/>
        </w:rPr>
        <w:t xml:space="preserve"> </w:t>
      </w:r>
      <w:r>
        <w:rPr>
          <w:rFonts w:ascii="Times New Roman" w:hAnsi="Times New Roman"/>
          <w:sz w:val="28"/>
          <w:szCs w:val="28"/>
          <w:lang w:val="uk-UA"/>
        </w:rPr>
        <w:t>В., Дишко В.</w:t>
      </w:r>
      <w:r>
        <w:rPr>
          <w:rFonts w:hint="default" w:ascii="Times New Roman" w:hAnsi="Times New Roman"/>
          <w:sz w:val="28"/>
          <w:szCs w:val="28"/>
          <w:lang w:val="uk-UA"/>
        </w:rPr>
        <w:t xml:space="preserve"> </w:t>
      </w:r>
      <w:r>
        <w:rPr>
          <w:rFonts w:ascii="Times New Roman" w:hAnsi="Times New Roman"/>
          <w:sz w:val="28"/>
          <w:szCs w:val="28"/>
          <w:lang w:val="uk-UA"/>
        </w:rPr>
        <w:t>А. Х.: 2019</w:t>
      </w:r>
      <w:r>
        <w:rPr>
          <w:rFonts w:hint="default" w:ascii="Times New Roman" w:hAnsi="Times New Roman"/>
          <w:sz w:val="28"/>
          <w:szCs w:val="28"/>
          <w:lang w:val="uk-UA"/>
        </w:rPr>
        <w:t>.</w:t>
      </w:r>
      <w:r>
        <w:rPr>
          <w:rFonts w:ascii="Times New Roman" w:hAnsi="Times New Roman"/>
          <w:sz w:val="28"/>
          <w:szCs w:val="28"/>
          <w:lang w:val="uk-UA"/>
        </w:rPr>
        <w:t xml:space="preserve"> 32 с</w:t>
      </w:r>
      <w:r>
        <w:rPr>
          <w:rFonts w:hint="default" w:ascii="Times New Roman" w:hAnsi="Times New Roman"/>
          <w:sz w:val="28"/>
          <w:szCs w:val="28"/>
          <w:lang w:val="uk-UA"/>
        </w:rPr>
        <w:t>.</w:t>
      </w:r>
    </w:p>
    <w:p w14:paraId="20F5039D">
      <w:pPr>
        <w:numPr>
          <w:ilvl w:val="0"/>
          <w:numId w:val="4"/>
        </w:numPr>
        <w:ind w:left="-48" w:leftChars="0" w:firstLine="708" w:firstLineChars="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w:t>
      </w:r>
      <w:r>
        <w:rPr>
          <w:rFonts w:ascii="Times New Roman" w:hAnsi="Times New Roman" w:cs="Times New Roman"/>
          <w:color w:val="000000" w:themeColor="text1"/>
          <w:sz w:val="28"/>
          <w:szCs w:val="28"/>
          <w14:textFill>
            <w14:solidFill>
              <w14:schemeClr w14:val="tx1"/>
            </w14:solidFill>
          </w14:textFill>
        </w:rPr>
        <w:t xml:space="preserve">fficial website of the Ukrainian State Project Forest Management Industrial Association “Ukrderzhlisproekt”. (n.d.). Retrieved from </w:t>
      </w:r>
      <w:r>
        <w:rPr>
          <w:sz w:val="28"/>
          <w:szCs w:val="28"/>
        </w:rPr>
        <w:fldChar w:fldCharType="begin"/>
      </w:r>
      <w:r>
        <w:rPr>
          <w:sz w:val="28"/>
          <w:szCs w:val="28"/>
        </w:rPr>
        <w:instrText xml:space="preserve"> HYPERLINK "https://www.lisproekt.gov.ua/" </w:instrText>
      </w:r>
      <w:r>
        <w:rPr>
          <w:sz w:val="28"/>
          <w:szCs w:val="28"/>
        </w:rPr>
        <w:fldChar w:fldCharType="separate"/>
      </w:r>
      <w:r>
        <w:rPr>
          <w:rStyle w:val="8"/>
          <w:rFonts w:ascii="Times New Roman" w:hAnsi="Times New Roman"/>
          <w:sz w:val="28"/>
          <w:szCs w:val="28"/>
        </w:rPr>
        <w:t>https://www.lisproekt.gov.ua/</w:t>
      </w:r>
      <w:r>
        <w:rPr>
          <w:rStyle w:val="8"/>
          <w:rFonts w:ascii="Times New Roman" w:hAnsi="Times New Roman"/>
          <w:sz w:val="28"/>
          <w:szCs w:val="28"/>
        </w:rPr>
        <w:fldChar w:fldCharType="end"/>
      </w:r>
      <w:r>
        <w:rPr>
          <w:rFonts w:ascii="Times New Roman" w:hAnsi="Times New Roman" w:cs="Times New Roman"/>
          <w:color w:val="000000" w:themeColor="text1"/>
          <w:sz w:val="24"/>
          <w:szCs w:val="24"/>
          <w14:textFill>
            <w14:solidFill>
              <w14:schemeClr w14:val="tx1"/>
            </w14:solidFill>
          </w14:textFill>
        </w:rPr>
        <w:t>.</w:t>
      </w:r>
    </w:p>
    <w:p w14:paraId="577A0799">
      <w:pPr>
        <w:numPr>
          <w:ilvl w:val="0"/>
          <w:numId w:val="0"/>
        </w:numPr>
        <w:ind w:left="660" w:leftChars="0"/>
        <w:jc w:val="both"/>
        <w:rPr>
          <w:rFonts w:ascii="Times New Roman" w:hAnsi="Times New Roman"/>
          <w:sz w:val="28"/>
          <w:szCs w:val="28"/>
          <w:lang w:val="uk-UA"/>
        </w:rPr>
      </w:pPr>
    </w:p>
    <w:p w14:paraId="6DAE37D4">
      <w:pPr>
        <w:numPr>
          <w:ilvl w:val="0"/>
          <w:numId w:val="0"/>
        </w:numPr>
        <w:jc w:val="both"/>
        <w:rPr>
          <w:rFonts w:hint="default" w:ascii="Times New Roman" w:hAnsi="Times New Roman" w:cs="Times New Roman"/>
          <w:sz w:val="28"/>
          <w:szCs w:val="28"/>
        </w:rPr>
      </w:pPr>
    </w:p>
    <w:p w14:paraId="732D6C60">
      <w:pPr>
        <w:numPr>
          <w:ilvl w:val="0"/>
          <w:numId w:val="0"/>
        </w:numPr>
        <w:spacing w:after="160" w:line="259" w:lineRule="auto"/>
        <w:jc w:val="both"/>
        <w:rPr>
          <w:rFonts w:hint="default" w:ascii="Times New Roman" w:hAnsi="Times New Roman" w:eastAsia="SimSun" w:cs="Times New Roman"/>
          <w:sz w:val="28"/>
          <w:szCs w:val="28"/>
          <w:lang w:val="uk-UA"/>
        </w:rPr>
      </w:pPr>
    </w:p>
    <w:p w14:paraId="79B8B631">
      <w:pPr>
        <w:numPr>
          <w:ilvl w:val="0"/>
          <w:numId w:val="0"/>
        </w:numPr>
        <w:spacing w:after="160" w:line="259" w:lineRule="auto"/>
        <w:jc w:val="both"/>
        <w:rPr>
          <w:rFonts w:hint="default" w:ascii="Times New Roman" w:hAnsi="Times New Roman" w:eastAsia="SimSun" w:cs="Times New Roman"/>
          <w:sz w:val="28"/>
          <w:szCs w:val="28"/>
          <w:lang w:val="uk-UA"/>
        </w:rPr>
      </w:pPr>
    </w:p>
    <w:p w14:paraId="070411CC">
      <w:pPr>
        <w:numPr>
          <w:ilvl w:val="0"/>
          <w:numId w:val="0"/>
        </w:numPr>
        <w:spacing w:after="160" w:line="259" w:lineRule="auto"/>
        <w:jc w:val="both"/>
        <w:rPr>
          <w:rFonts w:hint="default" w:ascii="Times New Roman" w:hAnsi="Times New Roman" w:eastAsia="SimSun" w:cs="Times New Roman"/>
          <w:sz w:val="24"/>
          <w:szCs w:val="24"/>
          <w:lang w:val="uk-UA"/>
        </w:rPr>
      </w:pPr>
    </w:p>
    <w:sectPr>
      <w:type w:val="continuous"/>
      <w:pgSz w:w="11906" w:h="16838"/>
      <w:pgMar w:top="850" w:right="850" w:bottom="85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ntiqua">
    <w:altName w:val="Arial"/>
    <w:panose1 w:val="00000000000000000000"/>
    <w:charset w:val="00"/>
    <w:family w:val="swiss"/>
    <w:pitch w:val="default"/>
    <w:sig w:usb0="00000000" w:usb1="00000000" w:usb2="00000000" w:usb3="00000000" w:csb0="00000001" w:csb1="00000000"/>
  </w:font>
  <w:font w:name="+Body">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0"/>
    <w:family w:val="auto"/>
    <w:pitch w:val="default"/>
    <w:sig w:usb0="800001EF" w:usb1="02000002" w:usb2="0060C080" w:usb3="00000002"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70063">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CDA9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p w14:paraId="769CDA92">
                    <w:pPr>
                      <w:pStyle w:val="7"/>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90312"/>
    <w:multiLevelType w:val="singleLevel"/>
    <w:tmpl w:val="FC490312"/>
    <w:lvl w:ilvl="0" w:tentative="0">
      <w:start w:val="2"/>
      <w:numFmt w:val="decimal"/>
      <w:suff w:val="space"/>
      <w:lvlText w:val="%1."/>
      <w:lvlJc w:val="left"/>
    </w:lvl>
  </w:abstractNum>
  <w:abstractNum w:abstractNumId="1">
    <w:nsid w:val="047F389A"/>
    <w:multiLevelType w:val="singleLevel"/>
    <w:tmpl w:val="047F389A"/>
    <w:lvl w:ilvl="0" w:tentative="0">
      <w:start w:val="2"/>
      <w:numFmt w:val="decimal"/>
      <w:suff w:val="space"/>
      <w:lvlText w:val="%1."/>
      <w:lvlJc w:val="left"/>
      <w:pPr>
        <w:ind w:left="175"/>
      </w:pPr>
      <w:rPr>
        <w:rFonts w:hint="default"/>
        <w:b/>
        <w:bCs/>
      </w:rPr>
    </w:lvl>
  </w:abstractNum>
  <w:abstractNum w:abstractNumId="2">
    <w:nsid w:val="16E3D77D"/>
    <w:multiLevelType w:val="singleLevel"/>
    <w:tmpl w:val="16E3D77D"/>
    <w:lvl w:ilvl="0" w:tentative="0">
      <w:start w:val="1"/>
      <w:numFmt w:val="decimal"/>
      <w:suff w:val="space"/>
      <w:lvlText w:val="%1."/>
      <w:lvlJc w:val="left"/>
      <w:pPr>
        <w:ind w:left="-48"/>
      </w:pPr>
    </w:lvl>
  </w:abstractNum>
  <w:abstractNum w:abstractNumId="3">
    <w:nsid w:val="2337D762"/>
    <w:multiLevelType w:val="singleLevel"/>
    <w:tmpl w:val="2337D762"/>
    <w:lvl w:ilvl="0" w:tentative="0">
      <w:start w:val="2"/>
      <w:numFmt w:val="decimal"/>
      <w:suff w:val="space"/>
      <w:lvlText w:val="%1."/>
      <w:lvlJc w:val="left"/>
      <w:pPr>
        <w:ind w:left="249" w:leftChars="0" w:firstLine="0" w:firstLineChars="0"/>
      </w:pPr>
      <w:rPr>
        <w:rFonts w:hint="default"/>
        <w:b/>
        <w:bC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64"/>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0D4"/>
    <w:rsid w:val="000755F1"/>
    <w:rsid w:val="001D58E1"/>
    <w:rsid w:val="002A42D9"/>
    <w:rsid w:val="002C39FC"/>
    <w:rsid w:val="003110D4"/>
    <w:rsid w:val="00766D1C"/>
    <w:rsid w:val="007D3BF8"/>
    <w:rsid w:val="00876B66"/>
    <w:rsid w:val="00A121BB"/>
    <w:rsid w:val="00A909E6"/>
    <w:rsid w:val="00ED06C1"/>
    <w:rsid w:val="00F378B1"/>
    <w:rsid w:val="00FB14AE"/>
    <w:rsid w:val="00FC5A3D"/>
    <w:rsid w:val="041459CC"/>
    <w:rsid w:val="06391DE5"/>
    <w:rsid w:val="08C45A2D"/>
    <w:rsid w:val="0A6F4404"/>
    <w:rsid w:val="120D1240"/>
    <w:rsid w:val="1977769A"/>
    <w:rsid w:val="1E6B1E32"/>
    <w:rsid w:val="219004FC"/>
    <w:rsid w:val="24FA175D"/>
    <w:rsid w:val="26F33925"/>
    <w:rsid w:val="27A376B7"/>
    <w:rsid w:val="2C417367"/>
    <w:rsid w:val="2DFB32BB"/>
    <w:rsid w:val="3403280B"/>
    <w:rsid w:val="3E6F45A3"/>
    <w:rsid w:val="433E2ACC"/>
    <w:rsid w:val="44894EF7"/>
    <w:rsid w:val="463D524A"/>
    <w:rsid w:val="4A231EB2"/>
    <w:rsid w:val="5820248E"/>
    <w:rsid w:val="5D46146F"/>
    <w:rsid w:val="5E17466B"/>
    <w:rsid w:val="6CE33832"/>
    <w:rsid w:val="6E3238CA"/>
    <w:rsid w:val="728B7D83"/>
    <w:rsid w:val="7D2A067B"/>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uk-UA" w:eastAsia="en-US" w:bidi="ar-SA"/>
    </w:rPr>
  </w:style>
  <w:style w:type="paragraph" w:styleId="2">
    <w:name w:val="heading 2"/>
    <w:basedOn w:val="1"/>
    <w:next w:val="1"/>
    <w:qFormat/>
    <w:uiPriority w:val="0"/>
    <w:pPr>
      <w:keepNext/>
      <w:spacing w:before="120" w:after="0" w:line="240" w:lineRule="auto"/>
      <w:ind w:left="567"/>
      <w:outlineLvl w:val="1"/>
    </w:pPr>
    <w:rPr>
      <w:rFonts w:ascii="Antiqua" w:hAnsi="Antiqua" w:eastAsia="Times New Roman" w:cs="Times New Roman"/>
      <w:b/>
      <w:sz w:val="26"/>
      <w:szCs w:val="20"/>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tabs>
        <w:tab w:val="center" w:pos="4153"/>
        <w:tab w:val="right" w:pos="8306"/>
      </w:tabs>
      <w:snapToGrid w:val="0"/>
    </w:pPr>
    <w:rPr>
      <w:sz w:val="18"/>
      <w:szCs w:val="18"/>
    </w:rPr>
  </w:style>
  <w:style w:type="character" w:styleId="8">
    <w:name w:val="Hyperlink"/>
    <w:basedOn w:val="3"/>
    <w:qFormat/>
    <w:uiPriority w:val="0"/>
    <w:rPr>
      <w:rFonts w:cs="Times New Roman"/>
      <w:color w:val="0563C1"/>
      <w:u w:val="single"/>
    </w:rPr>
  </w:style>
  <w:style w:type="table" w:styleId="9">
    <w:name w:val="Table Grid"/>
    <w:basedOn w:val="4"/>
    <w:qFormat/>
    <w:uiPriority w:val="59"/>
    <w:pPr>
      <w:spacing w:after="0" w:line="240" w:lineRule="auto"/>
    </w:pPr>
    <w:rPr>
      <w:rFonts w:ascii="Calibri" w:hAnsi="Calibri" w:eastAsia="Calibri" w:cs="Times New Roman"/>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customfontstyle"/>
    <w:basedOn w:val="3"/>
    <w:qFormat/>
    <w:uiPriority w:val="0"/>
  </w:style>
  <w:style w:type="paragraph" w:customStyle="1" w:styleId="11">
    <w:name w:val="Нормальний текст"/>
    <w:basedOn w:val="1"/>
    <w:qFormat/>
    <w:uiPriority w:val="0"/>
    <w:pPr>
      <w:spacing w:before="120" w:after="0" w:line="240" w:lineRule="auto"/>
      <w:ind w:firstLine="567"/>
    </w:pPr>
    <w:rPr>
      <w:rFonts w:ascii="Antiqua" w:hAnsi="Antiqua" w:eastAsia="Times New Roman" w:cs="Times New Roman"/>
      <w:sz w:val="26"/>
      <w:szCs w:val="20"/>
      <w:lang w:eastAsia="ru-RU"/>
    </w:rPr>
  </w:style>
  <w:style w:type="paragraph" w:styleId="12">
    <w:name w:val="List Paragraph"/>
    <w:basedOn w:val="1"/>
    <w:qFormat/>
    <w:uiPriority w:val="34"/>
    <w:pPr>
      <w:ind w:left="708"/>
    </w:pPr>
  </w:style>
  <w:style w:type="paragraph" w:customStyle="1" w:styleId="13">
    <w:name w:val="Обычный1"/>
    <w:qFormat/>
    <w:uiPriority w:val="0"/>
    <w:rPr>
      <w:rFonts w:ascii="Times New Roman" w:hAnsi="Times New Roman" w:eastAsia="Times New Roman" w:cs="Times New Roman"/>
      <w:lang w:val="uk-UA" w:eastAsia="uk-UA" w:bidi="ar-SA"/>
    </w:rPr>
  </w:style>
  <w:style w:type="paragraph" w:customStyle="1" w:styleId="14">
    <w:name w:val="Без інтервалів1"/>
    <w:qFormat/>
    <w:uiPriority w:val="99"/>
    <w:rPr>
      <w:rFonts w:ascii="Calibri" w:hAnsi="Calibri" w:eastAsia="Times New Roman" w:cs="Times New Roman"/>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3000</Words>
  <Characters>1711</Characters>
  <Lines>14</Lines>
  <Paragraphs>9</Paragraphs>
  <TotalTime>18</TotalTime>
  <ScaleCrop>false</ScaleCrop>
  <LinksUpToDate>false</LinksUpToDate>
  <CharactersWithSpaces>4702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2025-03-26T09:04:00Z</dcterms:created>
  <dc:creator>ULSC-Oksana</dc:creator>
  <cp:lastModifiedBy>Василь Блистів</cp:lastModifiedBy>
  <dcterms:modified xsi:type="dcterms:W3CDTF">2025-10-27T12:08:50Z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293214F2EACB49B1A23CA2DD2D25E57E_13</vt:lpwstr>
  </property>
</Properties>
</file>